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E7FB6">
      <w:pPr>
        <w:pStyle w:val="13"/>
        <w:wordWrap w:val="0"/>
        <w:textAlignment w:val="baseline"/>
        <w:rPr>
          <w:rFonts w:hint="eastAsia" w:ascii="宋体" w:hAnsi="宋体" w:eastAsia="宋体" w:cs="宋体"/>
          <w:sz w:val="20"/>
        </w:rPr>
      </w:pPr>
      <w:bookmarkStart w:id="0" w:name="第一部分__供应商须知"/>
      <w:bookmarkEnd w:id="0"/>
    </w:p>
    <w:p w14:paraId="138EC67D">
      <w:pPr>
        <w:rPr>
          <w:rFonts w:hint="eastAsia" w:ascii="宋体" w:hAnsi="宋体" w:eastAsia="宋体" w:cs="宋体"/>
        </w:rPr>
      </w:pPr>
    </w:p>
    <w:p w14:paraId="1A8DD390">
      <w:pPr>
        <w:rPr>
          <w:rFonts w:hint="eastAsia" w:ascii="宋体" w:hAnsi="宋体" w:eastAsia="宋体" w:cs="宋体"/>
          <w:sz w:val="20"/>
        </w:rPr>
      </w:pPr>
    </w:p>
    <w:p w14:paraId="3FDCF717">
      <w:pPr>
        <w:pStyle w:val="22"/>
        <w:rPr>
          <w:rFonts w:hint="eastAsia" w:ascii="宋体" w:hAnsi="宋体" w:eastAsia="宋体" w:cs="宋体"/>
        </w:rPr>
      </w:pPr>
    </w:p>
    <w:p w14:paraId="4CFC5A67">
      <w:pPr>
        <w:pStyle w:val="13"/>
        <w:wordWrap w:val="0"/>
        <w:textAlignment w:val="baseline"/>
        <w:rPr>
          <w:rFonts w:hint="eastAsia" w:ascii="宋体" w:hAnsi="宋体" w:eastAsia="宋体" w:cs="宋体"/>
          <w:sz w:val="20"/>
          <w:highlight w:val="none"/>
        </w:rPr>
      </w:pPr>
    </w:p>
    <w:p w14:paraId="18D9B692">
      <w:pPr>
        <w:pStyle w:val="19"/>
        <w:autoSpaceDE/>
        <w:autoSpaceDN/>
        <w:spacing w:line="360" w:lineRule="auto"/>
        <w:jc w:val="center"/>
        <w:outlineLvl w:val="9"/>
        <w:rPr>
          <w:rFonts w:hint="eastAsia" w:ascii="宋体" w:hAnsi="宋体" w:eastAsia="宋体" w:cs="宋体"/>
          <w:b/>
          <w:kern w:val="2"/>
          <w:sz w:val="52"/>
          <w:szCs w:val="52"/>
          <w:highlight w:val="none"/>
          <w:lang w:val="en-US" w:eastAsia="zh-CN" w:bidi="ar-SA"/>
        </w:rPr>
      </w:pPr>
      <w:r>
        <w:rPr>
          <w:rFonts w:hint="eastAsia" w:ascii="宋体" w:hAnsi="宋体" w:eastAsia="宋体" w:cs="宋体"/>
          <w:b/>
          <w:kern w:val="2"/>
          <w:sz w:val="52"/>
          <w:szCs w:val="52"/>
          <w:highlight w:val="none"/>
          <w:lang w:val="en-US" w:eastAsia="zh-CN" w:bidi="ar-SA"/>
        </w:rPr>
        <w:t>山东中医药高等专科学校2025级学生公寓床上用品及军训服、校服采购项目</w:t>
      </w:r>
    </w:p>
    <w:p w14:paraId="37AF0E08">
      <w:pPr>
        <w:wordWrap w:val="0"/>
        <w:spacing w:line="360" w:lineRule="auto"/>
        <w:ind w:left="550" w:right="412"/>
        <w:jc w:val="center"/>
        <w:textAlignment w:val="baseline"/>
        <w:rPr>
          <w:rFonts w:hint="eastAsia" w:ascii="宋体" w:hAnsi="宋体" w:eastAsia="宋体" w:cs="宋体"/>
          <w:b/>
          <w:kern w:val="2"/>
          <w:sz w:val="52"/>
          <w:szCs w:val="52"/>
          <w:highlight w:val="none"/>
          <w:lang w:val="en-US" w:eastAsia="zh-CN" w:bidi="ar-SA"/>
        </w:rPr>
      </w:pPr>
      <w:r>
        <w:rPr>
          <w:rFonts w:hint="eastAsia" w:ascii="宋体" w:hAnsi="宋体" w:eastAsia="宋体" w:cs="宋体"/>
          <w:b/>
          <w:kern w:val="2"/>
          <w:sz w:val="52"/>
          <w:szCs w:val="52"/>
          <w:highlight w:val="none"/>
          <w:lang w:val="en-US" w:eastAsia="zh-CN" w:bidi="ar-SA"/>
        </w:rPr>
        <w:t>招 标 文 件</w:t>
      </w:r>
    </w:p>
    <w:p w14:paraId="2D033BB5">
      <w:pPr>
        <w:pStyle w:val="27"/>
        <w:rPr>
          <w:rFonts w:hint="eastAsia" w:ascii="宋体" w:hAnsi="宋体" w:eastAsia="宋体" w:cs="宋体"/>
          <w:highlight w:val="none"/>
          <w:lang w:val="en-US" w:eastAsia="zh-CN"/>
        </w:rPr>
      </w:pPr>
    </w:p>
    <w:p w14:paraId="393AAB06">
      <w:pPr>
        <w:pStyle w:val="13"/>
        <w:wordWrap w:val="0"/>
        <w:textAlignment w:val="baseline"/>
        <w:rPr>
          <w:rFonts w:hint="eastAsia" w:ascii="宋体" w:hAnsi="宋体" w:eastAsia="宋体" w:cs="宋体"/>
          <w:b/>
          <w:sz w:val="20"/>
          <w:highlight w:val="none"/>
        </w:rPr>
      </w:pPr>
    </w:p>
    <w:p w14:paraId="08E3D1F4">
      <w:pPr>
        <w:pStyle w:val="13"/>
        <w:wordWrap w:val="0"/>
        <w:textAlignment w:val="baseline"/>
        <w:rPr>
          <w:rFonts w:hint="eastAsia" w:ascii="宋体" w:hAnsi="宋体" w:eastAsia="宋体" w:cs="宋体"/>
          <w:b/>
          <w:sz w:val="20"/>
          <w:highlight w:val="none"/>
        </w:rPr>
      </w:pPr>
    </w:p>
    <w:p w14:paraId="54CA5B83">
      <w:pPr>
        <w:pStyle w:val="13"/>
        <w:wordWrap w:val="0"/>
        <w:jc w:val="center"/>
        <w:textAlignment w:val="baseline"/>
        <w:rPr>
          <w:rFonts w:hint="eastAsia" w:ascii="宋体" w:hAnsi="宋体" w:eastAsia="宋体" w:cs="宋体"/>
          <w:b/>
          <w:sz w:val="20"/>
          <w:highlight w:val="none"/>
        </w:rPr>
      </w:pPr>
      <w:r>
        <w:rPr>
          <w:rFonts w:hint="eastAsia" w:ascii="宋体" w:hAnsi="宋体" w:eastAsia="宋体" w:cs="宋体"/>
          <w:b/>
          <w:sz w:val="32"/>
          <w:szCs w:val="32"/>
          <w:highlight w:val="none"/>
          <w:lang w:eastAsia="zh-CN"/>
        </w:rPr>
        <w:drawing>
          <wp:inline distT="0" distB="0" distL="114300" distR="114300">
            <wp:extent cx="3237230" cy="2202180"/>
            <wp:effectExtent l="0" t="0" r="8890" b="7620"/>
            <wp:docPr id="4" name="图片 4" descr="48f691d55913cca9e34a0ed2bb4f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8f691d55913cca9e34a0ed2bb4fc71"/>
                    <pic:cNvPicPr>
                      <a:picLocks noChangeAspect="1"/>
                    </pic:cNvPicPr>
                  </pic:nvPicPr>
                  <pic:blipFill>
                    <a:blip r:embed="rId7"/>
                    <a:srcRect l="12190"/>
                    <a:stretch>
                      <a:fillRect/>
                    </a:stretch>
                  </pic:blipFill>
                  <pic:spPr>
                    <a:xfrm>
                      <a:off x="0" y="0"/>
                      <a:ext cx="3237230" cy="2202180"/>
                    </a:xfrm>
                    <a:prstGeom prst="rect">
                      <a:avLst/>
                    </a:prstGeom>
                  </pic:spPr>
                </pic:pic>
              </a:graphicData>
            </a:graphic>
          </wp:inline>
        </w:drawing>
      </w:r>
    </w:p>
    <w:p w14:paraId="41CC07FC">
      <w:pPr>
        <w:pStyle w:val="13"/>
        <w:wordWrap w:val="0"/>
        <w:spacing w:before="4"/>
        <w:textAlignment w:val="baseline"/>
        <w:rPr>
          <w:rFonts w:hint="eastAsia" w:ascii="宋体" w:hAnsi="宋体" w:eastAsia="宋体" w:cs="宋体"/>
          <w:b/>
          <w:sz w:val="29"/>
          <w:highlight w:val="none"/>
        </w:rPr>
      </w:pPr>
    </w:p>
    <w:p w14:paraId="3CAAFAD2">
      <w:pPr>
        <w:pStyle w:val="13"/>
        <w:wordWrap w:val="0"/>
        <w:textAlignment w:val="baseline"/>
        <w:rPr>
          <w:rFonts w:hint="eastAsia" w:ascii="宋体" w:hAnsi="宋体" w:eastAsia="宋体" w:cs="宋体"/>
          <w:b/>
          <w:sz w:val="20"/>
          <w:highlight w:val="none"/>
        </w:rPr>
      </w:pPr>
    </w:p>
    <w:p w14:paraId="5E6D88D3">
      <w:pPr>
        <w:pStyle w:val="13"/>
        <w:wordWrap w:val="0"/>
        <w:textAlignment w:val="baseline"/>
        <w:rPr>
          <w:rFonts w:hint="eastAsia" w:ascii="宋体" w:hAnsi="宋体" w:eastAsia="宋体" w:cs="宋体"/>
          <w:b/>
          <w:sz w:val="20"/>
          <w:highlight w:val="none"/>
        </w:rPr>
      </w:pPr>
    </w:p>
    <w:p w14:paraId="678FBF21">
      <w:pPr>
        <w:pStyle w:val="13"/>
        <w:wordWrap w:val="0"/>
        <w:textAlignment w:val="baseline"/>
        <w:rPr>
          <w:rFonts w:hint="eastAsia" w:ascii="宋体" w:hAnsi="宋体" w:eastAsia="宋体" w:cs="宋体"/>
          <w:b/>
          <w:sz w:val="20"/>
          <w:highlight w:val="none"/>
        </w:rPr>
      </w:pPr>
    </w:p>
    <w:p w14:paraId="5EE2FEDF">
      <w:pPr>
        <w:pStyle w:val="13"/>
        <w:wordWrap w:val="0"/>
        <w:spacing w:before="5"/>
        <w:textAlignment w:val="baseline"/>
        <w:rPr>
          <w:rFonts w:hint="eastAsia" w:ascii="宋体" w:hAnsi="宋体" w:eastAsia="宋体" w:cs="宋体"/>
          <w:b/>
          <w:sz w:val="27"/>
          <w:highlight w:val="none"/>
        </w:rPr>
      </w:pPr>
    </w:p>
    <w:p w14:paraId="4921C2F3">
      <w:pPr>
        <w:keepNext w:val="0"/>
        <w:keepLines w:val="0"/>
        <w:pageBreakBefore w:val="0"/>
        <w:widowControl w:val="0"/>
        <w:tabs>
          <w:tab w:val="left" w:pos="1760"/>
        </w:tabs>
        <w:kinsoku/>
        <w:wordWrap w:val="0"/>
        <w:overflowPunct/>
        <w:topLinePunct w:val="0"/>
        <w:autoSpaceDE w:val="0"/>
        <w:autoSpaceDN w:val="0"/>
        <w:bidi w:val="0"/>
        <w:adjustRightInd/>
        <w:snapToGrid/>
        <w:spacing w:line="360" w:lineRule="auto"/>
        <w:ind w:firstLine="1285" w:firstLineChars="400"/>
        <w:textAlignment w:val="baseline"/>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rPr>
        <w:t>项目编号：</w:t>
      </w:r>
      <w:r>
        <w:rPr>
          <w:rFonts w:hint="eastAsia" w:ascii="宋体" w:hAnsi="宋体" w:eastAsia="宋体" w:cs="宋体"/>
          <w:b/>
          <w:sz w:val="32"/>
          <w:szCs w:val="32"/>
          <w:highlight w:val="none"/>
          <w:lang w:val="en-US" w:eastAsia="zh-CN"/>
        </w:rPr>
        <w:t xml:space="preserve">SDSD-GK-2025-049 </w:t>
      </w:r>
    </w:p>
    <w:p w14:paraId="51C56EFD">
      <w:pPr>
        <w:keepNext w:val="0"/>
        <w:keepLines w:val="0"/>
        <w:pageBreakBefore w:val="0"/>
        <w:widowControl w:val="0"/>
        <w:tabs>
          <w:tab w:val="left" w:pos="1760"/>
        </w:tabs>
        <w:kinsoku/>
        <w:wordWrap w:val="0"/>
        <w:overflowPunct/>
        <w:topLinePunct w:val="0"/>
        <w:autoSpaceDE w:val="0"/>
        <w:autoSpaceDN w:val="0"/>
        <w:bidi w:val="0"/>
        <w:adjustRightInd/>
        <w:snapToGrid/>
        <w:spacing w:line="360" w:lineRule="auto"/>
        <w:ind w:firstLine="1285" w:firstLineChars="400"/>
        <w:textAlignment w:val="baseline"/>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rPr>
        <w:t>项目名称：</w:t>
      </w:r>
      <w:r>
        <w:rPr>
          <w:rFonts w:hint="eastAsia" w:ascii="宋体" w:hAnsi="宋体" w:eastAsia="宋体" w:cs="宋体"/>
          <w:b/>
          <w:sz w:val="32"/>
          <w:szCs w:val="32"/>
          <w:highlight w:val="none"/>
          <w:lang w:val="en-US" w:eastAsia="zh-CN"/>
        </w:rPr>
        <w:t>山东中医药高等专科学校2025级学生公寓床上                  用品及军训服、校服采购项目</w:t>
      </w:r>
    </w:p>
    <w:p w14:paraId="0FB2E5B1">
      <w:pPr>
        <w:keepNext w:val="0"/>
        <w:keepLines w:val="0"/>
        <w:pageBreakBefore w:val="0"/>
        <w:widowControl w:val="0"/>
        <w:tabs>
          <w:tab w:val="left" w:pos="1760"/>
        </w:tabs>
        <w:kinsoku/>
        <w:wordWrap w:val="0"/>
        <w:overflowPunct/>
        <w:topLinePunct w:val="0"/>
        <w:autoSpaceDE w:val="0"/>
        <w:autoSpaceDN w:val="0"/>
        <w:bidi w:val="0"/>
        <w:adjustRightInd/>
        <w:snapToGrid/>
        <w:spacing w:line="360" w:lineRule="auto"/>
        <w:ind w:firstLine="1285" w:firstLineChars="400"/>
        <w:textAlignment w:val="baseline"/>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val="en-US"/>
        </w:rPr>
        <w:t>招 标 人</w:t>
      </w: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eastAsia="zh-CN"/>
        </w:rPr>
        <w:t>山东中医药高等专科学校</w:t>
      </w:r>
    </w:p>
    <w:p w14:paraId="2C425671">
      <w:pPr>
        <w:keepNext w:val="0"/>
        <w:keepLines w:val="0"/>
        <w:pageBreakBefore w:val="0"/>
        <w:widowControl w:val="0"/>
        <w:tabs>
          <w:tab w:val="left" w:pos="1760"/>
        </w:tabs>
        <w:kinsoku/>
        <w:wordWrap w:val="0"/>
        <w:overflowPunct/>
        <w:topLinePunct w:val="0"/>
        <w:autoSpaceDE w:val="0"/>
        <w:autoSpaceDN w:val="0"/>
        <w:bidi w:val="0"/>
        <w:adjustRightInd/>
        <w:snapToGrid/>
        <w:spacing w:before="199" w:line="360" w:lineRule="auto"/>
        <w:ind w:right="676" w:firstLine="1285" w:firstLineChars="400"/>
        <w:textAlignment w:val="baseline"/>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rPr>
        <w:t>开标</w:t>
      </w:r>
      <w:r>
        <w:rPr>
          <w:rFonts w:hint="eastAsia" w:ascii="宋体" w:hAnsi="宋体" w:eastAsia="宋体" w:cs="宋体"/>
          <w:b/>
          <w:sz w:val="32"/>
          <w:szCs w:val="32"/>
          <w:highlight w:val="none"/>
        </w:rPr>
        <w:t>日期：202</w:t>
      </w:r>
      <w:r>
        <w:rPr>
          <w:rFonts w:hint="eastAsia" w:ascii="宋体" w:hAnsi="宋体" w:eastAsia="宋体" w:cs="宋体"/>
          <w:b/>
          <w:sz w:val="32"/>
          <w:szCs w:val="32"/>
          <w:highlight w:val="none"/>
          <w:lang w:val="en-US" w:eastAsia="zh-CN"/>
        </w:rPr>
        <w:t>5</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lang w:val="en-US" w:eastAsia="zh-CN"/>
        </w:rPr>
        <w:t>07</w:t>
      </w:r>
      <w:r>
        <w:rPr>
          <w:rFonts w:hint="eastAsia" w:ascii="宋体" w:hAnsi="宋体" w:eastAsia="宋体" w:cs="宋体"/>
          <w:b/>
          <w:sz w:val="32"/>
          <w:szCs w:val="32"/>
          <w:highlight w:val="none"/>
        </w:rPr>
        <w:t>月</w:t>
      </w:r>
    </w:p>
    <w:p w14:paraId="0196EB54">
      <w:pPr>
        <w:spacing w:before="0" w:beforeLines="0" w:after="0" w:afterLines="0" w:line="240" w:lineRule="auto"/>
        <w:ind w:left="0" w:leftChars="0" w:right="0" w:rightChars="0" w:firstLine="0" w:firstLineChars="0"/>
        <w:jc w:val="center"/>
        <w:rPr>
          <w:rFonts w:hint="eastAsia" w:ascii="宋体" w:hAnsi="宋体" w:eastAsia="宋体" w:cs="宋体"/>
          <w:sz w:val="21"/>
          <w:szCs w:val="22"/>
          <w:lang w:val="zh-CN" w:eastAsia="zh-CN" w:bidi="zh-CN"/>
        </w:rPr>
      </w:pPr>
      <w:bookmarkStart w:id="1" w:name="_Toc2012"/>
    </w:p>
    <w:p w14:paraId="75500B7D">
      <w:pPr>
        <w:spacing w:before="0" w:beforeLines="0" w:after="0" w:afterLines="0" w:line="240" w:lineRule="auto"/>
        <w:ind w:left="0" w:leftChars="0" w:right="0" w:rightChars="0" w:firstLine="0" w:firstLineChars="0"/>
        <w:jc w:val="center"/>
        <w:rPr>
          <w:rFonts w:hint="eastAsia" w:ascii="宋体" w:hAnsi="宋体" w:eastAsia="宋体" w:cs="宋体"/>
          <w:sz w:val="30"/>
          <w:szCs w:val="30"/>
        </w:rPr>
        <w:sectPr>
          <w:headerReference r:id="rId3" w:type="default"/>
          <w:footerReference r:id="rId4" w:type="default"/>
          <w:pgSz w:w="11911" w:h="16838"/>
          <w:pgMar w:top="1162" w:right="1247" w:bottom="1162" w:left="1247" w:header="850" w:footer="850" w:gutter="0"/>
          <w:cols w:space="0" w:num="1"/>
          <w:titlePg/>
        </w:sectPr>
      </w:pPr>
    </w:p>
    <w:p w14:paraId="708C476A">
      <w:pPr>
        <w:spacing w:before="0" w:beforeLines="0" w:after="0" w:afterLines="0" w:line="240" w:lineRule="auto"/>
        <w:ind w:left="0" w:leftChars="0" w:right="0" w:rightChars="0" w:firstLine="0" w:firstLineChars="0"/>
        <w:jc w:val="center"/>
        <w:rPr>
          <w:rFonts w:hint="eastAsia" w:ascii="宋体" w:hAnsi="宋体" w:eastAsia="宋体" w:cs="宋体"/>
          <w:b/>
          <w:bCs/>
          <w:sz w:val="30"/>
          <w:szCs w:val="30"/>
        </w:rPr>
      </w:pPr>
      <w:r>
        <w:rPr>
          <w:rFonts w:hint="eastAsia" w:ascii="宋体" w:hAnsi="宋体" w:eastAsia="宋体" w:cs="宋体"/>
          <w:b/>
          <w:bCs/>
          <w:sz w:val="30"/>
          <w:szCs w:val="30"/>
        </w:rPr>
        <w:t>目</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录</w:t>
      </w:r>
    </w:p>
    <w:p w14:paraId="51E977C6">
      <w:pPr>
        <w:pStyle w:val="22"/>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_Toc10782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rPr>
        <w:t xml:space="preserve"> </w:t>
      </w:r>
      <w:r>
        <w:rPr>
          <w:rFonts w:hint="eastAsia" w:ascii="宋体" w:hAnsi="宋体" w:eastAsia="宋体" w:cs="宋体"/>
          <w:sz w:val="24"/>
          <w:szCs w:val="24"/>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_Toc10782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1A295B">
      <w:pPr>
        <w:pStyle w:val="22"/>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_Toc19038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_Toc19038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FDC174">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_Toc8404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rPr>
        <w:t>前 附 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_Toc8404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F84A7A">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_Toc13760 </w:instrText>
      </w:r>
      <w:r>
        <w:rPr>
          <w:rFonts w:hint="eastAsia" w:ascii="宋体" w:hAnsi="宋体" w:eastAsia="宋体" w:cs="宋体"/>
          <w:sz w:val="24"/>
          <w:szCs w:val="24"/>
        </w:rPr>
        <w:fldChar w:fldCharType="separate"/>
      </w:r>
      <w:r>
        <w:rPr>
          <w:rFonts w:hint="eastAsia" w:ascii="宋体" w:hAnsi="宋体" w:eastAsia="宋体" w:cs="宋体"/>
          <w:sz w:val="24"/>
          <w:szCs w:val="24"/>
        </w:rPr>
        <w:t>一、说明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_Toc13760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DA453C">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_Toc8519 </w:instrText>
      </w:r>
      <w:r>
        <w:rPr>
          <w:rFonts w:hint="eastAsia" w:ascii="宋体" w:hAnsi="宋体" w:eastAsia="宋体" w:cs="宋体"/>
          <w:sz w:val="24"/>
          <w:szCs w:val="24"/>
        </w:rPr>
        <w:fldChar w:fldCharType="separate"/>
      </w:r>
      <w:r>
        <w:rPr>
          <w:rFonts w:hint="eastAsia" w:ascii="宋体" w:hAnsi="宋体" w:eastAsia="宋体" w:cs="宋体"/>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_Toc8519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48B648">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_Toc6589 </w:instrText>
      </w:r>
      <w:r>
        <w:rPr>
          <w:rFonts w:hint="eastAsia" w:ascii="宋体" w:hAnsi="宋体" w:eastAsia="宋体" w:cs="宋体"/>
          <w:sz w:val="24"/>
          <w:szCs w:val="24"/>
        </w:rPr>
        <w:fldChar w:fldCharType="separate"/>
      </w:r>
      <w:r>
        <w:rPr>
          <w:rFonts w:hint="eastAsia" w:ascii="宋体" w:hAnsi="宋体" w:eastAsia="宋体" w:cs="宋体"/>
          <w:sz w:val="24"/>
          <w:szCs w:val="24"/>
        </w:rPr>
        <w:t>三、投标文件编写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_Toc6589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F4847E">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_Toc14732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四、投标文件递交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_Toc14732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FA0374">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_Toc26147 </w:instrText>
      </w:r>
      <w:r>
        <w:rPr>
          <w:rFonts w:hint="eastAsia" w:ascii="宋体" w:hAnsi="宋体" w:eastAsia="宋体" w:cs="宋体"/>
          <w:sz w:val="24"/>
          <w:szCs w:val="24"/>
        </w:rPr>
        <w:fldChar w:fldCharType="separate"/>
      </w:r>
      <w:r>
        <w:rPr>
          <w:rFonts w:hint="eastAsia" w:ascii="宋体" w:hAnsi="宋体" w:eastAsia="宋体" w:cs="宋体"/>
          <w:sz w:val="24"/>
          <w:szCs w:val="24"/>
        </w:rPr>
        <w:t>五、开标与评标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_Toc26147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909392">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_Toc23055 </w:instrText>
      </w:r>
      <w:r>
        <w:rPr>
          <w:rFonts w:hint="eastAsia" w:ascii="宋体" w:hAnsi="宋体" w:eastAsia="宋体" w:cs="宋体"/>
          <w:sz w:val="24"/>
          <w:szCs w:val="24"/>
        </w:rPr>
        <w:fldChar w:fldCharType="separate"/>
      </w:r>
      <w:r>
        <w:rPr>
          <w:rFonts w:hint="eastAsia" w:ascii="宋体" w:hAnsi="宋体" w:eastAsia="宋体" w:cs="宋体"/>
          <w:sz w:val="24"/>
          <w:szCs w:val="24"/>
        </w:rPr>
        <w:t>六、授予合同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_Toc23055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41543E">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_Toc30478 </w:instrText>
      </w:r>
      <w:r>
        <w:rPr>
          <w:rFonts w:hint="eastAsia" w:ascii="宋体" w:hAnsi="宋体" w:eastAsia="宋体" w:cs="宋体"/>
          <w:sz w:val="24"/>
          <w:szCs w:val="24"/>
        </w:rPr>
        <w:fldChar w:fldCharType="separate"/>
      </w:r>
      <w:r>
        <w:rPr>
          <w:rFonts w:hint="eastAsia" w:ascii="宋体" w:hAnsi="宋体" w:eastAsia="宋体" w:cs="宋体"/>
          <w:sz w:val="24"/>
          <w:szCs w:val="24"/>
        </w:rPr>
        <w:t>七、中标服务费与公证费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_Toc30478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556614">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_Toc31047 </w:instrText>
      </w:r>
      <w:r>
        <w:rPr>
          <w:rFonts w:hint="eastAsia" w:ascii="宋体" w:hAnsi="宋体" w:eastAsia="宋体" w:cs="宋体"/>
          <w:sz w:val="24"/>
          <w:szCs w:val="24"/>
        </w:rPr>
        <w:fldChar w:fldCharType="separate"/>
      </w:r>
      <w:r>
        <w:rPr>
          <w:rFonts w:hint="eastAsia" w:ascii="宋体" w:hAnsi="宋体" w:eastAsia="宋体" w:cs="宋体"/>
          <w:sz w:val="24"/>
          <w:szCs w:val="24"/>
        </w:rPr>
        <w:t>八、处罚、质疑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_Toc31047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3422F8">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_Toc5724 </w:instrText>
      </w:r>
      <w:r>
        <w:rPr>
          <w:rFonts w:hint="eastAsia" w:ascii="宋体" w:hAnsi="宋体" w:eastAsia="宋体" w:cs="宋体"/>
          <w:sz w:val="24"/>
          <w:szCs w:val="24"/>
        </w:rPr>
        <w:fldChar w:fldCharType="separate"/>
      </w:r>
      <w:r>
        <w:rPr>
          <w:rFonts w:hint="eastAsia" w:ascii="宋体" w:hAnsi="宋体" w:eastAsia="宋体" w:cs="宋体"/>
          <w:sz w:val="24"/>
          <w:szCs w:val="24"/>
        </w:rPr>
        <w:t>九、保密和披露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_Toc5724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7AF6AF">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_Toc17426 </w:instrText>
      </w:r>
      <w:r>
        <w:rPr>
          <w:rFonts w:hint="eastAsia" w:ascii="宋体" w:hAnsi="宋体" w:eastAsia="宋体" w:cs="宋体"/>
          <w:sz w:val="24"/>
          <w:szCs w:val="24"/>
        </w:rPr>
        <w:fldChar w:fldCharType="separate"/>
      </w:r>
      <w:r>
        <w:rPr>
          <w:rFonts w:hint="eastAsia" w:ascii="宋体" w:hAnsi="宋体" w:eastAsia="宋体" w:cs="宋体"/>
          <w:sz w:val="24"/>
          <w:szCs w:val="24"/>
        </w:rPr>
        <w:t>十、纪律和监督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_Toc17426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E0CF7B">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_Toc25905 </w:instrText>
      </w:r>
      <w:r>
        <w:rPr>
          <w:rFonts w:hint="eastAsia" w:ascii="宋体" w:hAnsi="宋体" w:eastAsia="宋体" w:cs="宋体"/>
          <w:sz w:val="24"/>
          <w:szCs w:val="24"/>
        </w:rPr>
        <w:fldChar w:fldCharType="separate"/>
      </w:r>
      <w:r>
        <w:rPr>
          <w:rFonts w:hint="eastAsia" w:ascii="宋体" w:hAnsi="宋体" w:eastAsia="宋体" w:cs="宋体"/>
          <w:sz w:val="24"/>
          <w:szCs w:val="24"/>
        </w:rPr>
        <w:t>十一、政府采购政策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_Toc25905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0F0908">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_Toc793 </w:instrText>
      </w:r>
      <w:r>
        <w:rPr>
          <w:rFonts w:hint="eastAsia" w:ascii="宋体" w:hAnsi="宋体" w:eastAsia="宋体" w:cs="宋体"/>
          <w:sz w:val="24"/>
          <w:szCs w:val="24"/>
        </w:rPr>
        <w:fldChar w:fldCharType="separate"/>
      </w:r>
      <w:r>
        <w:rPr>
          <w:rFonts w:hint="eastAsia" w:ascii="宋体" w:hAnsi="宋体" w:eastAsia="宋体" w:cs="宋体"/>
          <w:sz w:val="24"/>
          <w:szCs w:val="24"/>
        </w:rPr>
        <w:t>十二、解释权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_Toc793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8A253B">
      <w:pPr>
        <w:pStyle w:val="22"/>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_Toc14254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rPr>
        <w:t>第三章 项目说明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_Toc14254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0C6723">
      <w:pPr>
        <w:pStyle w:val="22"/>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_Toc26489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bidi="ar-SA"/>
        </w:rPr>
        <w:t>第四章 合同格式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_Toc26489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952562">
      <w:pPr>
        <w:pStyle w:val="22"/>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_Toc4910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rPr>
        <w:t>第五章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_Toc4910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FF1ED6">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_Toc5975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_Toc5975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D06EEC">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_Toc9395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_Toc9395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1A8979">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_Toc24585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附件三：开标一览表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_Toc24585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E89095E">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附件四：投标报价明细表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_Toc12538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9608C1">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_Toc28092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rPr>
        <w:t>五</w:t>
      </w:r>
      <w:r>
        <w:rPr>
          <w:rFonts w:hint="eastAsia" w:ascii="宋体" w:hAnsi="宋体" w:eastAsia="宋体" w:cs="宋体"/>
          <w:sz w:val="24"/>
          <w:szCs w:val="24"/>
        </w:rPr>
        <w:t>：备品备件价格表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_Toc28092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9FFD8D">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_Toc16228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rPr>
        <w:t>技术条款偏离表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_Toc16228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B362A5">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_Toc11923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rPr>
        <w:t>附件七：商务条款偏离表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_Toc11923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62A8DA">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rPr>
        <w:t>附件八：</w:t>
      </w:r>
      <w:r>
        <w:rPr>
          <w:rFonts w:hint="eastAsia" w:ascii="宋体" w:hAnsi="宋体" w:eastAsia="宋体" w:cs="宋体"/>
          <w:sz w:val="24"/>
          <w:szCs w:val="24"/>
        </w:rPr>
        <w:t>近年完成的类似项目情况表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 \h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224ACE">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_Toc1631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rPr>
        <w:t>九：</w:t>
      </w:r>
      <w:r>
        <w:rPr>
          <w:rFonts w:hint="eastAsia" w:ascii="宋体" w:hAnsi="宋体" w:eastAsia="宋体" w:cs="宋体"/>
          <w:sz w:val="24"/>
          <w:szCs w:val="24"/>
        </w:rPr>
        <w:t>拟投入本项目主要人员一览表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_Toc1631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A5D74C">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_Toc11955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rPr>
        <w:t>十</w:t>
      </w:r>
      <w:r>
        <w:rPr>
          <w:rFonts w:hint="eastAsia" w:ascii="宋体" w:hAnsi="宋体" w:eastAsia="宋体" w:cs="宋体"/>
          <w:sz w:val="24"/>
          <w:szCs w:val="24"/>
        </w:rPr>
        <w:t>：供应商基本情况表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_Toc11955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9D6AC7">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_Toc16706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rPr>
        <w:t>十一</w:t>
      </w:r>
      <w:r>
        <w:rPr>
          <w:rFonts w:hint="eastAsia" w:ascii="宋体" w:hAnsi="宋体" w:eastAsia="宋体" w:cs="宋体"/>
          <w:sz w:val="24"/>
          <w:szCs w:val="24"/>
        </w:rPr>
        <w:t>：无违规违法声明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_Toc16706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2381CA">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_Toc541 </w:instrText>
      </w:r>
      <w:r>
        <w:rPr>
          <w:rFonts w:hint="eastAsia" w:ascii="宋体" w:hAnsi="宋体" w:eastAsia="宋体" w:cs="宋体"/>
          <w:sz w:val="24"/>
          <w:szCs w:val="24"/>
        </w:rPr>
        <w:fldChar w:fldCharType="separate"/>
      </w:r>
      <w:r>
        <w:rPr>
          <w:rFonts w:hint="eastAsia" w:ascii="宋体" w:hAnsi="宋体" w:eastAsia="宋体" w:cs="宋体"/>
          <w:sz w:val="24"/>
          <w:szCs w:val="24"/>
        </w:rPr>
        <w:t>附件十</w:t>
      </w:r>
      <w:r>
        <w:rPr>
          <w:rFonts w:hint="eastAsia" w:ascii="宋体" w:hAnsi="宋体" w:eastAsia="宋体" w:cs="宋体"/>
          <w:sz w:val="24"/>
          <w:szCs w:val="24"/>
          <w:lang w:val="en-US"/>
        </w:rPr>
        <w:t>二</w:t>
      </w:r>
      <w:r>
        <w:rPr>
          <w:rFonts w:hint="eastAsia" w:ascii="宋体" w:hAnsi="宋体" w:eastAsia="宋体" w:cs="宋体"/>
          <w:sz w:val="24"/>
          <w:szCs w:val="24"/>
        </w:rPr>
        <w:t>：履约保证金保函（格式）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_Toc541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E739F37">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附件十</w:t>
      </w:r>
      <w:r>
        <w:rPr>
          <w:rFonts w:hint="eastAsia" w:ascii="宋体" w:hAnsi="宋体" w:eastAsia="宋体" w:cs="宋体"/>
          <w:sz w:val="24"/>
          <w:szCs w:val="24"/>
          <w:lang w:val="en-US"/>
        </w:rPr>
        <w:t>三</w:t>
      </w:r>
      <w:r>
        <w:rPr>
          <w:rFonts w:hint="eastAsia" w:ascii="宋体" w:hAnsi="宋体" w:eastAsia="宋体" w:cs="宋体"/>
          <w:sz w:val="24"/>
          <w:szCs w:val="24"/>
        </w:rPr>
        <w:t>：相关政策附件（如有）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_Toc17507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F9457A">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_Toc25537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rPr>
        <w:t>十四</w:t>
      </w:r>
      <w:r>
        <w:rPr>
          <w:rFonts w:hint="eastAsia" w:ascii="宋体" w:hAnsi="宋体" w:eastAsia="宋体" w:cs="宋体"/>
          <w:sz w:val="24"/>
          <w:szCs w:val="24"/>
        </w:rPr>
        <w:t>：其他说明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_Toc25537 \h </w:instrText>
      </w:r>
      <w:r>
        <w:rPr>
          <w:rFonts w:hint="eastAsia" w:ascii="宋体" w:hAnsi="宋体" w:eastAsia="宋体" w:cs="宋体"/>
          <w:sz w:val="24"/>
          <w:szCs w:val="24"/>
        </w:rPr>
        <w:fldChar w:fldCharType="separate"/>
      </w:r>
      <w:r>
        <w:rPr>
          <w:rFonts w:hint="eastAsia" w:ascii="宋体" w:hAnsi="宋体" w:eastAsia="宋体" w:cs="宋体"/>
          <w:sz w:val="24"/>
          <w:szCs w:val="24"/>
        </w:rPr>
        <w:t>87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C7D937">
      <w:pPr>
        <w:pStyle w:val="23"/>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_Toc13576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附件十</w:t>
      </w:r>
      <w:r>
        <w:rPr>
          <w:rFonts w:hint="eastAsia" w:ascii="宋体" w:hAnsi="宋体" w:eastAsia="宋体" w:cs="宋体"/>
          <w:sz w:val="24"/>
          <w:szCs w:val="24"/>
          <w:lang w:val="en-US"/>
        </w:rPr>
        <w:t>五</w:t>
      </w:r>
      <w:r>
        <w:rPr>
          <w:rFonts w:hint="eastAsia" w:ascii="宋体" w:hAnsi="宋体" w:eastAsia="宋体" w:cs="宋体"/>
          <w:sz w:val="24"/>
          <w:szCs w:val="24"/>
        </w:rPr>
        <w:t>：外包装封皮及投标文件封面格式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_Toc13576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CA74B1">
      <w:pPr>
        <w:pStyle w:val="22"/>
        <w:keepNext w:val="0"/>
        <w:keepLines w:val="0"/>
        <w:pageBreakBefore w:val="0"/>
        <w:widowControl w:val="0"/>
        <w:tabs>
          <w:tab w:val="right" w:leader="dot" w:pos="9417"/>
        </w:tabs>
        <w:kinsoku/>
        <w:overflowPunct/>
        <w:topLinePunct w:val="0"/>
        <w:autoSpaceDE w:val="0"/>
        <w:autoSpaceDN w:val="0"/>
        <w:bidi w:val="0"/>
        <w:adjustRightInd/>
        <w:snapToGrid/>
        <w:spacing w:before="0" w:line="40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_Toc19776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第六章</w:t>
      </w:r>
      <w:r>
        <w:rPr>
          <w:rFonts w:hint="eastAsia" w:ascii="宋体" w:hAnsi="宋体" w:eastAsia="宋体" w:cs="宋体"/>
          <w:sz w:val="24"/>
          <w:szCs w:val="24"/>
          <w:lang w:val="en-US"/>
        </w:rPr>
        <w:t>：评标细则（100 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_Toc19776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898980">
      <w:pPr>
        <w:keepNext w:val="0"/>
        <w:keepLines w:val="0"/>
        <w:pageBreakBefore w:val="0"/>
        <w:widowControl w:val="0"/>
        <w:tabs>
          <w:tab w:val="left" w:pos="1769"/>
        </w:tabs>
        <w:kinsoku/>
        <w:wordWrap w:val="0"/>
        <w:overflowPunct/>
        <w:topLinePunct w:val="0"/>
        <w:autoSpaceDE w:val="0"/>
        <w:autoSpaceDN w:val="0"/>
        <w:bidi w:val="0"/>
        <w:adjustRightInd/>
        <w:snapToGrid/>
        <w:spacing w:line="400" w:lineRule="exact"/>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fldChar w:fldCharType="end"/>
      </w:r>
    </w:p>
    <w:p w14:paraId="78E37EB5">
      <w:pPr>
        <w:rPr>
          <w:rFonts w:hint="eastAsia" w:ascii="宋体" w:hAnsi="宋体" w:eastAsia="宋体" w:cs="宋体"/>
        </w:rPr>
      </w:pPr>
      <w:r>
        <w:rPr>
          <w:rFonts w:hint="eastAsia" w:ascii="宋体" w:hAnsi="宋体" w:eastAsia="宋体" w:cs="宋体"/>
        </w:rPr>
        <w:br w:type="page"/>
      </w:r>
    </w:p>
    <w:p w14:paraId="66ADA4D4">
      <w:pPr>
        <w:pStyle w:val="2"/>
        <w:tabs>
          <w:tab w:val="left" w:pos="1769"/>
        </w:tabs>
        <w:wordWrap w:val="0"/>
        <w:textAlignment w:val="baseline"/>
        <w:rPr>
          <w:rFonts w:hint="eastAsia" w:ascii="宋体" w:hAnsi="宋体" w:eastAsia="宋体" w:cs="宋体"/>
        </w:rPr>
      </w:pPr>
      <w:bookmarkStart w:id="2" w:name="_Toc10782"/>
      <w:r>
        <w:rPr>
          <w:rFonts w:hint="eastAsia" w:ascii="宋体" w:hAnsi="宋体" w:eastAsia="宋体" w:cs="宋体"/>
        </w:rPr>
        <w:t>第一章</w:t>
      </w:r>
      <w:r>
        <w:rPr>
          <w:rFonts w:hint="eastAsia" w:ascii="宋体" w:hAnsi="宋体" w:eastAsia="宋体" w:cs="宋体"/>
          <w:lang w:val="en-US"/>
        </w:rPr>
        <w:t xml:space="preserve">  </w:t>
      </w:r>
      <w:r>
        <w:rPr>
          <w:rFonts w:hint="eastAsia" w:ascii="宋体" w:hAnsi="宋体" w:eastAsia="宋体" w:cs="宋体"/>
        </w:rPr>
        <w:t>招标公告</w:t>
      </w:r>
      <w:bookmarkEnd w:id="1"/>
      <w:bookmarkEnd w:id="2"/>
    </w:p>
    <w:p w14:paraId="5853ECE9">
      <w:pPr>
        <w:spacing w:line="440" w:lineRule="exact"/>
        <w:ind w:firstLine="130"/>
        <w:outlineLvl w:val="9"/>
        <w:rPr>
          <w:rFonts w:hint="eastAsia" w:ascii="宋体" w:hAnsi="宋体" w:eastAsia="宋体" w:cs="宋体"/>
          <w:b/>
          <w:bCs/>
          <w:sz w:val="24"/>
          <w:szCs w:val="24"/>
        </w:rPr>
      </w:pPr>
      <w:bookmarkStart w:id="3" w:name="_Toc17961"/>
      <w:bookmarkStart w:id="4" w:name="_Toc15171"/>
      <w:bookmarkStart w:id="5" w:name="_Toc5254"/>
      <w:bookmarkStart w:id="6" w:name="_Toc4967"/>
      <w:bookmarkStart w:id="7" w:name="_Toc30982"/>
      <w:bookmarkStart w:id="8" w:name="_Toc1288"/>
      <w:bookmarkStart w:id="9" w:name="_Toc26648"/>
      <w:r>
        <w:rPr>
          <w:rFonts w:hint="eastAsia" w:ascii="宋体" w:hAnsi="宋体" w:eastAsia="宋体" w:cs="宋体"/>
          <w:b/>
          <w:bCs/>
          <w:sz w:val="24"/>
          <w:szCs w:val="24"/>
        </w:rPr>
        <w:t>一、项目基本情况</w:t>
      </w:r>
    </w:p>
    <w:p w14:paraId="6F972185">
      <w:pPr>
        <w:spacing w:line="440" w:lineRule="exact"/>
        <w:ind w:left="1108" w:leftChars="326" w:hanging="391" w:hangingChars="163"/>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SDSD-GK-2025-049</w:t>
      </w:r>
      <w:r>
        <w:rPr>
          <w:rFonts w:hint="eastAsia" w:ascii="宋体" w:hAnsi="宋体" w:eastAsia="宋体" w:cs="宋体"/>
          <w:sz w:val="24"/>
          <w:szCs w:val="24"/>
          <w:lang w:val="en-US" w:eastAsia="zh-CN"/>
        </w:rPr>
        <w:t xml:space="preserve"> </w:t>
      </w:r>
    </w:p>
    <w:p w14:paraId="237510E0">
      <w:pPr>
        <w:spacing w:line="440" w:lineRule="exact"/>
        <w:ind w:left="1828" w:leftChars="326" w:hanging="1111" w:hangingChars="463"/>
        <w:rPr>
          <w:rFonts w:hint="eastAsia" w:ascii="宋体" w:hAnsi="宋体" w:eastAsia="宋体" w:cs="宋体"/>
          <w:sz w:val="24"/>
          <w:szCs w:val="24"/>
          <w:highlight w:val="none"/>
          <w:lang w:eastAsia="zh-CN"/>
        </w:rPr>
      </w:pPr>
      <w:r>
        <w:rPr>
          <w:rFonts w:hint="eastAsia" w:ascii="宋体" w:hAnsi="宋体" w:eastAsia="宋体" w:cs="宋体"/>
          <w:sz w:val="24"/>
          <w:szCs w:val="24"/>
        </w:rPr>
        <w:t>项目名称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山东中医药高等专科学校2025级学生公寓床上用品及军训服、校服采购项目</w:t>
      </w:r>
    </w:p>
    <w:p w14:paraId="200D087A">
      <w:pPr>
        <w:spacing w:line="440" w:lineRule="exact"/>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预算金额：291.1680万元</w:t>
      </w:r>
    </w:p>
    <w:p w14:paraId="564C43DC">
      <w:pPr>
        <w:spacing w:line="44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最高限价：291.1680万元</w:t>
      </w:r>
    </w:p>
    <w:p w14:paraId="01D4EFC1">
      <w:pPr>
        <w:spacing w:line="44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采购需求：本项目共分2个标包，兼投不兼中。</w:t>
      </w:r>
    </w:p>
    <w:tbl>
      <w:tblPr>
        <w:tblStyle w:val="28"/>
        <w:tblW w:w="9517"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2444"/>
        <w:gridCol w:w="1815"/>
        <w:gridCol w:w="1905"/>
        <w:gridCol w:w="2588"/>
      </w:tblGrid>
      <w:tr w14:paraId="26BAE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5" w:type="dxa"/>
            <w:vAlign w:val="center"/>
          </w:tcPr>
          <w:p w14:paraId="3102D971">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标包</w:t>
            </w:r>
          </w:p>
        </w:tc>
        <w:tc>
          <w:tcPr>
            <w:tcW w:w="2444" w:type="dxa"/>
            <w:vAlign w:val="center"/>
          </w:tcPr>
          <w:p w14:paraId="70AD2C9D">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标的名称</w:t>
            </w:r>
          </w:p>
        </w:tc>
        <w:tc>
          <w:tcPr>
            <w:tcW w:w="1815" w:type="dxa"/>
            <w:vAlign w:val="center"/>
          </w:tcPr>
          <w:p w14:paraId="3BF16232">
            <w:pPr>
              <w:spacing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数量</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约</w:t>
            </w:r>
            <w:r>
              <w:rPr>
                <w:rFonts w:hint="eastAsia" w:ascii="宋体" w:hAnsi="宋体" w:eastAsia="宋体" w:cs="宋体"/>
                <w:b/>
                <w:bCs/>
                <w:sz w:val="24"/>
                <w:szCs w:val="24"/>
                <w:highlight w:val="none"/>
                <w:lang w:eastAsia="zh-CN"/>
              </w:rPr>
              <w:t>）</w:t>
            </w:r>
          </w:p>
        </w:tc>
        <w:tc>
          <w:tcPr>
            <w:tcW w:w="1905" w:type="dxa"/>
            <w:vAlign w:val="center"/>
          </w:tcPr>
          <w:p w14:paraId="29602BE7">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简要技术需求或服务要求</w:t>
            </w:r>
          </w:p>
        </w:tc>
        <w:tc>
          <w:tcPr>
            <w:tcW w:w="2588" w:type="dxa"/>
            <w:vAlign w:val="center"/>
          </w:tcPr>
          <w:p w14:paraId="0CDAE43C">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本包预算金额</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约</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（单位：万元）</w:t>
            </w:r>
          </w:p>
        </w:tc>
      </w:tr>
      <w:tr w14:paraId="569E6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65" w:type="dxa"/>
            <w:vAlign w:val="center"/>
          </w:tcPr>
          <w:p w14:paraId="59C7CDD3">
            <w:pPr>
              <w:pStyle w:val="14"/>
              <w:spacing w:line="360" w:lineRule="exact"/>
              <w:ind w:left="0" w:leftChars="0" w:firstLine="0" w:firstLineChars="0"/>
              <w:jc w:val="center"/>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1</w:t>
            </w:r>
          </w:p>
        </w:tc>
        <w:tc>
          <w:tcPr>
            <w:tcW w:w="2444" w:type="dxa"/>
            <w:vAlign w:val="center"/>
          </w:tcPr>
          <w:p w14:paraId="560BB8B4">
            <w:pPr>
              <w:pStyle w:val="14"/>
              <w:spacing w:line="360" w:lineRule="exact"/>
              <w:ind w:left="0" w:leftChars="0" w:firstLine="0" w:firstLineChars="0"/>
              <w:jc w:val="center"/>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公寓床上用品、军训服</w:t>
            </w:r>
          </w:p>
        </w:tc>
        <w:tc>
          <w:tcPr>
            <w:tcW w:w="1815" w:type="dxa"/>
            <w:vAlign w:val="center"/>
          </w:tcPr>
          <w:p w14:paraId="79763632">
            <w:pPr>
              <w:spacing w:line="440" w:lineRule="exact"/>
              <w:jc w:val="center"/>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各3200套</w:t>
            </w:r>
          </w:p>
        </w:tc>
        <w:tc>
          <w:tcPr>
            <w:tcW w:w="1905" w:type="dxa"/>
            <w:vMerge w:val="restart"/>
            <w:vAlign w:val="center"/>
          </w:tcPr>
          <w:p w14:paraId="043169F6">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详见招标文件</w:t>
            </w:r>
          </w:p>
        </w:tc>
        <w:tc>
          <w:tcPr>
            <w:tcW w:w="2588" w:type="dxa"/>
            <w:vAlign w:val="center"/>
          </w:tcPr>
          <w:p w14:paraId="4DA40B16">
            <w:pPr>
              <w:spacing w:line="360" w:lineRule="exact"/>
              <w:ind w:left="-4" w:leftChars="-2" w:right="28" w:rightChars="0"/>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229.4080</w:t>
            </w:r>
          </w:p>
        </w:tc>
      </w:tr>
      <w:tr w14:paraId="55B8A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765" w:type="dxa"/>
            <w:vAlign w:val="center"/>
          </w:tcPr>
          <w:p w14:paraId="282AD504">
            <w:pPr>
              <w:pStyle w:val="14"/>
              <w:spacing w:line="360" w:lineRule="exact"/>
              <w:ind w:left="0" w:leftChars="0" w:firstLine="0" w:firstLineChars="0"/>
              <w:jc w:val="center"/>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2</w:t>
            </w:r>
          </w:p>
        </w:tc>
        <w:tc>
          <w:tcPr>
            <w:tcW w:w="2444" w:type="dxa"/>
            <w:vAlign w:val="center"/>
          </w:tcPr>
          <w:p w14:paraId="22A9B736">
            <w:pPr>
              <w:pStyle w:val="14"/>
              <w:spacing w:line="360" w:lineRule="exact"/>
              <w:ind w:left="0" w:leftChars="0" w:firstLine="0" w:firstLineChars="0"/>
              <w:jc w:val="center"/>
              <w:rPr>
                <w:rFonts w:hint="eastAsia" w:ascii="宋体" w:hAnsi="宋体" w:eastAsia="宋体" w:cs="宋体"/>
                <w:sz w:val="24"/>
                <w:szCs w:val="24"/>
                <w:highlight w:val="none"/>
                <w:lang w:val="zh-CN" w:eastAsia="zh-CN" w:bidi="zh-CN"/>
              </w:rPr>
            </w:pPr>
            <w:r>
              <w:rPr>
                <w:rFonts w:hint="eastAsia" w:ascii="宋体" w:hAnsi="宋体" w:eastAsia="宋体" w:cs="宋体"/>
                <w:spacing w:val="7"/>
                <w:sz w:val="24"/>
                <w:szCs w:val="24"/>
                <w:highlight w:val="none"/>
                <w:lang w:val="en-US" w:eastAsia="zh-CN"/>
              </w:rPr>
              <w:t>夏季、秋季校服</w:t>
            </w:r>
          </w:p>
        </w:tc>
        <w:tc>
          <w:tcPr>
            <w:tcW w:w="1815" w:type="dxa"/>
            <w:vAlign w:val="center"/>
          </w:tcPr>
          <w:p w14:paraId="06372DFF">
            <w:pPr>
              <w:spacing w:line="440" w:lineRule="exact"/>
              <w:jc w:val="center"/>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各3200套</w:t>
            </w:r>
          </w:p>
        </w:tc>
        <w:tc>
          <w:tcPr>
            <w:tcW w:w="1905" w:type="dxa"/>
            <w:vMerge w:val="continue"/>
            <w:vAlign w:val="center"/>
          </w:tcPr>
          <w:p w14:paraId="5A3F84A5">
            <w:pPr>
              <w:spacing w:line="440" w:lineRule="exact"/>
              <w:jc w:val="center"/>
              <w:rPr>
                <w:rFonts w:hint="eastAsia" w:ascii="宋体" w:hAnsi="宋体" w:eastAsia="宋体" w:cs="宋体"/>
                <w:sz w:val="24"/>
                <w:szCs w:val="24"/>
                <w:highlight w:val="none"/>
              </w:rPr>
            </w:pPr>
          </w:p>
        </w:tc>
        <w:tc>
          <w:tcPr>
            <w:tcW w:w="2588" w:type="dxa"/>
            <w:vAlign w:val="center"/>
          </w:tcPr>
          <w:p w14:paraId="6CBB8027">
            <w:pPr>
              <w:spacing w:line="360" w:lineRule="exact"/>
              <w:ind w:left="-4" w:leftChars="-2" w:right="28"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highlight w:val="none"/>
                <w:lang w:val="en-US" w:eastAsia="zh-CN"/>
              </w:rPr>
              <w:t>61.76</w:t>
            </w:r>
          </w:p>
        </w:tc>
      </w:tr>
    </w:tbl>
    <w:p w14:paraId="22399183">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合</w:t>
      </w:r>
      <w:r>
        <w:rPr>
          <w:rFonts w:hint="eastAsia" w:ascii="宋体" w:hAnsi="宋体" w:eastAsia="宋体" w:cs="宋体"/>
          <w:sz w:val="24"/>
          <w:szCs w:val="24"/>
          <w:shd w:val="clear" w:color="auto" w:fill="FFFFFF"/>
        </w:rPr>
        <w:t>同期</w:t>
      </w:r>
      <w:r>
        <w:rPr>
          <w:rFonts w:hint="eastAsia" w:ascii="宋体" w:hAnsi="宋体" w:eastAsia="宋体" w:cs="宋体"/>
          <w:sz w:val="24"/>
          <w:szCs w:val="24"/>
        </w:rPr>
        <w:t>限：按合同执行。</w:t>
      </w:r>
    </w:p>
    <w:p w14:paraId="261DE1A2">
      <w:pPr>
        <w:spacing w:line="440" w:lineRule="exact"/>
        <w:ind w:firstLine="600" w:firstLineChars="2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本项目不接受联合体投标。</w:t>
      </w:r>
    </w:p>
    <w:p w14:paraId="2DA718F1">
      <w:pPr>
        <w:spacing w:line="440" w:lineRule="exact"/>
        <w:outlineLvl w:val="9"/>
        <w:rPr>
          <w:rFonts w:hint="eastAsia" w:ascii="宋体" w:hAnsi="宋体" w:eastAsia="宋体" w:cs="宋体"/>
          <w:b/>
          <w:bCs/>
          <w:sz w:val="24"/>
          <w:szCs w:val="24"/>
        </w:rPr>
      </w:pPr>
      <w:r>
        <w:rPr>
          <w:rFonts w:hint="eastAsia" w:ascii="宋体" w:hAnsi="宋体" w:eastAsia="宋体" w:cs="宋体"/>
          <w:b/>
          <w:bCs/>
          <w:sz w:val="24"/>
          <w:szCs w:val="24"/>
          <w:shd w:val="clear" w:color="auto" w:fill="FFFFFF"/>
        </w:rPr>
        <w:t>二、申请</w:t>
      </w:r>
      <w:r>
        <w:rPr>
          <w:rFonts w:hint="eastAsia" w:ascii="宋体" w:hAnsi="宋体" w:eastAsia="宋体" w:cs="宋体"/>
          <w:b/>
          <w:bCs/>
          <w:sz w:val="24"/>
          <w:szCs w:val="24"/>
        </w:rPr>
        <w:t>人的资格要求：</w:t>
      </w:r>
    </w:p>
    <w:p w14:paraId="213D8A96">
      <w:pPr>
        <w:spacing w:line="440" w:lineRule="exact"/>
        <w:ind w:firstLine="600" w:firstLineChars="250"/>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3A7651B">
      <w:pPr>
        <w:spacing w:line="440" w:lineRule="exact"/>
        <w:ind w:firstLine="600" w:firstLineChars="250"/>
        <w:rPr>
          <w:rFonts w:hint="eastAsia" w:ascii="宋体" w:hAnsi="宋体" w:eastAsia="宋体" w:cs="宋体"/>
          <w:sz w:val="24"/>
          <w:szCs w:val="24"/>
          <w:shd w:val="clear" w:color="auto" w:fill="FFFFFF"/>
          <w:lang w:eastAsia="zh-CN"/>
        </w:rPr>
      </w:pPr>
      <w:r>
        <w:rPr>
          <w:rFonts w:hint="eastAsia" w:ascii="宋体" w:hAnsi="宋体" w:eastAsia="宋体" w:cs="宋体"/>
          <w:sz w:val="24"/>
          <w:szCs w:val="24"/>
        </w:rPr>
        <w:t>2.落实政府</w:t>
      </w:r>
      <w:r>
        <w:rPr>
          <w:rFonts w:hint="eastAsia" w:ascii="宋体" w:hAnsi="宋体" w:eastAsia="宋体" w:cs="宋体"/>
          <w:sz w:val="24"/>
          <w:szCs w:val="24"/>
          <w:shd w:val="clear" w:color="auto" w:fill="FFFFFF"/>
        </w:rPr>
        <w:t>采购政策需满足的资格要求：详见</w:t>
      </w:r>
      <w:r>
        <w:rPr>
          <w:rFonts w:hint="eastAsia" w:ascii="宋体" w:hAnsi="宋体" w:eastAsia="宋体" w:cs="宋体"/>
          <w:sz w:val="24"/>
          <w:szCs w:val="24"/>
          <w:shd w:val="clear" w:color="auto" w:fill="FFFFFF"/>
          <w:lang w:val="en-US"/>
        </w:rPr>
        <w:t>招标</w:t>
      </w:r>
      <w:r>
        <w:rPr>
          <w:rFonts w:hint="eastAsia" w:ascii="宋体" w:hAnsi="宋体" w:eastAsia="宋体" w:cs="宋体"/>
          <w:sz w:val="24"/>
          <w:szCs w:val="24"/>
          <w:shd w:val="clear" w:color="auto" w:fill="FFFFFF"/>
        </w:rPr>
        <w:t>文件</w:t>
      </w:r>
      <w:r>
        <w:rPr>
          <w:rFonts w:hint="eastAsia" w:ascii="宋体" w:hAnsi="宋体" w:eastAsia="宋体" w:cs="宋体"/>
          <w:sz w:val="24"/>
          <w:szCs w:val="24"/>
          <w:shd w:val="clear" w:color="auto" w:fill="FFFFFF"/>
          <w:lang w:eastAsia="zh-CN"/>
        </w:rPr>
        <w:t>。</w:t>
      </w:r>
    </w:p>
    <w:p w14:paraId="1414CC29">
      <w:pPr>
        <w:keepNext w:val="0"/>
        <w:keepLines w:val="0"/>
        <w:pageBreakBefore w:val="0"/>
        <w:widowControl w:val="0"/>
        <w:kinsoku/>
        <w:wordWrap w:val="0"/>
        <w:overflowPunct/>
        <w:topLinePunct w:val="0"/>
        <w:autoSpaceDE w:val="0"/>
        <w:autoSpaceDN w:val="0"/>
        <w:bidi w:val="0"/>
        <w:adjustRightInd/>
        <w:snapToGrid/>
        <w:spacing w:line="440" w:lineRule="exact"/>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3.本项目的特定资格要求：通过“信用中国”网站（www.creditchina.gov.cn）、中国政府采购网（www.ccgp.gov.cn）查询，未被列入失信被执行人、重大税收违法案件当事人、政府采购严重违法失信行为记录名单</w:t>
      </w:r>
      <w:r>
        <w:rPr>
          <w:rFonts w:hint="eastAsia" w:ascii="宋体" w:hAnsi="宋体" w:eastAsia="宋体" w:cs="宋体"/>
          <w:sz w:val="24"/>
          <w:szCs w:val="24"/>
          <w:shd w:val="clear" w:color="auto" w:fill="FFFFFF"/>
          <w:lang w:eastAsia="zh-CN"/>
        </w:rPr>
        <w:t>。</w:t>
      </w:r>
    </w:p>
    <w:p w14:paraId="77387EDE">
      <w:pPr>
        <w:spacing w:line="440" w:lineRule="exact"/>
        <w:outlineLvl w:val="9"/>
        <w:rPr>
          <w:rFonts w:hint="eastAsia" w:ascii="宋体" w:hAnsi="宋体" w:eastAsia="宋体" w:cs="宋体"/>
          <w:b/>
          <w:bCs/>
          <w:sz w:val="24"/>
          <w:szCs w:val="24"/>
          <w:highlight w:val="none"/>
        </w:rPr>
      </w:pPr>
      <w:r>
        <w:rPr>
          <w:rFonts w:hint="eastAsia" w:ascii="宋体" w:hAnsi="宋体" w:eastAsia="宋体" w:cs="宋体"/>
          <w:b/>
          <w:bCs/>
          <w:sz w:val="24"/>
          <w:szCs w:val="24"/>
        </w:rPr>
        <w:t>三、获取招标文件</w:t>
      </w:r>
    </w:p>
    <w:p w14:paraId="6E6A42CD">
      <w:pPr>
        <w:spacing w:line="440" w:lineRule="exact"/>
        <w:ind w:firstLine="600" w:firstLineChars="25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日08:30至</w:t>
      </w:r>
      <w:r>
        <w:rPr>
          <w:rFonts w:hint="eastAsia" w:ascii="宋体" w:hAnsi="宋体" w:eastAsia="宋体" w:cs="宋体"/>
          <w:sz w:val="24"/>
          <w:szCs w:val="24"/>
          <w:highlight w:val="none"/>
          <w:lang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（北京时间，法定节假日除外）。</w:t>
      </w:r>
    </w:p>
    <w:p w14:paraId="1428029E">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highlight w:val="none"/>
        </w:rPr>
        <w:t>2.地点：济南市历下区中润世纪财富中心1号楼502室</w:t>
      </w:r>
      <w:r>
        <w:rPr>
          <w:rFonts w:hint="eastAsia" w:ascii="宋体" w:hAnsi="宋体" w:eastAsia="宋体" w:cs="宋体"/>
          <w:sz w:val="24"/>
          <w:szCs w:val="24"/>
        </w:rPr>
        <w:t>。</w:t>
      </w:r>
    </w:p>
    <w:p w14:paraId="7D722D7D">
      <w:pPr>
        <w:keepNext w:val="0"/>
        <w:keepLines w:val="0"/>
        <w:pageBreakBefore w:val="0"/>
        <w:widowControl w:val="0"/>
        <w:kinsoku/>
        <w:wordWrap w:val="0"/>
        <w:overflowPunct/>
        <w:topLinePunct w:val="0"/>
        <w:autoSpaceDE w:val="0"/>
        <w:autoSpaceDN w:val="0"/>
        <w:bidi w:val="0"/>
        <w:adjustRightInd/>
        <w:snapToGrid/>
        <w:spacing w:line="440" w:lineRule="exact"/>
        <w:ind w:firstLine="600" w:firstLineChars="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3.方式：通过邮件方式报名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邮件内容：</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"mailto:①营业执照副本；②法定代表人授权委托书及被授权人身份证。以上所需资料加盖单位公章后发送至邮箱sdsdzbyxgs@163.com，邮件名称命名为\“本项目名称——"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①营业执照副本；②法定代表人授权委托书及被授权人身份证；</w:t>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lang w:eastAsia="zh-CN"/>
        </w:rPr>
        <w:t>报名登记表；以上所需资料加盖单位公章后发送至邮箱</w:t>
      </w:r>
      <w:r>
        <w:rPr>
          <w:rFonts w:hint="eastAsia" w:ascii="宋体" w:hAnsi="宋体" w:eastAsia="宋体" w:cs="宋体"/>
          <w:sz w:val="24"/>
          <w:szCs w:val="24"/>
          <w:highlight w:val="none"/>
          <w:lang w:val="zh-CN" w:eastAsia="zh-CN"/>
        </w:rPr>
        <w:t>sdsdzbyxgs@163.com</w:t>
      </w:r>
      <w:r>
        <w:rPr>
          <w:rFonts w:hint="eastAsia" w:ascii="宋体" w:hAnsi="宋体" w:eastAsia="宋体" w:cs="宋体"/>
          <w:sz w:val="24"/>
          <w:szCs w:val="24"/>
          <w:highlight w:val="none"/>
          <w:lang w:eastAsia="zh-CN"/>
        </w:rPr>
        <w:t>，邮件名称命名为“本项目名称</w:t>
      </w:r>
      <w:r>
        <w:rPr>
          <w:rFonts w:hint="eastAsia" w:ascii="宋体" w:hAnsi="宋体" w:eastAsia="宋体" w:cs="宋体"/>
          <w:sz w:val="24"/>
          <w:szCs w:val="24"/>
          <w:highlight w:val="none"/>
          <w:lang w:eastAsia="zh-CN"/>
        </w:rPr>
        <w:fldChar w:fldCharType="end"/>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发送邮件资料后自行联系采购代理机构予以确认。</w:t>
      </w:r>
      <w:r>
        <w:rPr>
          <w:rFonts w:hint="eastAsia" w:ascii="宋体" w:hAnsi="宋体" w:eastAsia="宋体" w:cs="宋体"/>
          <w:b/>
          <w:bCs/>
          <w:sz w:val="24"/>
          <w:szCs w:val="24"/>
          <w:highlight w:val="none"/>
        </w:rPr>
        <w:t>报名时的资料查验不代表资格审查最终通过或合格。</w:t>
      </w:r>
    </w:p>
    <w:p w14:paraId="55292582">
      <w:pPr>
        <w:spacing w:line="44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售价：300元/包，售出不退。</w:t>
      </w:r>
    </w:p>
    <w:p w14:paraId="6B144AE2">
      <w:pPr>
        <w:spacing w:line="440" w:lineRule="exact"/>
        <w:outlineLvl w:val="9"/>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14:paraId="3C53C601">
      <w:pPr>
        <w:spacing w:line="44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1.截止时间：</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lang w:eastAsia="zh-CN"/>
        </w:rPr>
        <w:t>日09时00分</w:t>
      </w:r>
      <w:r>
        <w:rPr>
          <w:rFonts w:hint="eastAsia" w:ascii="宋体" w:hAnsi="宋体" w:eastAsia="宋体" w:cs="宋体"/>
          <w:sz w:val="24"/>
          <w:szCs w:val="24"/>
          <w:highlight w:val="none"/>
        </w:rPr>
        <w:t>（北京时间）</w:t>
      </w:r>
    </w:p>
    <w:p w14:paraId="40C2965A">
      <w:pPr>
        <w:spacing w:line="44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2.开标时间：</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lang w:eastAsia="zh-CN"/>
        </w:rPr>
        <w:t>日09时00分</w:t>
      </w:r>
      <w:r>
        <w:rPr>
          <w:rFonts w:hint="eastAsia" w:ascii="宋体" w:hAnsi="宋体" w:eastAsia="宋体" w:cs="宋体"/>
          <w:sz w:val="24"/>
          <w:szCs w:val="24"/>
          <w:highlight w:val="none"/>
        </w:rPr>
        <w:t xml:space="preserve">（北京时间） </w:t>
      </w:r>
    </w:p>
    <w:p w14:paraId="5A78883D">
      <w:pPr>
        <w:spacing w:line="440" w:lineRule="exact"/>
        <w:ind w:firstLine="600" w:firstLineChars="250"/>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3.开标地点：</w:t>
      </w:r>
      <w:r>
        <w:rPr>
          <w:rFonts w:hint="eastAsia" w:ascii="宋体" w:hAnsi="宋体" w:eastAsia="宋体" w:cs="宋体"/>
          <w:sz w:val="24"/>
          <w:szCs w:val="24"/>
          <w:highlight w:val="none"/>
          <w:lang w:eastAsia="zh-CN"/>
        </w:rPr>
        <w:t>济南市历下区中润世纪财富中心1号楼502室</w:t>
      </w:r>
      <w:r>
        <w:rPr>
          <w:rFonts w:hint="eastAsia" w:ascii="宋体" w:hAnsi="宋体" w:eastAsia="宋体" w:cs="宋体"/>
          <w:sz w:val="24"/>
          <w:szCs w:val="24"/>
          <w:highlight w:val="none"/>
        </w:rPr>
        <w:t xml:space="preserve"> </w:t>
      </w:r>
    </w:p>
    <w:p w14:paraId="20CAA60A">
      <w:pPr>
        <w:spacing w:line="440" w:lineRule="exact"/>
        <w:ind w:firstLine="27"/>
        <w:outlineLvl w:val="9"/>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rPr>
        <w:t>五、公告期限</w:t>
      </w:r>
    </w:p>
    <w:p w14:paraId="32943D76">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 自本公告发布之日起5个工作日。</w:t>
      </w:r>
    </w:p>
    <w:p w14:paraId="79A4C211">
      <w:pPr>
        <w:numPr>
          <w:ilvl w:val="0"/>
          <w:numId w:val="3"/>
        </w:numPr>
        <w:spacing w:line="440" w:lineRule="exact"/>
        <w:outlineLvl w:val="9"/>
        <w:rPr>
          <w:rFonts w:hint="eastAsia" w:ascii="宋体" w:hAnsi="宋体" w:eastAsia="宋体" w:cs="宋体"/>
          <w:b/>
          <w:bCs/>
          <w:sz w:val="24"/>
          <w:szCs w:val="24"/>
        </w:rPr>
      </w:pPr>
      <w:r>
        <w:rPr>
          <w:rFonts w:hint="eastAsia" w:ascii="宋体" w:hAnsi="宋体" w:eastAsia="宋体" w:cs="宋体"/>
          <w:b/>
          <w:bCs/>
          <w:sz w:val="24"/>
          <w:szCs w:val="24"/>
        </w:rPr>
        <w:t>其他补充事宜</w:t>
      </w:r>
    </w:p>
    <w:p w14:paraId="44A2BB47">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本次招标公告在</w:t>
      </w:r>
      <w:r>
        <w:rPr>
          <w:rFonts w:hint="eastAsia" w:ascii="宋体" w:hAnsi="宋体" w:eastAsia="宋体" w:cs="宋体"/>
          <w:sz w:val="24"/>
          <w:szCs w:val="24"/>
          <w:lang w:val="en-US" w:eastAsia="zh-CN"/>
        </w:rPr>
        <w:t>中国招标投标公共服务平台http://www.cebpubservice.com</w:t>
      </w:r>
      <w:r>
        <w:rPr>
          <w:rFonts w:hint="eastAsia" w:ascii="宋体" w:hAnsi="宋体" w:eastAsia="宋体" w:cs="宋体"/>
          <w:sz w:val="24"/>
          <w:szCs w:val="24"/>
          <w:lang w:val="en-US"/>
        </w:rPr>
        <w:t>网站上发布。</w:t>
      </w:r>
    </w:p>
    <w:p w14:paraId="6A9EC9F4">
      <w:pPr>
        <w:spacing w:line="440" w:lineRule="exact"/>
        <w:outlineLvl w:val="9"/>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14:paraId="73937BD1">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1、采购人信息 </w:t>
      </w:r>
    </w:p>
    <w:p w14:paraId="5DFA4E48">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名    称：</w:t>
      </w:r>
      <w:r>
        <w:rPr>
          <w:rFonts w:hint="eastAsia" w:ascii="宋体" w:hAnsi="宋体" w:eastAsia="宋体" w:cs="宋体"/>
          <w:sz w:val="24"/>
          <w:szCs w:val="24"/>
          <w:lang w:val="en-US" w:eastAsia="zh-CN"/>
        </w:rPr>
        <w:t>山东中医药高等专科学校</w:t>
      </w:r>
      <w:r>
        <w:rPr>
          <w:rFonts w:hint="eastAsia" w:ascii="宋体" w:hAnsi="宋体" w:eastAsia="宋体" w:cs="宋体"/>
          <w:sz w:val="24"/>
          <w:szCs w:val="24"/>
          <w:lang w:val="en-US"/>
        </w:rPr>
        <w:t xml:space="preserve"> </w:t>
      </w:r>
    </w:p>
    <w:p w14:paraId="7F2C8027">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地    址：烟台市滨海东路508号 </w:t>
      </w:r>
    </w:p>
    <w:p w14:paraId="7213B057">
      <w:pPr>
        <w:spacing w:line="440" w:lineRule="exact"/>
        <w:ind w:firstLine="600" w:firstLineChars="25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rPr>
        <w:t xml:space="preserve">   </w:t>
      </w:r>
      <w:r>
        <w:rPr>
          <w:rFonts w:hint="eastAsia" w:ascii="宋体" w:hAnsi="宋体" w:eastAsia="宋体" w:cs="宋体"/>
          <w:sz w:val="24"/>
          <w:szCs w:val="24"/>
          <w:highlight w:val="none"/>
          <w:lang w:val="en-US"/>
        </w:rPr>
        <w:t xml:space="preserve"> 联系方式：</w:t>
      </w:r>
      <w:r>
        <w:rPr>
          <w:rFonts w:hint="eastAsia" w:ascii="宋体" w:hAnsi="宋体" w:eastAsia="宋体" w:cs="宋体"/>
          <w:sz w:val="24"/>
          <w:lang w:val="en-US" w:eastAsia="zh-CN"/>
        </w:rPr>
        <w:t>王</w:t>
      </w:r>
      <w:r>
        <w:rPr>
          <w:rFonts w:hint="eastAsia" w:ascii="宋体" w:hAnsi="宋体" w:eastAsia="宋体" w:cs="宋体"/>
          <w:sz w:val="24"/>
        </w:rPr>
        <w:t>老师</w:t>
      </w:r>
      <w:r>
        <w:rPr>
          <w:rFonts w:hint="eastAsia" w:ascii="宋体" w:hAnsi="宋体" w:eastAsia="宋体" w:cs="宋体"/>
          <w:sz w:val="24"/>
          <w:szCs w:val="24"/>
          <w:highlight w:val="none"/>
          <w:lang w:val="en-US" w:eastAsia="zh-CN"/>
        </w:rPr>
        <w:t xml:space="preserve">  0535-5136927</w:t>
      </w:r>
    </w:p>
    <w:p w14:paraId="59628A54">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2、采购代理机构信息 </w:t>
      </w:r>
    </w:p>
    <w:p w14:paraId="708FFF9A">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名    称:山东舜德项目管理咨询有限公司 </w:t>
      </w:r>
    </w:p>
    <w:p w14:paraId="28FE46B1">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地    址：山东省济南市历下区燕东新路11-1号</w:t>
      </w:r>
    </w:p>
    <w:p w14:paraId="26170B34">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联系方式：</w:t>
      </w:r>
      <w:r>
        <w:rPr>
          <w:rFonts w:hint="eastAsia" w:ascii="宋体" w:hAnsi="宋体" w:eastAsia="宋体" w:cs="宋体"/>
          <w:sz w:val="24"/>
          <w:szCs w:val="24"/>
          <w:lang w:val="en-US" w:eastAsia="zh-CN"/>
        </w:rPr>
        <w:t xml:space="preserve">刘经理 </w:t>
      </w:r>
      <w:r>
        <w:rPr>
          <w:rFonts w:hint="eastAsia" w:ascii="宋体" w:hAnsi="宋体" w:eastAsia="宋体" w:cs="宋体"/>
          <w:sz w:val="24"/>
          <w:szCs w:val="24"/>
          <w:lang w:val="en-US"/>
        </w:rPr>
        <w:t>0531-88920366</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 xml:space="preserve">16653132002 </w:t>
      </w:r>
    </w:p>
    <w:p w14:paraId="01700E22">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3、项目联系方式 </w:t>
      </w:r>
    </w:p>
    <w:p w14:paraId="7196577A">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项目联系人：</w:t>
      </w:r>
      <w:r>
        <w:rPr>
          <w:rFonts w:hint="eastAsia" w:ascii="宋体" w:hAnsi="宋体" w:eastAsia="宋体" w:cs="宋体"/>
          <w:sz w:val="24"/>
          <w:szCs w:val="24"/>
          <w:lang w:val="en-US" w:eastAsia="zh-CN"/>
        </w:rPr>
        <w:t>刘经理</w:t>
      </w:r>
      <w:r>
        <w:rPr>
          <w:rFonts w:hint="eastAsia" w:ascii="宋体" w:hAnsi="宋体" w:eastAsia="宋体" w:cs="宋体"/>
          <w:sz w:val="24"/>
          <w:szCs w:val="24"/>
          <w:lang w:val="en-US"/>
        </w:rPr>
        <w:t xml:space="preserve"> </w:t>
      </w:r>
    </w:p>
    <w:p w14:paraId="44F09DA1">
      <w:pPr>
        <w:spacing w:line="440" w:lineRule="exact"/>
        <w:ind w:firstLine="600" w:firstLineChars="250"/>
        <w:rPr>
          <w:rFonts w:hint="eastAsia" w:ascii="宋体" w:hAnsi="宋体" w:eastAsia="宋体" w:cs="宋体"/>
          <w:sz w:val="24"/>
          <w:szCs w:val="24"/>
          <w:lang w:val="en-US"/>
        </w:rPr>
      </w:pPr>
      <w:r>
        <w:rPr>
          <w:rFonts w:hint="eastAsia" w:ascii="宋体" w:hAnsi="宋体" w:eastAsia="宋体" w:cs="宋体"/>
          <w:sz w:val="24"/>
          <w:szCs w:val="24"/>
          <w:lang w:val="en-US"/>
        </w:rPr>
        <w:t xml:space="preserve">    电话：0531-88920366</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 xml:space="preserve">16653132002 </w:t>
      </w:r>
    </w:p>
    <w:p w14:paraId="23F610DC">
      <w:pPr>
        <w:rPr>
          <w:rFonts w:hint="eastAsia" w:ascii="宋体" w:hAnsi="宋体" w:eastAsia="宋体" w:cs="宋体"/>
          <w:b/>
          <w:bCs/>
          <w:sz w:val="36"/>
          <w:szCs w:val="36"/>
          <w:lang w:val="en-US"/>
        </w:rPr>
      </w:pPr>
      <w:r>
        <w:rPr>
          <w:rFonts w:hint="eastAsia" w:ascii="宋体" w:hAnsi="宋体" w:eastAsia="宋体" w:cs="宋体"/>
          <w:b/>
          <w:bCs/>
          <w:sz w:val="36"/>
          <w:szCs w:val="36"/>
          <w:lang w:val="en-US"/>
        </w:rPr>
        <w:br w:type="page"/>
      </w:r>
    </w:p>
    <w:p w14:paraId="68E8B4DB">
      <w:pPr>
        <w:jc w:val="center"/>
        <w:outlineLvl w:val="0"/>
        <w:rPr>
          <w:rFonts w:hint="eastAsia" w:ascii="宋体" w:hAnsi="宋体" w:eastAsia="宋体" w:cs="宋体"/>
          <w:b/>
          <w:bCs/>
          <w:sz w:val="36"/>
          <w:szCs w:val="36"/>
          <w:lang w:val="en-US"/>
        </w:rPr>
      </w:pPr>
      <w:bookmarkStart w:id="10" w:name="_Toc19038"/>
      <w:r>
        <w:rPr>
          <w:rFonts w:hint="eastAsia" w:ascii="宋体" w:hAnsi="宋体" w:eastAsia="宋体" w:cs="宋体"/>
          <w:b/>
          <w:bCs/>
          <w:sz w:val="36"/>
          <w:szCs w:val="36"/>
          <w:lang w:val="en-US"/>
        </w:rPr>
        <w:t>第二章  投标人须知</w:t>
      </w:r>
      <w:bookmarkEnd w:id="3"/>
      <w:bookmarkEnd w:id="4"/>
      <w:bookmarkEnd w:id="5"/>
      <w:bookmarkEnd w:id="6"/>
      <w:bookmarkEnd w:id="7"/>
      <w:bookmarkEnd w:id="8"/>
      <w:bookmarkEnd w:id="9"/>
      <w:bookmarkEnd w:id="10"/>
    </w:p>
    <w:p w14:paraId="2861A486">
      <w:pPr>
        <w:pStyle w:val="13"/>
        <w:wordWrap w:val="0"/>
        <w:spacing w:before="3"/>
        <w:jc w:val="center"/>
        <w:textAlignment w:val="baseline"/>
        <w:outlineLvl w:val="1"/>
        <w:rPr>
          <w:rFonts w:hint="eastAsia" w:ascii="宋体" w:hAnsi="宋体" w:eastAsia="宋体" w:cs="宋体"/>
          <w:b/>
          <w:sz w:val="8"/>
        </w:rPr>
      </w:pPr>
      <w:bookmarkStart w:id="11" w:name="_bookmark2"/>
      <w:bookmarkEnd w:id="11"/>
      <w:bookmarkStart w:id="12" w:name="前___附___表"/>
      <w:bookmarkEnd w:id="12"/>
      <w:bookmarkStart w:id="13" w:name="_Toc23912"/>
      <w:bookmarkStart w:id="14" w:name="_Toc9321"/>
      <w:bookmarkStart w:id="15" w:name="_Toc5947"/>
      <w:bookmarkStart w:id="16" w:name="_Toc19231"/>
      <w:bookmarkStart w:id="17" w:name="_Toc8404"/>
      <w:bookmarkStart w:id="18" w:name="_Toc10920"/>
      <w:bookmarkStart w:id="19" w:name="_Toc13861"/>
      <w:bookmarkStart w:id="20" w:name="_Toc1602"/>
      <w:r>
        <w:rPr>
          <w:rFonts w:hint="eastAsia" w:ascii="宋体" w:hAnsi="宋体" w:eastAsia="宋体" w:cs="宋体"/>
          <w:b/>
          <w:sz w:val="32"/>
          <w:lang w:val="en-US"/>
        </w:rPr>
        <w:t>前 附 表</w:t>
      </w:r>
      <w:bookmarkEnd w:id="13"/>
      <w:bookmarkEnd w:id="14"/>
      <w:bookmarkEnd w:id="15"/>
      <w:bookmarkEnd w:id="16"/>
      <w:bookmarkEnd w:id="17"/>
      <w:bookmarkEnd w:id="18"/>
      <w:bookmarkEnd w:id="19"/>
      <w:bookmarkEnd w:id="20"/>
    </w:p>
    <w:tbl>
      <w:tblPr>
        <w:tblStyle w:val="28"/>
        <w:tblW w:w="51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8"/>
        <w:gridCol w:w="1820"/>
        <w:gridCol w:w="7295"/>
      </w:tblGrid>
      <w:tr w14:paraId="5E0B0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77" w:type="dxa"/>
          </w:tcPr>
          <w:p w14:paraId="4C57390B">
            <w:pPr>
              <w:pStyle w:val="39"/>
              <w:wordWrap w:val="0"/>
              <w:spacing w:line="360" w:lineRule="exact"/>
              <w:jc w:val="center"/>
              <w:textAlignment w:val="baseline"/>
              <w:rPr>
                <w:rFonts w:hint="eastAsia" w:ascii="宋体" w:hAnsi="宋体" w:eastAsia="宋体" w:cs="宋体"/>
                <w:b/>
                <w:bCs/>
                <w:sz w:val="24"/>
                <w:lang w:val="en-US"/>
              </w:rPr>
            </w:pPr>
            <w:r>
              <w:rPr>
                <w:rFonts w:hint="eastAsia" w:ascii="宋体" w:hAnsi="宋体" w:eastAsia="宋体" w:cs="宋体"/>
                <w:b/>
                <w:bCs/>
                <w:sz w:val="24"/>
                <w:lang w:val="en-US"/>
              </w:rPr>
              <w:t>序号</w:t>
            </w:r>
          </w:p>
        </w:tc>
        <w:tc>
          <w:tcPr>
            <w:tcW w:w="1818" w:type="dxa"/>
          </w:tcPr>
          <w:p w14:paraId="3BDC16E2">
            <w:pPr>
              <w:pStyle w:val="39"/>
              <w:tabs>
                <w:tab w:val="left" w:pos="719"/>
              </w:tabs>
              <w:wordWrap w:val="0"/>
              <w:spacing w:line="360" w:lineRule="exact"/>
              <w:jc w:val="center"/>
              <w:textAlignment w:val="baseline"/>
              <w:rPr>
                <w:rFonts w:hint="eastAsia" w:ascii="宋体" w:hAnsi="宋体" w:eastAsia="宋体" w:cs="宋体"/>
                <w:b/>
                <w:bCs/>
                <w:sz w:val="24"/>
              </w:rPr>
            </w:pPr>
            <w:r>
              <w:rPr>
                <w:rFonts w:hint="eastAsia" w:ascii="宋体" w:hAnsi="宋体" w:eastAsia="宋体" w:cs="宋体"/>
                <w:b/>
                <w:bCs/>
                <w:sz w:val="24"/>
                <w:lang w:val="en-US"/>
              </w:rPr>
              <w:t>内容</w:t>
            </w:r>
          </w:p>
        </w:tc>
        <w:tc>
          <w:tcPr>
            <w:tcW w:w="7288" w:type="dxa"/>
          </w:tcPr>
          <w:p w14:paraId="61337E60">
            <w:pPr>
              <w:pStyle w:val="39"/>
              <w:tabs>
                <w:tab w:val="left" w:pos="660"/>
                <w:tab w:val="left" w:pos="728"/>
              </w:tabs>
              <w:wordWrap w:val="0"/>
              <w:spacing w:line="360" w:lineRule="exact"/>
              <w:jc w:val="center"/>
              <w:textAlignment w:val="baseline"/>
              <w:rPr>
                <w:rFonts w:hint="eastAsia" w:ascii="宋体" w:hAnsi="宋体" w:eastAsia="宋体" w:cs="宋体"/>
                <w:b/>
                <w:bCs/>
                <w:sz w:val="24"/>
                <w:lang w:val="en-US"/>
              </w:rPr>
            </w:pPr>
            <w:r>
              <w:rPr>
                <w:rFonts w:hint="eastAsia" w:ascii="宋体" w:hAnsi="宋体" w:eastAsia="宋体" w:cs="宋体"/>
                <w:b/>
                <w:bCs/>
                <w:sz w:val="24"/>
                <w:lang w:val="en-US"/>
              </w:rPr>
              <w:t>说明与要求</w:t>
            </w:r>
          </w:p>
        </w:tc>
      </w:tr>
      <w:tr w14:paraId="5CEF3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677" w:type="dxa"/>
            <w:vAlign w:val="center"/>
          </w:tcPr>
          <w:p w14:paraId="4F7069AC">
            <w:pPr>
              <w:pStyle w:val="39"/>
              <w:wordWrap w:val="0"/>
              <w:spacing w:line="360" w:lineRule="exact"/>
              <w:textAlignment w:val="baseline"/>
              <w:rPr>
                <w:rFonts w:hint="eastAsia" w:ascii="宋体" w:hAnsi="宋体" w:eastAsia="宋体" w:cs="宋体"/>
                <w:sz w:val="24"/>
              </w:rPr>
            </w:pPr>
            <w:r>
              <w:rPr>
                <w:rFonts w:hint="eastAsia" w:ascii="宋体" w:hAnsi="宋体" w:eastAsia="宋体" w:cs="宋体"/>
                <w:sz w:val="24"/>
              </w:rPr>
              <w:t>1</w:t>
            </w:r>
          </w:p>
        </w:tc>
        <w:tc>
          <w:tcPr>
            <w:tcW w:w="1818" w:type="dxa"/>
            <w:vAlign w:val="center"/>
          </w:tcPr>
          <w:p w14:paraId="356318D7">
            <w:pPr>
              <w:pStyle w:val="39"/>
              <w:wordWrap w:val="0"/>
              <w:spacing w:line="360" w:lineRule="exact"/>
              <w:textAlignment w:val="baseline"/>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288" w:type="dxa"/>
          </w:tcPr>
          <w:p w14:paraId="1807FE94">
            <w:pPr>
              <w:pStyle w:val="39"/>
              <w:wordWrap w:val="0"/>
              <w:spacing w:line="360" w:lineRule="exact"/>
              <w:jc w:val="left"/>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山东中医药高等专科学校2025级学生公寓床上用品及军训服、校服采购项目</w:t>
            </w:r>
          </w:p>
        </w:tc>
      </w:tr>
      <w:tr w14:paraId="21D37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7" w:type="dxa"/>
          </w:tcPr>
          <w:p w14:paraId="0C2CD4A8">
            <w:pPr>
              <w:pStyle w:val="39"/>
              <w:wordWrap w:val="0"/>
              <w:spacing w:line="360" w:lineRule="exact"/>
              <w:textAlignment w:val="baseline"/>
              <w:rPr>
                <w:rFonts w:hint="eastAsia" w:ascii="宋体" w:hAnsi="宋体" w:eastAsia="宋体" w:cs="宋体"/>
                <w:sz w:val="24"/>
              </w:rPr>
            </w:pPr>
            <w:r>
              <w:rPr>
                <w:rFonts w:hint="eastAsia" w:ascii="宋体" w:hAnsi="宋体" w:eastAsia="宋体" w:cs="宋体"/>
                <w:sz w:val="24"/>
              </w:rPr>
              <w:t>2</w:t>
            </w:r>
          </w:p>
        </w:tc>
        <w:tc>
          <w:tcPr>
            <w:tcW w:w="1818" w:type="dxa"/>
          </w:tcPr>
          <w:p w14:paraId="5EE7ACE6">
            <w:pPr>
              <w:pStyle w:val="39"/>
              <w:wordWrap w:val="0"/>
              <w:spacing w:line="360" w:lineRule="exact"/>
              <w:textAlignment w:val="baseline"/>
              <w:rPr>
                <w:rFonts w:hint="eastAsia" w:ascii="宋体" w:hAnsi="宋体" w:eastAsia="宋体" w:cs="宋体"/>
                <w:sz w:val="24"/>
              </w:rPr>
            </w:pPr>
            <w:r>
              <w:rPr>
                <w:rFonts w:hint="eastAsia" w:ascii="宋体" w:hAnsi="宋体" w:eastAsia="宋体" w:cs="宋体"/>
                <w:sz w:val="24"/>
                <w:lang w:val="en-US"/>
              </w:rPr>
              <w:t>采购人</w:t>
            </w:r>
          </w:p>
        </w:tc>
        <w:tc>
          <w:tcPr>
            <w:tcW w:w="7288" w:type="dxa"/>
          </w:tcPr>
          <w:p w14:paraId="28C641A9">
            <w:pPr>
              <w:pStyle w:val="39"/>
              <w:wordWrap w:val="0"/>
              <w:spacing w:line="360" w:lineRule="exact"/>
              <w:jc w:val="left"/>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山东中医药高等专科学校</w:t>
            </w:r>
          </w:p>
        </w:tc>
      </w:tr>
      <w:tr w14:paraId="7A3B4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677" w:type="dxa"/>
          </w:tcPr>
          <w:p w14:paraId="7EE4A031">
            <w:pPr>
              <w:pStyle w:val="39"/>
              <w:wordWrap w:val="0"/>
              <w:spacing w:line="360" w:lineRule="exact"/>
              <w:textAlignment w:val="baseline"/>
              <w:rPr>
                <w:rFonts w:hint="eastAsia" w:ascii="宋体" w:hAnsi="宋体" w:eastAsia="宋体" w:cs="宋体"/>
                <w:sz w:val="24"/>
                <w:lang w:val="en-US"/>
              </w:rPr>
            </w:pPr>
            <w:r>
              <w:rPr>
                <w:rFonts w:hint="eastAsia" w:ascii="宋体" w:hAnsi="宋体" w:eastAsia="宋体" w:cs="宋体"/>
                <w:sz w:val="24"/>
                <w:lang w:val="en-US"/>
              </w:rPr>
              <w:t>3</w:t>
            </w:r>
          </w:p>
        </w:tc>
        <w:tc>
          <w:tcPr>
            <w:tcW w:w="1818" w:type="dxa"/>
          </w:tcPr>
          <w:p w14:paraId="078BF774">
            <w:pPr>
              <w:pStyle w:val="39"/>
              <w:wordWrap w:val="0"/>
              <w:spacing w:line="360" w:lineRule="exact"/>
              <w:textAlignment w:val="baseline"/>
              <w:rPr>
                <w:rFonts w:hint="eastAsia" w:ascii="宋体" w:hAnsi="宋体" w:eastAsia="宋体" w:cs="宋体"/>
                <w:sz w:val="24"/>
                <w:lang w:val="en-US"/>
              </w:rPr>
            </w:pPr>
            <w:r>
              <w:rPr>
                <w:rFonts w:hint="eastAsia" w:ascii="宋体" w:hAnsi="宋体" w:eastAsia="宋体" w:cs="宋体"/>
                <w:sz w:val="24"/>
                <w:lang w:val="en-US"/>
              </w:rPr>
              <w:t>采购代理机构</w:t>
            </w:r>
          </w:p>
        </w:tc>
        <w:tc>
          <w:tcPr>
            <w:tcW w:w="7288" w:type="dxa"/>
            <w:vAlign w:val="center"/>
          </w:tcPr>
          <w:p w14:paraId="223F6C91">
            <w:pPr>
              <w:pStyle w:val="39"/>
              <w:wordWrap w:val="0"/>
              <w:spacing w:line="360" w:lineRule="exact"/>
              <w:jc w:val="left"/>
              <w:textAlignment w:val="baseline"/>
              <w:rPr>
                <w:rFonts w:hint="eastAsia" w:ascii="宋体" w:hAnsi="宋体" w:eastAsia="宋体" w:cs="宋体"/>
                <w:sz w:val="24"/>
                <w:lang w:val="en-US"/>
              </w:rPr>
            </w:pPr>
            <w:r>
              <w:rPr>
                <w:rFonts w:hint="eastAsia" w:ascii="宋体" w:hAnsi="宋体" w:eastAsia="宋体" w:cs="宋体"/>
                <w:sz w:val="24"/>
                <w:lang w:val="en-US"/>
              </w:rPr>
              <w:t>山东舜德项目管理咨询有限公司</w:t>
            </w:r>
          </w:p>
        </w:tc>
      </w:tr>
      <w:tr w14:paraId="1961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677" w:type="dxa"/>
            <w:vAlign w:val="center"/>
          </w:tcPr>
          <w:p w14:paraId="2FB73859">
            <w:pPr>
              <w:pStyle w:val="39"/>
              <w:wordWrap w:val="0"/>
              <w:spacing w:line="360" w:lineRule="exact"/>
              <w:textAlignment w:val="baseline"/>
              <w:rPr>
                <w:rFonts w:hint="eastAsia" w:ascii="宋体" w:hAnsi="宋体" w:eastAsia="宋体" w:cs="宋体"/>
                <w:sz w:val="24"/>
              </w:rPr>
            </w:pPr>
            <w:r>
              <w:rPr>
                <w:rFonts w:hint="eastAsia" w:ascii="宋体" w:hAnsi="宋体" w:eastAsia="宋体" w:cs="宋体"/>
                <w:sz w:val="24"/>
              </w:rPr>
              <w:t>4</w:t>
            </w:r>
          </w:p>
        </w:tc>
        <w:tc>
          <w:tcPr>
            <w:tcW w:w="1818" w:type="dxa"/>
            <w:vAlign w:val="center"/>
          </w:tcPr>
          <w:p w14:paraId="10FC2639">
            <w:pPr>
              <w:pStyle w:val="39"/>
              <w:wordWrap w:val="0"/>
              <w:spacing w:line="360" w:lineRule="exact"/>
              <w:textAlignment w:val="baseline"/>
              <w:rPr>
                <w:rFonts w:hint="eastAsia" w:ascii="宋体" w:hAnsi="宋体" w:eastAsia="宋体" w:cs="宋体"/>
                <w:sz w:val="24"/>
                <w:highlight w:val="none"/>
                <w:lang w:val="en-US"/>
              </w:rPr>
            </w:pPr>
            <w:r>
              <w:rPr>
                <w:rFonts w:hint="eastAsia" w:ascii="宋体" w:hAnsi="宋体" w:eastAsia="宋体" w:cs="宋体"/>
                <w:sz w:val="24"/>
                <w:highlight w:val="none"/>
                <w:lang w:val="en-US"/>
              </w:rPr>
              <w:t>分包、采购内容</w:t>
            </w:r>
          </w:p>
        </w:tc>
        <w:tc>
          <w:tcPr>
            <w:tcW w:w="7288" w:type="dxa"/>
          </w:tcPr>
          <w:p w14:paraId="1921ED2A">
            <w:pPr>
              <w:pStyle w:val="39"/>
              <w:wordWrap w:val="0"/>
              <w:spacing w:line="360" w:lineRule="exact"/>
              <w:jc w:val="left"/>
              <w:textAlignment w:val="baseline"/>
              <w:rPr>
                <w:rFonts w:hint="eastAsia" w:ascii="宋体" w:hAnsi="宋体" w:eastAsia="宋体" w:cs="宋体"/>
                <w:sz w:val="24"/>
                <w:highlight w:val="none"/>
                <w:lang w:val="en-US"/>
              </w:rPr>
            </w:pPr>
            <w:r>
              <w:rPr>
                <w:rFonts w:hint="eastAsia" w:ascii="宋体" w:hAnsi="宋体" w:eastAsia="宋体" w:cs="宋体"/>
                <w:sz w:val="24"/>
                <w:highlight w:val="none"/>
                <w:lang w:val="en-US"/>
              </w:rPr>
              <w:t>本项目为</w:t>
            </w:r>
            <w:r>
              <w:rPr>
                <w:rFonts w:hint="eastAsia" w:ascii="宋体" w:hAnsi="宋体" w:eastAsia="宋体" w:cs="宋体"/>
                <w:sz w:val="24"/>
                <w:highlight w:val="none"/>
                <w:lang w:val="en-US" w:eastAsia="zh-CN"/>
              </w:rPr>
              <w:t>山东中医药高等专科学校2025级学生公寓床上用品及军训服、校服采购项目</w:t>
            </w:r>
            <w:r>
              <w:rPr>
                <w:rFonts w:hint="eastAsia" w:ascii="宋体" w:hAnsi="宋体" w:eastAsia="宋体" w:cs="宋体"/>
                <w:sz w:val="24"/>
                <w:highlight w:val="none"/>
                <w:lang w:val="en-US"/>
              </w:rPr>
              <w:t>，</w:t>
            </w:r>
            <w:r>
              <w:rPr>
                <w:rFonts w:hint="eastAsia" w:ascii="宋体" w:hAnsi="宋体" w:eastAsia="宋体" w:cs="宋体"/>
                <w:sz w:val="24"/>
                <w:lang w:val="en-US" w:eastAsia="zh-CN"/>
              </w:rPr>
              <w:t>共分2个包</w:t>
            </w:r>
            <w:r>
              <w:rPr>
                <w:rFonts w:hint="eastAsia" w:ascii="宋体" w:hAnsi="宋体" w:eastAsia="宋体" w:cs="宋体"/>
                <w:sz w:val="24"/>
                <w:highlight w:val="none"/>
                <w:lang w:val="en-US"/>
              </w:rPr>
              <w:t>，充分考虑到完成本项目所需要的所有费用，如因自身原因报价时漏项，视为</w:t>
            </w:r>
            <w:r>
              <w:rPr>
                <w:rFonts w:hint="eastAsia" w:ascii="宋体" w:hAnsi="宋体" w:eastAsia="宋体" w:cs="宋体"/>
                <w:sz w:val="24"/>
                <w:highlight w:val="none"/>
                <w:lang w:val="en-US" w:eastAsia="zh-CN"/>
              </w:rPr>
              <w:t>包含此项</w:t>
            </w:r>
            <w:r>
              <w:rPr>
                <w:rFonts w:hint="eastAsia" w:ascii="宋体" w:hAnsi="宋体" w:eastAsia="宋体" w:cs="宋体"/>
                <w:sz w:val="24"/>
                <w:highlight w:val="none"/>
                <w:lang w:val="en-US"/>
              </w:rPr>
              <w:t>。具体要求详见第三章项目说明。</w:t>
            </w:r>
          </w:p>
        </w:tc>
      </w:tr>
      <w:tr w14:paraId="2158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677" w:type="dxa"/>
            <w:vAlign w:val="center"/>
          </w:tcPr>
          <w:p w14:paraId="56DC70F2">
            <w:pPr>
              <w:pStyle w:val="39"/>
              <w:wordWrap w:val="0"/>
              <w:spacing w:line="360" w:lineRule="exact"/>
              <w:textAlignment w:val="baseline"/>
              <w:rPr>
                <w:rFonts w:hint="eastAsia" w:ascii="宋体" w:hAnsi="宋体" w:eastAsia="宋体" w:cs="宋体"/>
                <w:sz w:val="24"/>
                <w:lang w:val="en-US"/>
              </w:rPr>
            </w:pPr>
            <w:r>
              <w:rPr>
                <w:rFonts w:hint="eastAsia" w:ascii="宋体" w:hAnsi="宋体" w:eastAsia="宋体" w:cs="宋体"/>
                <w:sz w:val="24"/>
                <w:lang w:val="en-US"/>
              </w:rPr>
              <w:t>5</w:t>
            </w:r>
          </w:p>
        </w:tc>
        <w:tc>
          <w:tcPr>
            <w:tcW w:w="1818" w:type="dxa"/>
            <w:vAlign w:val="center"/>
          </w:tcPr>
          <w:p w14:paraId="7D71763A">
            <w:pPr>
              <w:pStyle w:val="39"/>
              <w:wordWrap w:val="0"/>
              <w:spacing w:line="360" w:lineRule="exact"/>
              <w:textAlignment w:val="baseline"/>
              <w:rPr>
                <w:rFonts w:hint="eastAsia" w:ascii="宋体" w:hAnsi="宋体" w:eastAsia="宋体" w:cs="宋体"/>
                <w:sz w:val="24"/>
              </w:rPr>
            </w:pPr>
            <w:r>
              <w:rPr>
                <w:rFonts w:hint="eastAsia" w:ascii="宋体" w:hAnsi="宋体" w:eastAsia="宋体" w:cs="宋体"/>
                <w:sz w:val="24"/>
              </w:rPr>
              <w:t>投标人资格要求</w:t>
            </w:r>
          </w:p>
        </w:tc>
        <w:tc>
          <w:tcPr>
            <w:tcW w:w="7288" w:type="dxa"/>
          </w:tcPr>
          <w:p w14:paraId="36629BBF">
            <w:pPr>
              <w:pStyle w:val="39"/>
              <w:tabs>
                <w:tab w:val="left" w:pos="660"/>
                <w:tab w:val="left" w:pos="710"/>
              </w:tabs>
              <w:wordWrap w:val="0"/>
              <w:spacing w:line="360" w:lineRule="exact"/>
              <w:jc w:val="left"/>
              <w:textAlignment w:val="baseline"/>
              <w:rPr>
                <w:rFonts w:hint="eastAsia" w:ascii="宋体" w:hAnsi="宋体" w:eastAsia="宋体" w:cs="宋体"/>
                <w:sz w:val="24"/>
                <w:szCs w:val="24"/>
                <w:lang w:val="en-US"/>
              </w:rPr>
            </w:pPr>
            <w:r>
              <w:rPr>
                <w:rFonts w:hint="eastAsia" w:ascii="宋体" w:hAnsi="宋体" w:eastAsia="宋体" w:cs="宋体"/>
                <w:sz w:val="24"/>
                <w:szCs w:val="24"/>
                <w:lang w:val="en-US"/>
              </w:rPr>
              <w:t>（1）符合《中华人民共和国政府采购法》第二十二条；</w:t>
            </w:r>
          </w:p>
          <w:p w14:paraId="29CD95AD">
            <w:pPr>
              <w:pStyle w:val="39"/>
              <w:tabs>
                <w:tab w:val="left" w:pos="660"/>
                <w:tab w:val="left" w:pos="710"/>
              </w:tabs>
              <w:wordWrap w:val="0"/>
              <w:spacing w:line="360" w:lineRule="exact"/>
              <w:jc w:val="left"/>
              <w:textAlignment w:val="baseline"/>
              <w:rPr>
                <w:rFonts w:hint="eastAsia" w:ascii="宋体" w:hAnsi="宋体" w:eastAsia="宋体" w:cs="宋体"/>
                <w:sz w:val="24"/>
                <w:szCs w:val="24"/>
                <w:lang w:val="en-US"/>
              </w:rPr>
            </w:pPr>
            <w:r>
              <w:rPr>
                <w:rFonts w:hint="eastAsia" w:ascii="宋体" w:hAnsi="宋体" w:eastAsia="宋体" w:cs="宋体"/>
                <w:sz w:val="24"/>
                <w:szCs w:val="24"/>
                <w:lang w:val="en-US"/>
              </w:rPr>
              <w:t>（2）落实政府采购政策需满足的资格要求：详见招标文件；</w:t>
            </w:r>
          </w:p>
          <w:p w14:paraId="698A621C">
            <w:pPr>
              <w:pStyle w:val="39"/>
              <w:tabs>
                <w:tab w:val="left" w:pos="660"/>
                <w:tab w:val="left" w:pos="710"/>
              </w:tabs>
              <w:wordWrap w:val="0"/>
              <w:spacing w:line="3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rPr>
              <w:t>（3）本项目的特定资格要求：通过“信用中国”网站（www.creditchina.gov.cn）、中国政府采购网（www.ccgp.gov.cn）查询，未被列入失信被执行人、重大税收违法案件当事人、政府采购严重违法失信行为记录名单</w:t>
            </w:r>
            <w:r>
              <w:rPr>
                <w:rFonts w:hint="eastAsia" w:ascii="宋体" w:hAnsi="宋体" w:eastAsia="宋体" w:cs="宋体"/>
                <w:sz w:val="24"/>
                <w:szCs w:val="24"/>
                <w:lang w:val="en-US" w:eastAsia="zh-CN"/>
              </w:rPr>
              <w:t>；</w:t>
            </w:r>
          </w:p>
          <w:p w14:paraId="7E0E1EDE">
            <w:pPr>
              <w:pStyle w:val="39"/>
              <w:tabs>
                <w:tab w:val="left" w:pos="660"/>
                <w:tab w:val="left" w:pos="710"/>
              </w:tabs>
              <w:wordWrap w:val="0"/>
              <w:spacing w:line="360" w:lineRule="exact"/>
              <w:jc w:val="left"/>
              <w:textAlignment w:val="baseline"/>
              <w:rPr>
                <w:rFonts w:hint="eastAsia" w:ascii="宋体" w:hAnsi="宋体" w:eastAsia="宋体" w:cs="宋体"/>
                <w:sz w:val="24"/>
              </w:rPr>
            </w:pPr>
            <w:r>
              <w:rPr>
                <w:rFonts w:hint="eastAsia" w:ascii="宋体" w:hAnsi="宋体" w:eastAsia="宋体" w:cs="宋体"/>
                <w:sz w:val="24"/>
                <w:szCs w:val="24"/>
                <w:lang w:val="en-US"/>
              </w:rPr>
              <w:t>（4）</w:t>
            </w:r>
            <w:r>
              <w:rPr>
                <w:rFonts w:hint="eastAsia" w:ascii="宋体" w:hAnsi="宋体" w:eastAsia="宋体" w:cs="宋体"/>
                <w:sz w:val="24"/>
                <w:szCs w:val="24"/>
                <w:shd w:val="clear" w:color="auto" w:fill="FFFFFF"/>
              </w:rPr>
              <w:t>本项目不接受联合体报价。</w:t>
            </w:r>
          </w:p>
        </w:tc>
      </w:tr>
      <w:tr w14:paraId="3EF0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677" w:type="dxa"/>
            <w:vAlign w:val="center"/>
          </w:tcPr>
          <w:p w14:paraId="443C9A50">
            <w:pPr>
              <w:pStyle w:val="39"/>
              <w:wordWrap w:val="0"/>
              <w:spacing w:line="360" w:lineRule="exact"/>
              <w:textAlignment w:val="baseline"/>
              <w:rPr>
                <w:rFonts w:hint="eastAsia" w:ascii="宋体" w:hAnsi="宋体" w:eastAsia="宋体" w:cs="宋体"/>
                <w:sz w:val="24"/>
                <w:lang w:val="en-US"/>
              </w:rPr>
            </w:pPr>
            <w:r>
              <w:rPr>
                <w:rFonts w:hint="eastAsia" w:ascii="宋体" w:hAnsi="宋体" w:eastAsia="宋体" w:cs="宋体"/>
                <w:sz w:val="24"/>
                <w:lang w:val="en-US"/>
              </w:rPr>
              <w:t>6</w:t>
            </w:r>
          </w:p>
        </w:tc>
        <w:tc>
          <w:tcPr>
            <w:tcW w:w="1818" w:type="dxa"/>
            <w:vAlign w:val="center"/>
          </w:tcPr>
          <w:p w14:paraId="519D25E1">
            <w:pPr>
              <w:pStyle w:val="39"/>
              <w:wordWrap w:val="0"/>
              <w:spacing w:line="360" w:lineRule="exact"/>
              <w:textAlignment w:val="baseline"/>
              <w:rPr>
                <w:rFonts w:hint="eastAsia" w:ascii="宋体" w:hAnsi="宋体" w:eastAsia="宋体" w:cs="宋体"/>
                <w:sz w:val="24"/>
                <w:lang w:val="en-US"/>
              </w:rPr>
            </w:pPr>
            <w:r>
              <w:rPr>
                <w:rFonts w:hint="eastAsia" w:ascii="宋体" w:hAnsi="宋体" w:eastAsia="宋体" w:cs="宋体"/>
                <w:sz w:val="24"/>
                <w:lang w:val="en-US"/>
              </w:rPr>
              <w:t>资格审查</w:t>
            </w:r>
          </w:p>
        </w:tc>
        <w:tc>
          <w:tcPr>
            <w:tcW w:w="7288" w:type="dxa"/>
            <w:vAlign w:val="center"/>
          </w:tcPr>
          <w:p w14:paraId="09FA905A">
            <w:pPr>
              <w:pStyle w:val="39"/>
              <w:wordWrap w:val="0"/>
              <w:spacing w:line="360" w:lineRule="exact"/>
              <w:jc w:val="left"/>
              <w:textAlignment w:val="baseline"/>
              <w:rPr>
                <w:rFonts w:hint="eastAsia" w:ascii="宋体" w:hAnsi="宋体" w:eastAsia="宋体" w:cs="宋体"/>
                <w:sz w:val="24"/>
                <w:lang w:val="en-US"/>
              </w:rPr>
            </w:pPr>
            <w:r>
              <w:rPr>
                <w:rFonts w:hint="eastAsia" w:ascii="宋体" w:hAnsi="宋体" w:eastAsia="宋体" w:cs="宋体"/>
                <w:sz w:val="24"/>
                <w:lang w:val="en-US"/>
              </w:rPr>
              <w:t>资格后审</w:t>
            </w:r>
          </w:p>
        </w:tc>
      </w:tr>
      <w:tr w14:paraId="3F8A2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77" w:type="dxa"/>
            <w:vAlign w:val="center"/>
          </w:tcPr>
          <w:p w14:paraId="0B76C3E9">
            <w:pPr>
              <w:pStyle w:val="39"/>
              <w:wordWrap w:val="0"/>
              <w:spacing w:line="360" w:lineRule="exact"/>
              <w:textAlignment w:val="baseline"/>
              <w:rPr>
                <w:rFonts w:hint="eastAsia" w:ascii="宋体" w:hAnsi="宋体" w:eastAsia="宋体" w:cs="宋体"/>
                <w:sz w:val="24"/>
                <w:lang w:val="en-US"/>
              </w:rPr>
            </w:pPr>
            <w:r>
              <w:rPr>
                <w:rFonts w:hint="eastAsia" w:ascii="宋体" w:hAnsi="宋体" w:eastAsia="宋体" w:cs="宋体"/>
                <w:sz w:val="24"/>
                <w:lang w:val="en-US"/>
              </w:rPr>
              <w:t>7</w:t>
            </w:r>
          </w:p>
        </w:tc>
        <w:tc>
          <w:tcPr>
            <w:tcW w:w="1818" w:type="dxa"/>
            <w:vAlign w:val="center"/>
          </w:tcPr>
          <w:p w14:paraId="2CCC9C03">
            <w:pPr>
              <w:pStyle w:val="39"/>
              <w:wordWrap w:val="0"/>
              <w:spacing w:line="360" w:lineRule="exact"/>
              <w:textAlignment w:val="baseline"/>
              <w:rPr>
                <w:rFonts w:hint="eastAsia" w:ascii="宋体" w:hAnsi="宋体" w:eastAsia="宋体" w:cs="宋体"/>
                <w:b/>
                <w:sz w:val="24"/>
              </w:rPr>
            </w:pPr>
            <w:r>
              <w:rPr>
                <w:rFonts w:hint="eastAsia" w:ascii="宋体" w:hAnsi="宋体" w:eastAsia="宋体" w:cs="宋体"/>
                <w:bCs/>
                <w:sz w:val="24"/>
              </w:rPr>
              <w:t>投标人需提交的资格、资质证明文件</w:t>
            </w:r>
          </w:p>
        </w:tc>
        <w:tc>
          <w:tcPr>
            <w:tcW w:w="7288" w:type="dxa"/>
          </w:tcPr>
          <w:p w14:paraId="42BB6ECF">
            <w:pPr>
              <w:spacing w:line="400" w:lineRule="exact"/>
              <w:rPr>
                <w:rFonts w:hint="eastAsia" w:ascii="宋体" w:hAnsi="宋体" w:eastAsia="宋体" w:cs="宋体"/>
                <w:sz w:val="24"/>
                <w:szCs w:val="24"/>
              </w:rPr>
            </w:pPr>
            <w:r>
              <w:rPr>
                <w:rFonts w:hint="eastAsia" w:ascii="宋体" w:hAnsi="宋体" w:eastAsia="宋体" w:cs="宋体"/>
                <w:sz w:val="24"/>
                <w:szCs w:val="24"/>
              </w:rPr>
              <w:t>（1）事业单位法人证书或营业执照等证明文件，自然人的身份证明（加盖公章）；</w:t>
            </w:r>
          </w:p>
          <w:p w14:paraId="2383EC14">
            <w:pPr>
              <w:spacing w:line="400" w:lineRule="exact"/>
              <w:rPr>
                <w:rFonts w:hint="eastAsia" w:ascii="宋体" w:hAnsi="宋体" w:eastAsia="宋体" w:cs="宋体"/>
                <w:sz w:val="24"/>
                <w:szCs w:val="24"/>
              </w:rPr>
            </w:pPr>
            <w:r>
              <w:rPr>
                <w:rFonts w:hint="eastAsia" w:ascii="宋体" w:hAnsi="宋体" w:eastAsia="宋体" w:cs="宋体"/>
                <w:sz w:val="24"/>
                <w:szCs w:val="24"/>
              </w:rPr>
              <w:t>（2）如授权代表参加投标，须提供法定代表人授权委托书原件及授权代表的身份证复印件（加盖公章）；如法定代表人参加投标，可只提供法定代表人身份证原件及身份证复印件（加盖公章）；</w:t>
            </w:r>
          </w:p>
          <w:p w14:paraId="2C4339D5">
            <w:pPr>
              <w:spacing w:line="400" w:lineRule="exact"/>
              <w:rPr>
                <w:rFonts w:hint="eastAsia" w:ascii="宋体" w:hAnsi="宋体" w:eastAsia="宋体" w:cs="宋体"/>
                <w:sz w:val="24"/>
                <w:szCs w:val="24"/>
              </w:rPr>
            </w:pPr>
            <w:r>
              <w:rPr>
                <w:rFonts w:hint="eastAsia" w:ascii="宋体" w:hAnsi="宋体" w:eastAsia="宋体" w:cs="宋体"/>
                <w:sz w:val="24"/>
                <w:szCs w:val="24"/>
              </w:rPr>
              <w:t>（3）①参加政府采购活动前3年内在经营活动中没有重大违法记录的书面声明原件</w:t>
            </w:r>
            <w:r>
              <w:rPr>
                <w:rFonts w:hint="eastAsia" w:ascii="宋体" w:hAnsi="宋体" w:eastAsia="宋体" w:cs="宋体"/>
              </w:rPr>
              <w:fldChar w:fldCharType="begin"/>
            </w:r>
            <w:r>
              <w:rPr>
                <w:rFonts w:hint="eastAsia" w:ascii="宋体" w:hAnsi="宋体" w:eastAsia="宋体" w:cs="宋体"/>
              </w:rPr>
              <w:instrText xml:space="preserve"> HYPERLINK "http://gsxt.saic.gov.cn/）列入经营异常名录和严重违法企业名单的书面声明原件。见附件格式《无违规违法声明》。" </w:instrText>
            </w:r>
            <w:r>
              <w:rPr>
                <w:rFonts w:hint="eastAsia" w:ascii="宋体" w:hAnsi="宋体" w:eastAsia="宋体" w:cs="宋体"/>
              </w:rPr>
              <w:fldChar w:fldCharType="separate"/>
            </w:r>
            <w:r>
              <w:rPr>
                <w:rFonts w:hint="eastAsia" w:ascii="宋体" w:hAnsi="宋体" w:eastAsia="宋体" w:cs="宋体"/>
                <w:sz w:val="24"/>
                <w:szCs w:val="24"/>
              </w:rPr>
              <w:t>。见附件格式《无违规违法声明》。</w:t>
            </w:r>
            <w:r>
              <w:rPr>
                <w:rFonts w:hint="eastAsia" w:ascii="宋体" w:hAnsi="宋体" w:eastAsia="宋体" w:cs="宋体"/>
                <w:sz w:val="24"/>
                <w:szCs w:val="24"/>
              </w:rPr>
              <w:fldChar w:fldCharType="end"/>
            </w:r>
            <w:r>
              <w:rPr>
                <w:rFonts w:hint="eastAsia" w:ascii="宋体" w:hAnsi="宋体" w:eastAsia="宋体" w:cs="宋体"/>
                <w:sz w:val="24"/>
                <w:szCs w:val="24"/>
              </w:rPr>
              <w:t>②投标主体信用记录无异常；</w:t>
            </w:r>
          </w:p>
          <w:p w14:paraId="0CCAF081">
            <w:pPr>
              <w:spacing w:line="400" w:lineRule="exact"/>
              <w:rPr>
                <w:rFonts w:hint="eastAsia" w:ascii="宋体" w:hAnsi="宋体" w:eastAsia="宋体" w:cs="宋体"/>
                <w:sz w:val="24"/>
                <w:szCs w:val="24"/>
              </w:rPr>
            </w:pPr>
            <w:r>
              <w:rPr>
                <w:rFonts w:hint="eastAsia" w:ascii="宋体" w:hAnsi="宋体" w:eastAsia="宋体" w:cs="宋体"/>
                <w:sz w:val="24"/>
                <w:szCs w:val="24"/>
              </w:rPr>
              <w:t>（4）近半年内任意一个月依法缴纳税收的证明复印件（加盖公章）或网上报税证明（截图）。依法免税的提供证明文件复印件（如为新公司，须提供从成立之日起按相关规定应有的证明材料）；</w:t>
            </w:r>
          </w:p>
          <w:p w14:paraId="0D445B9A">
            <w:pPr>
              <w:spacing w:line="400" w:lineRule="exact"/>
              <w:rPr>
                <w:rFonts w:hint="eastAsia" w:ascii="宋体" w:hAnsi="宋体" w:eastAsia="宋体" w:cs="宋体"/>
                <w:sz w:val="24"/>
                <w:szCs w:val="24"/>
              </w:rPr>
            </w:pPr>
            <w:r>
              <w:rPr>
                <w:rFonts w:hint="eastAsia" w:ascii="宋体" w:hAnsi="宋体" w:eastAsia="宋体" w:cs="宋体"/>
                <w:sz w:val="24"/>
                <w:szCs w:val="24"/>
              </w:rPr>
              <w:t>（5）近半年内任意一个月依法缴纳社会保险的证明复印件（加盖公章），依法不需要缴纳社会保障资金的提供证明文件复印件（如为新公司，须提供从成立之日起按相关规定应有的证明材料）；</w:t>
            </w:r>
          </w:p>
          <w:p w14:paraId="33A1E12A">
            <w:pPr>
              <w:spacing w:line="400" w:lineRule="exact"/>
              <w:rPr>
                <w:rFonts w:hint="eastAsia" w:ascii="宋体" w:hAnsi="宋体" w:eastAsia="宋体" w:cs="宋体"/>
                <w:sz w:val="24"/>
                <w:szCs w:val="24"/>
              </w:rPr>
            </w:pPr>
            <w:r>
              <w:rPr>
                <w:rFonts w:hint="eastAsia" w:ascii="宋体" w:hAnsi="宋体" w:eastAsia="宋体" w:cs="宋体"/>
                <w:sz w:val="24"/>
                <w:szCs w:val="24"/>
              </w:rPr>
              <w:t>（6）提供2024年度审计报告，或2025年</w:t>
            </w:r>
            <w:r>
              <w:rPr>
                <w:rFonts w:hint="eastAsia" w:ascii="宋体" w:hAnsi="宋体" w:eastAsia="宋体" w:cs="宋体"/>
                <w:sz w:val="24"/>
                <w:szCs w:val="24"/>
                <w:lang w:val="en-US" w:eastAsia="zh-CN"/>
              </w:rPr>
              <w:t>0</w:t>
            </w:r>
            <w:r>
              <w:rPr>
                <w:rFonts w:hint="eastAsia" w:ascii="宋体" w:hAnsi="宋体" w:eastAsia="宋体" w:cs="宋体"/>
                <w:sz w:val="24"/>
                <w:szCs w:val="24"/>
              </w:rPr>
              <w:t>1月</w:t>
            </w:r>
            <w:r>
              <w:rPr>
                <w:rFonts w:hint="eastAsia" w:ascii="宋体" w:hAnsi="宋体" w:eastAsia="宋体" w:cs="宋体"/>
                <w:sz w:val="24"/>
                <w:szCs w:val="24"/>
                <w:lang w:val="en-US" w:eastAsia="zh-CN"/>
              </w:rPr>
              <w:t>0</w:t>
            </w:r>
            <w:r>
              <w:rPr>
                <w:rFonts w:hint="eastAsia" w:ascii="宋体" w:hAnsi="宋体" w:eastAsia="宋体" w:cs="宋体"/>
                <w:sz w:val="24"/>
                <w:szCs w:val="24"/>
              </w:rPr>
              <w:t>1日后银行出具</w:t>
            </w:r>
            <w:r>
              <w:rPr>
                <w:rFonts w:hint="eastAsia" w:ascii="宋体" w:hAnsi="宋体" w:eastAsia="宋体" w:cs="宋体"/>
                <w:sz w:val="24"/>
                <w:szCs w:val="24"/>
                <w:lang w:val="en-US" w:eastAsia="zh-CN"/>
              </w:rPr>
              <w:t>的有效期内的</w:t>
            </w:r>
            <w:r>
              <w:rPr>
                <w:rFonts w:hint="eastAsia" w:ascii="宋体" w:hAnsi="宋体" w:eastAsia="宋体" w:cs="宋体"/>
                <w:sz w:val="24"/>
                <w:szCs w:val="24"/>
              </w:rPr>
              <w:t>资信证明，或者财政部门认可的政府采购担保机构出具的投标担保函（须提供加盖公章的复印件）；</w:t>
            </w:r>
          </w:p>
          <w:p w14:paraId="4653BEAA">
            <w:pPr>
              <w:spacing w:line="400" w:lineRule="exact"/>
              <w:rPr>
                <w:rFonts w:hint="eastAsia" w:ascii="宋体" w:hAnsi="宋体" w:eastAsia="宋体" w:cs="宋体"/>
                <w:sz w:val="24"/>
                <w:szCs w:val="24"/>
              </w:rPr>
            </w:pPr>
            <w:r>
              <w:rPr>
                <w:rFonts w:hint="eastAsia" w:ascii="宋体" w:hAnsi="宋体" w:eastAsia="宋体" w:cs="宋体"/>
                <w:sz w:val="24"/>
                <w:szCs w:val="24"/>
              </w:rPr>
              <w:t>（7）具备履行合同所必需的设备和专业技术能力承诺书，格式自拟；</w:t>
            </w:r>
          </w:p>
          <w:p w14:paraId="7A42B9DA">
            <w:pPr>
              <w:pStyle w:val="43"/>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（8）投标人所需提交的资格、资质证明文件</w:t>
            </w:r>
            <w:r>
              <w:rPr>
                <w:rFonts w:hint="eastAsia" w:hAnsi="宋体" w:cs="宋体"/>
                <w:sz w:val="24"/>
                <w:szCs w:val="24"/>
                <w:lang w:eastAsia="zh-CN"/>
              </w:rPr>
              <w:t>（</w:t>
            </w:r>
            <w:r>
              <w:rPr>
                <w:rFonts w:hint="eastAsia" w:hAnsi="宋体" w:cs="宋体"/>
                <w:sz w:val="24"/>
                <w:szCs w:val="24"/>
                <w:lang w:val="en-US" w:eastAsia="zh-CN"/>
              </w:rPr>
              <w:t>如有</w:t>
            </w:r>
            <w:r>
              <w:rPr>
                <w:rFonts w:hint="eastAsia" w:hAnsi="宋体" w:cs="宋体"/>
                <w:sz w:val="24"/>
                <w:szCs w:val="24"/>
                <w:lang w:eastAsia="zh-CN"/>
              </w:rPr>
              <w:t>）</w:t>
            </w:r>
            <w:r>
              <w:rPr>
                <w:rFonts w:hint="eastAsia" w:ascii="宋体" w:hAnsi="宋体" w:eastAsia="宋体" w:cs="宋体"/>
                <w:sz w:val="24"/>
                <w:szCs w:val="24"/>
              </w:rPr>
              <w:t>；</w:t>
            </w:r>
          </w:p>
          <w:p w14:paraId="1294DCBF">
            <w:pPr>
              <w:pStyle w:val="39"/>
              <w:wordWrap w:val="0"/>
              <w:spacing w:line="40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9</w:t>
            </w:r>
            <w:r>
              <w:rPr>
                <w:rFonts w:hint="eastAsia" w:ascii="宋体" w:hAnsi="宋体" w:eastAsia="宋体" w:cs="宋体"/>
                <w:sz w:val="24"/>
                <w:szCs w:val="24"/>
              </w:rPr>
              <w:t>）投标人认为所需提交的其他证明材料。</w:t>
            </w:r>
          </w:p>
          <w:p w14:paraId="7586F07B">
            <w:pPr>
              <w:pStyle w:val="39"/>
              <w:wordWrap w:val="0"/>
              <w:spacing w:line="400" w:lineRule="exact"/>
              <w:jc w:val="left"/>
              <w:textAlignment w:val="baseline"/>
              <w:rPr>
                <w:rFonts w:hint="eastAsia" w:ascii="宋体" w:hAnsi="宋体" w:eastAsia="宋体" w:cs="宋体"/>
                <w:b/>
                <w:sz w:val="24"/>
              </w:rPr>
            </w:pPr>
            <w:r>
              <w:rPr>
                <w:rFonts w:hint="eastAsia" w:ascii="宋体" w:hAnsi="宋体" w:eastAsia="宋体" w:cs="宋体"/>
                <w:bCs/>
                <w:sz w:val="24"/>
              </w:rPr>
              <w:t>注：</w:t>
            </w:r>
            <w:r>
              <w:rPr>
                <w:rFonts w:hint="eastAsia" w:ascii="宋体" w:hAnsi="宋体" w:eastAsia="宋体" w:cs="宋体"/>
                <w:b/>
                <w:sz w:val="24"/>
              </w:rPr>
              <w:t>①上述资格证明文件中要求提供证件原件的，所有原件单独放入档案袋中</w:t>
            </w:r>
            <w:r>
              <w:rPr>
                <w:rFonts w:hint="eastAsia" w:ascii="宋体" w:hAnsi="宋体" w:eastAsia="宋体" w:cs="宋体"/>
                <w:b/>
                <w:sz w:val="24"/>
                <w:lang w:val="en-US"/>
              </w:rPr>
              <w:t>备查（可不密封），</w:t>
            </w:r>
            <w:r>
              <w:rPr>
                <w:rFonts w:hint="eastAsia" w:ascii="宋体" w:hAnsi="宋体" w:eastAsia="宋体" w:cs="宋体"/>
                <w:b/>
                <w:sz w:val="24"/>
              </w:rPr>
              <w:t>未按规定提供视为资格审查不合格；</w:t>
            </w:r>
          </w:p>
          <w:p w14:paraId="616A23A3">
            <w:pPr>
              <w:pStyle w:val="39"/>
              <w:wordWrap w:val="0"/>
              <w:spacing w:line="400" w:lineRule="exact"/>
              <w:jc w:val="left"/>
              <w:textAlignment w:val="baseline"/>
              <w:rPr>
                <w:rFonts w:hint="eastAsia" w:ascii="宋体" w:hAnsi="宋体" w:eastAsia="宋体" w:cs="宋体"/>
                <w:b/>
                <w:sz w:val="24"/>
              </w:rPr>
            </w:pPr>
            <w:r>
              <w:rPr>
                <w:rFonts w:hint="eastAsia" w:ascii="宋体" w:hAnsi="宋体" w:eastAsia="宋体" w:cs="宋体"/>
                <w:b/>
                <w:sz w:val="24"/>
              </w:rPr>
              <w:t>②所有资格证明文件的复印件（加盖投标人单位公章）必须附在投标文件中，未按规定提供视为资格审查不合格；</w:t>
            </w:r>
          </w:p>
          <w:p w14:paraId="158787FA">
            <w:pPr>
              <w:pStyle w:val="39"/>
              <w:wordWrap w:val="0"/>
              <w:spacing w:line="360" w:lineRule="exact"/>
              <w:jc w:val="left"/>
              <w:textAlignment w:val="baseline"/>
              <w:rPr>
                <w:rFonts w:hint="eastAsia" w:ascii="宋体" w:hAnsi="宋体" w:eastAsia="宋体" w:cs="宋体"/>
                <w:bCs/>
                <w:sz w:val="24"/>
              </w:rPr>
            </w:pPr>
            <w:r>
              <w:rPr>
                <w:rFonts w:hint="eastAsia" w:ascii="宋体" w:hAnsi="宋体" w:eastAsia="宋体" w:cs="宋体"/>
                <w:b/>
                <w:sz w:val="24"/>
              </w:rPr>
              <w:t>③所有资格证明文件应为有效证件，</w:t>
            </w:r>
            <w:r>
              <w:rPr>
                <w:rFonts w:hint="eastAsia" w:ascii="宋体" w:hAnsi="宋体" w:eastAsia="宋体" w:cs="宋体"/>
                <w:b/>
                <w:sz w:val="24"/>
                <w:lang w:val="en-US"/>
              </w:rPr>
              <w:t>投标人</w:t>
            </w:r>
            <w:r>
              <w:rPr>
                <w:rFonts w:hint="eastAsia" w:ascii="宋体" w:hAnsi="宋体" w:eastAsia="宋体" w:cs="宋体"/>
                <w:b/>
                <w:sz w:val="24"/>
              </w:rPr>
              <w:t>对证件的真伪、有效性负法律责任。所附材料字迹不清晰、难以辨认产生的后果由</w:t>
            </w:r>
            <w:r>
              <w:rPr>
                <w:rFonts w:hint="eastAsia" w:ascii="宋体" w:hAnsi="宋体" w:eastAsia="宋体" w:cs="宋体"/>
                <w:b/>
                <w:sz w:val="24"/>
                <w:lang w:val="en-US"/>
              </w:rPr>
              <w:t>投标人</w:t>
            </w:r>
            <w:r>
              <w:rPr>
                <w:rFonts w:hint="eastAsia" w:ascii="宋体" w:hAnsi="宋体" w:eastAsia="宋体" w:cs="宋体"/>
                <w:b/>
                <w:sz w:val="24"/>
              </w:rPr>
              <w:t>自行负责，审查过程中若对以上</w:t>
            </w:r>
            <w:r>
              <w:rPr>
                <w:rFonts w:hint="eastAsia" w:ascii="宋体" w:hAnsi="宋体" w:eastAsia="宋体" w:cs="宋体"/>
                <w:b/>
                <w:sz w:val="24"/>
                <w:lang w:val="en-US"/>
              </w:rPr>
              <w:t>投标人</w:t>
            </w:r>
            <w:r>
              <w:rPr>
                <w:rFonts w:hint="eastAsia" w:ascii="宋体" w:hAnsi="宋体" w:eastAsia="宋体" w:cs="宋体"/>
                <w:b/>
                <w:sz w:val="24"/>
              </w:rPr>
              <w:t>提供的资料有异议，可要求</w:t>
            </w:r>
            <w:r>
              <w:rPr>
                <w:rFonts w:hint="eastAsia" w:ascii="宋体" w:hAnsi="宋体" w:eastAsia="宋体" w:cs="宋体"/>
                <w:b/>
                <w:sz w:val="24"/>
                <w:lang w:val="en-US"/>
              </w:rPr>
              <w:t>投标人</w:t>
            </w:r>
            <w:r>
              <w:rPr>
                <w:rFonts w:hint="eastAsia" w:ascii="宋体" w:hAnsi="宋体" w:eastAsia="宋体" w:cs="宋体"/>
                <w:b/>
                <w:sz w:val="24"/>
              </w:rPr>
              <w:t>提供原件进行复核，而投标人未能立即提供原件核验的，其投标文件将被拒绝。若发现有不实之处，按无效</w:t>
            </w:r>
            <w:r>
              <w:rPr>
                <w:rFonts w:hint="eastAsia" w:ascii="宋体" w:hAnsi="宋体" w:eastAsia="宋体" w:cs="宋体"/>
                <w:b/>
                <w:sz w:val="24"/>
                <w:lang w:val="en-US"/>
              </w:rPr>
              <w:t>投标</w:t>
            </w:r>
            <w:r>
              <w:rPr>
                <w:rFonts w:hint="eastAsia" w:ascii="宋体" w:hAnsi="宋体" w:eastAsia="宋体" w:cs="宋体"/>
                <w:b/>
                <w:sz w:val="24"/>
              </w:rPr>
              <w:t>文件处理。</w:t>
            </w:r>
          </w:p>
        </w:tc>
      </w:tr>
      <w:tr w14:paraId="1192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77" w:type="dxa"/>
            <w:vAlign w:val="center"/>
          </w:tcPr>
          <w:p w14:paraId="1FF98F9B">
            <w:pPr>
              <w:pStyle w:val="39"/>
              <w:wordWrap w:val="0"/>
              <w:spacing w:line="360" w:lineRule="exact"/>
              <w:textAlignment w:val="baseline"/>
              <w:rPr>
                <w:rFonts w:hint="eastAsia" w:ascii="宋体" w:hAnsi="宋体" w:eastAsia="宋体" w:cs="宋体"/>
                <w:sz w:val="24"/>
              </w:rPr>
            </w:pPr>
            <w:r>
              <w:rPr>
                <w:rFonts w:hint="eastAsia" w:ascii="宋体" w:hAnsi="宋体" w:eastAsia="宋体" w:cs="宋体"/>
                <w:sz w:val="24"/>
              </w:rPr>
              <w:t>8</w:t>
            </w:r>
          </w:p>
        </w:tc>
        <w:tc>
          <w:tcPr>
            <w:tcW w:w="1818" w:type="dxa"/>
            <w:vAlign w:val="center"/>
          </w:tcPr>
          <w:p w14:paraId="0EE8126C">
            <w:pPr>
              <w:pStyle w:val="39"/>
              <w:wordWrap w:val="0"/>
              <w:spacing w:line="360" w:lineRule="exact"/>
              <w:jc w:val="center"/>
              <w:textAlignment w:val="baseline"/>
              <w:rPr>
                <w:rFonts w:hint="eastAsia" w:ascii="宋体" w:hAnsi="宋体" w:eastAsia="宋体" w:cs="宋体"/>
                <w:sz w:val="24"/>
              </w:rPr>
            </w:pPr>
            <w:r>
              <w:rPr>
                <w:rFonts w:hint="eastAsia" w:ascii="宋体" w:hAnsi="宋体" w:eastAsia="宋体" w:cs="宋体"/>
                <w:sz w:val="24"/>
              </w:rPr>
              <w:t>采购方式</w:t>
            </w:r>
          </w:p>
        </w:tc>
        <w:tc>
          <w:tcPr>
            <w:tcW w:w="7288" w:type="dxa"/>
          </w:tcPr>
          <w:p w14:paraId="157A0265">
            <w:pPr>
              <w:pStyle w:val="39"/>
              <w:tabs>
                <w:tab w:val="left" w:pos="660"/>
              </w:tabs>
              <w:wordWrap w:val="0"/>
              <w:spacing w:line="360" w:lineRule="exact"/>
              <w:jc w:val="left"/>
              <w:textAlignment w:val="baseline"/>
              <w:rPr>
                <w:rFonts w:hint="eastAsia" w:ascii="宋体" w:hAnsi="宋体" w:eastAsia="宋体" w:cs="宋体"/>
                <w:sz w:val="24"/>
                <w:lang w:eastAsia="zh-CN"/>
              </w:rPr>
            </w:pPr>
            <w:r>
              <w:rPr>
                <w:rFonts w:hint="eastAsia" w:ascii="宋体" w:hAnsi="宋体" w:eastAsia="宋体" w:cs="宋体"/>
                <w:sz w:val="24"/>
              </w:rPr>
              <w:t>公开招标</w:t>
            </w:r>
          </w:p>
        </w:tc>
      </w:tr>
      <w:tr w14:paraId="7C13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77" w:type="dxa"/>
            <w:vAlign w:val="center"/>
          </w:tcPr>
          <w:p w14:paraId="32912AAF">
            <w:pPr>
              <w:pStyle w:val="39"/>
              <w:wordWrap w:val="0"/>
              <w:spacing w:line="360" w:lineRule="exact"/>
              <w:textAlignment w:val="baseline"/>
              <w:rPr>
                <w:rFonts w:hint="eastAsia" w:ascii="宋体" w:hAnsi="宋体" w:eastAsia="宋体" w:cs="宋体"/>
                <w:sz w:val="24"/>
              </w:rPr>
            </w:pPr>
            <w:r>
              <w:rPr>
                <w:rFonts w:hint="eastAsia" w:ascii="宋体" w:hAnsi="宋体" w:eastAsia="宋体" w:cs="宋体"/>
                <w:sz w:val="24"/>
              </w:rPr>
              <w:t>9</w:t>
            </w:r>
          </w:p>
        </w:tc>
        <w:tc>
          <w:tcPr>
            <w:tcW w:w="1818" w:type="dxa"/>
            <w:vAlign w:val="center"/>
          </w:tcPr>
          <w:p w14:paraId="4ADF949E">
            <w:pPr>
              <w:pStyle w:val="39"/>
              <w:wordWrap w:val="0"/>
              <w:spacing w:line="360" w:lineRule="exact"/>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7288" w:type="dxa"/>
          </w:tcPr>
          <w:p w14:paraId="1CD391B4">
            <w:pPr>
              <w:pStyle w:val="39"/>
              <w:tabs>
                <w:tab w:val="left" w:pos="660"/>
              </w:tabs>
              <w:wordWrap w:val="0"/>
              <w:spacing w:line="360" w:lineRule="exact"/>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报价为一次性报价。报价币种为人民币。</w:t>
            </w:r>
            <w:r>
              <w:rPr>
                <w:rFonts w:hint="eastAsia" w:ascii="宋体" w:hAnsi="宋体" w:eastAsia="宋体" w:cs="宋体"/>
                <w:b/>
                <w:bCs/>
                <w:sz w:val="24"/>
                <w:highlight w:val="none"/>
              </w:rPr>
              <w:t>本项目报价方式为单价报价</w:t>
            </w:r>
            <w:r>
              <w:rPr>
                <w:rFonts w:hint="eastAsia" w:ascii="宋体" w:hAnsi="宋体" w:eastAsia="宋体" w:cs="宋体"/>
                <w:sz w:val="24"/>
                <w:highlight w:val="none"/>
              </w:rPr>
              <w:t>，请各</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汇总单价合计进行报价。项目评审时，价格得分以单价合计为基础值进行计算。</w:t>
            </w:r>
          </w:p>
        </w:tc>
      </w:tr>
      <w:tr w14:paraId="7ABE8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77" w:type="dxa"/>
            <w:vAlign w:val="center"/>
          </w:tcPr>
          <w:p w14:paraId="3B8F18BC">
            <w:pPr>
              <w:pStyle w:val="39"/>
              <w:wordWrap w:val="0"/>
              <w:spacing w:line="360" w:lineRule="exact"/>
              <w:textAlignment w:val="baseline"/>
              <w:rPr>
                <w:rFonts w:hint="eastAsia" w:ascii="宋体" w:hAnsi="宋体" w:eastAsia="宋体" w:cs="宋体"/>
                <w:sz w:val="24"/>
                <w:lang w:val="en-US"/>
              </w:rPr>
            </w:pPr>
            <w:r>
              <w:rPr>
                <w:rFonts w:hint="eastAsia" w:ascii="宋体" w:hAnsi="宋体" w:eastAsia="宋体" w:cs="宋体"/>
                <w:sz w:val="24"/>
                <w:lang w:val="en-US"/>
              </w:rPr>
              <w:t>10</w:t>
            </w:r>
          </w:p>
        </w:tc>
        <w:tc>
          <w:tcPr>
            <w:tcW w:w="1818" w:type="dxa"/>
            <w:vAlign w:val="center"/>
          </w:tcPr>
          <w:p w14:paraId="3F3DC32F">
            <w:pPr>
              <w:pStyle w:val="39"/>
              <w:wordWrap w:val="0"/>
              <w:spacing w:line="360" w:lineRule="exact"/>
              <w:jc w:val="center"/>
              <w:textAlignment w:val="baseline"/>
              <w:rPr>
                <w:rFonts w:hint="eastAsia" w:ascii="宋体" w:hAnsi="宋体" w:eastAsia="宋体" w:cs="宋体"/>
                <w:sz w:val="24"/>
              </w:rPr>
            </w:pPr>
            <w:r>
              <w:rPr>
                <w:rFonts w:hint="eastAsia" w:ascii="宋体" w:hAnsi="宋体" w:eastAsia="宋体" w:cs="宋体"/>
                <w:sz w:val="24"/>
              </w:rPr>
              <w:t>保证金</w:t>
            </w:r>
          </w:p>
        </w:tc>
        <w:tc>
          <w:tcPr>
            <w:tcW w:w="7288" w:type="dxa"/>
          </w:tcPr>
          <w:p w14:paraId="18F783A2">
            <w:pPr>
              <w:pStyle w:val="39"/>
              <w:tabs>
                <w:tab w:val="left" w:pos="660"/>
              </w:tabs>
              <w:wordWrap w:val="0"/>
              <w:spacing w:line="360" w:lineRule="exact"/>
              <w:jc w:val="left"/>
              <w:textAlignment w:val="baseline"/>
              <w:rPr>
                <w:rFonts w:hint="eastAsia" w:ascii="宋体" w:hAnsi="宋体" w:eastAsia="宋体" w:cs="宋体"/>
                <w:sz w:val="24"/>
                <w:lang w:val="en-US"/>
              </w:rPr>
            </w:pPr>
            <w:r>
              <w:rPr>
                <w:rFonts w:hint="eastAsia" w:ascii="宋体" w:hAnsi="宋体" w:eastAsia="宋体" w:cs="宋体"/>
                <w:sz w:val="24"/>
              </w:rPr>
              <w:t>根据《山东省财政厅关于取消政府采购投标保证金等有关事项的通知》（鲁财采〔2019〕40 号）文件，诚信记录良好的投标人免交投标保证金。</w:t>
            </w:r>
          </w:p>
        </w:tc>
      </w:tr>
      <w:tr w14:paraId="7787C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77" w:type="dxa"/>
            <w:vAlign w:val="center"/>
          </w:tcPr>
          <w:p w14:paraId="415711B0">
            <w:pPr>
              <w:pStyle w:val="39"/>
              <w:wordWrap w:val="0"/>
              <w:spacing w:line="360" w:lineRule="exact"/>
              <w:textAlignment w:val="baseline"/>
              <w:rPr>
                <w:rFonts w:hint="eastAsia" w:ascii="宋体" w:hAnsi="宋体" w:eastAsia="宋体" w:cs="宋体"/>
                <w:sz w:val="24"/>
                <w:lang w:val="en-US"/>
              </w:rPr>
            </w:pPr>
            <w:r>
              <w:rPr>
                <w:rFonts w:hint="eastAsia" w:ascii="宋体" w:hAnsi="宋体" w:eastAsia="宋体" w:cs="宋体"/>
                <w:sz w:val="24"/>
                <w:lang w:val="en-US"/>
              </w:rPr>
              <w:t>11</w:t>
            </w:r>
          </w:p>
        </w:tc>
        <w:tc>
          <w:tcPr>
            <w:tcW w:w="1818" w:type="dxa"/>
            <w:vAlign w:val="center"/>
          </w:tcPr>
          <w:p w14:paraId="43F0411E">
            <w:pPr>
              <w:wordWrap w:val="0"/>
              <w:spacing w:line="360" w:lineRule="exact"/>
              <w:jc w:val="center"/>
              <w:textAlignment w:val="baseline"/>
              <w:rPr>
                <w:rFonts w:hint="eastAsia" w:ascii="宋体" w:hAnsi="宋体" w:eastAsia="宋体" w:cs="宋体"/>
                <w:sz w:val="24"/>
                <w:highlight w:val="none"/>
              </w:rPr>
            </w:pPr>
            <w:r>
              <w:rPr>
                <w:rFonts w:hint="eastAsia" w:ascii="宋体" w:hAnsi="宋体" w:eastAsia="宋体" w:cs="宋体"/>
                <w:sz w:val="24"/>
                <w:szCs w:val="24"/>
                <w:highlight w:val="none"/>
              </w:rPr>
              <w:t>资金来源</w:t>
            </w:r>
          </w:p>
        </w:tc>
        <w:tc>
          <w:tcPr>
            <w:tcW w:w="7288" w:type="dxa"/>
          </w:tcPr>
          <w:p w14:paraId="041E6033">
            <w:pPr>
              <w:pStyle w:val="39"/>
              <w:tabs>
                <w:tab w:val="left" w:pos="660"/>
              </w:tabs>
              <w:wordWrap w:val="0"/>
              <w:spacing w:line="360" w:lineRule="exact"/>
              <w:jc w:val="left"/>
              <w:textAlignment w:val="baseline"/>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已落实</w:t>
            </w:r>
          </w:p>
        </w:tc>
      </w:tr>
      <w:tr w14:paraId="706D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jc w:val="center"/>
        </w:trPr>
        <w:tc>
          <w:tcPr>
            <w:tcW w:w="677" w:type="dxa"/>
            <w:vAlign w:val="center"/>
          </w:tcPr>
          <w:p w14:paraId="15C93682">
            <w:pPr>
              <w:pStyle w:val="39"/>
              <w:wordWrap w:val="0"/>
              <w:spacing w:line="360" w:lineRule="exact"/>
              <w:textAlignment w:val="baseline"/>
              <w:rPr>
                <w:rFonts w:hint="eastAsia" w:ascii="宋体" w:hAnsi="宋体" w:eastAsia="宋体" w:cs="宋体"/>
                <w:sz w:val="24"/>
                <w:lang w:val="en-US"/>
              </w:rPr>
            </w:pPr>
            <w:r>
              <w:rPr>
                <w:rFonts w:hint="eastAsia" w:ascii="宋体" w:hAnsi="宋体" w:eastAsia="宋体" w:cs="宋体"/>
                <w:sz w:val="24"/>
                <w:lang w:val="en-US"/>
              </w:rPr>
              <w:t>12</w:t>
            </w:r>
          </w:p>
        </w:tc>
        <w:tc>
          <w:tcPr>
            <w:tcW w:w="1818" w:type="dxa"/>
            <w:vAlign w:val="center"/>
          </w:tcPr>
          <w:p w14:paraId="76412E2C">
            <w:pPr>
              <w:wordWrap w:val="0"/>
              <w:spacing w:line="360" w:lineRule="exact"/>
              <w:jc w:val="center"/>
              <w:textAlignment w:val="baseline"/>
              <w:rPr>
                <w:rFonts w:hint="eastAsia" w:ascii="宋体" w:hAnsi="宋体" w:eastAsia="宋体" w:cs="宋体"/>
                <w:sz w:val="24"/>
              </w:rPr>
            </w:pPr>
            <w:r>
              <w:rPr>
                <w:rFonts w:hint="eastAsia" w:ascii="宋体" w:hAnsi="宋体" w:eastAsia="宋体" w:cs="宋体"/>
                <w:sz w:val="24"/>
                <w:szCs w:val="24"/>
              </w:rPr>
              <w:t>投标有效期</w:t>
            </w:r>
          </w:p>
        </w:tc>
        <w:tc>
          <w:tcPr>
            <w:tcW w:w="7288" w:type="dxa"/>
          </w:tcPr>
          <w:p w14:paraId="392EE5F3">
            <w:pPr>
              <w:pStyle w:val="39"/>
              <w:tabs>
                <w:tab w:val="left" w:pos="660"/>
              </w:tabs>
              <w:wordWrap w:val="0"/>
              <w:spacing w:line="360" w:lineRule="exact"/>
              <w:jc w:val="left"/>
              <w:textAlignment w:val="baseline"/>
              <w:rPr>
                <w:rFonts w:hint="eastAsia" w:ascii="宋体" w:hAnsi="宋体" w:eastAsia="宋体" w:cs="宋体"/>
                <w:sz w:val="24"/>
              </w:rPr>
            </w:pPr>
            <w:r>
              <w:rPr>
                <w:rFonts w:hint="eastAsia" w:ascii="宋体" w:hAnsi="宋体" w:eastAsia="宋体" w:cs="宋体"/>
                <w:sz w:val="24"/>
              </w:rPr>
              <w:t>90天（日历日）</w:t>
            </w:r>
          </w:p>
        </w:tc>
      </w:tr>
      <w:tr w14:paraId="49D04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jc w:val="center"/>
        </w:trPr>
        <w:tc>
          <w:tcPr>
            <w:tcW w:w="677" w:type="dxa"/>
            <w:vAlign w:val="center"/>
          </w:tcPr>
          <w:p w14:paraId="738D3A3E">
            <w:pPr>
              <w:pStyle w:val="39"/>
              <w:wordWrap w:val="0"/>
              <w:spacing w:line="360" w:lineRule="exact"/>
              <w:textAlignment w:val="baseline"/>
              <w:rPr>
                <w:rFonts w:hint="eastAsia" w:ascii="宋体" w:hAnsi="宋体" w:eastAsia="宋体" w:cs="宋体"/>
                <w:sz w:val="24"/>
                <w:szCs w:val="22"/>
                <w:lang w:val="en-US" w:eastAsia="zh-CN" w:bidi="zh-CN"/>
              </w:rPr>
            </w:pPr>
            <w:r>
              <w:rPr>
                <w:rFonts w:hint="eastAsia" w:ascii="宋体" w:hAnsi="宋体" w:eastAsia="宋体" w:cs="宋体"/>
                <w:sz w:val="24"/>
                <w:lang w:val="en-US"/>
              </w:rPr>
              <w:t>13</w:t>
            </w:r>
          </w:p>
        </w:tc>
        <w:tc>
          <w:tcPr>
            <w:tcW w:w="1818" w:type="dxa"/>
            <w:vAlign w:val="center"/>
          </w:tcPr>
          <w:p w14:paraId="64A40AAA">
            <w:pPr>
              <w:keepNext w:val="0"/>
              <w:keepLines w:val="0"/>
              <w:pageBreakBefore w:val="0"/>
              <w:kinsoku/>
              <w:wordWrap w:val="0"/>
              <w:overflowPunct/>
              <w:topLinePunct w:val="0"/>
              <w:bidi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7288" w:type="dxa"/>
            <w:vAlign w:val="center"/>
          </w:tcPr>
          <w:p w14:paraId="42492A62">
            <w:pPr>
              <w:keepNext w:val="0"/>
              <w:keepLines w:val="0"/>
              <w:pageBreakBefore w:val="0"/>
              <w:kinsoku/>
              <w:wordWrap w:val="0"/>
              <w:overflowPunct/>
              <w:topLinePunct w:val="0"/>
              <w:bidi w:val="0"/>
              <w:spacing w:line="400" w:lineRule="exact"/>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本项目不组织现场踏勘。</w:t>
            </w:r>
          </w:p>
        </w:tc>
      </w:tr>
      <w:tr w14:paraId="1F4D6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jc w:val="center"/>
        </w:trPr>
        <w:tc>
          <w:tcPr>
            <w:tcW w:w="677" w:type="dxa"/>
            <w:vAlign w:val="center"/>
          </w:tcPr>
          <w:p w14:paraId="4F77223D">
            <w:pPr>
              <w:wordWrap w:val="0"/>
              <w:spacing w:line="360" w:lineRule="exact"/>
              <w:jc w:val="center"/>
              <w:textAlignment w:val="baseline"/>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14</w:t>
            </w:r>
          </w:p>
        </w:tc>
        <w:tc>
          <w:tcPr>
            <w:tcW w:w="1818" w:type="dxa"/>
            <w:vAlign w:val="center"/>
          </w:tcPr>
          <w:p w14:paraId="67F3AD2E">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rPr>
              <w:t>样品要求</w:t>
            </w:r>
          </w:p>
        </w:tc>
        <w:tc>
          <w:tcPr>
            <w:tcW w:w="7288" w:type="dxa"/>
            <w:vAlign w:val="center"/>
          </w:tcPr>
          <w:p w14:paraId="46B913C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□不需要 </w:t>
            </w:r>
          </w:p>
          <w:p w14:paraId="39B8046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☑需要</w:t>
            </w:r>
          </w:p>
          <w:p w14:paraId="7BF5F55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本项目需提交样品，样品种类及数量详见第三章项目说明。</w:t>
            </w:r>
          </w:p>
          <w:p w14:paraId="65F4DDF6">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样品送达要求如下： </w:t>
            </w:r>
          </w:p>
          <w:p w14:paraId="1EF73F30">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1、送样时间：同响应文件递交时间。 </w:t>
            </w:r>
          </w:p>
          <w:p w14:paraId="2EA08B4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2、送样地点：开标地址。</w:t>
            </w:r>
          </w:p>
          <w:p w14:paraId="51DADAD4">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3、样品的生产、安装、运输费、保全费等一切费用由投标人自理，所有样品均为投标人免费提供，不得向采购人收取费用。投标人所提供的样品必须满足招标文件实质性技术参数要求； </w:t>
            </w:r>
          </w:p>
          <w:p w14:paraId="1FFA206D">
            <w:pPr>
              <w:spacing w:line="440" w:lineRule="exact"/>
              <w:rPr>
                <w:rFonts w:hint="eastAsia" w:ascii="宋体" w:hAnsi="宋体" w:eastAsia="宋体" w:cs="宋体"/>
                <w:sz w:val="24"/>
                <w:szCs w:val="24"/>
              </w:rPr>
            </w:pPr>
            <w:r>
              <w:rPr>
                <w:rFonts w:hint="eastAsia" w:ascii="宋体" w:hAnsi="宋体" w:eastAsia="宋体" w:cs="宋体"/>
                <w:sz w:val="24"/>
                <w:szCs w:val="24"/>
              </w:rPr>
              <w:t>4、投标人所提交样品不得含有供应商名称、生产厂家、生产地、品牌logo等能体现投标人信息的标识，且必须严格按照采购人所要求的技术指标提交。采购代理机构对样品进行统一编号。</w:t>
            </w:r>
          </w:p>
          <w:p w14:paraId="0366D881">
            <w:pPr>
              <w:spacing w:line="440" w:lineRule="exact"/>
              <w:rPr>
                <w:rFonts w:hint="eastAsia" w:ascii="宋体" w:hAnsi="宋体" w:eastAsia="宋体" w:cs="宋体"/>
                <w:sz w:val="24"/>
                <w:szCs w:val="24"/>
              </w:rPr>
            </w:pPr>
            <w:r>
              <w:rPr>
                <w:rFonts w:hint="eastAsia" w:ascii="宋体" w:hAnsi="宋体" w:eastAsia="宋体" w:cs="宋体"/>
                <w:sz w:val="24"/>
                <w:szCs w:val="24"/>
              </w:rPr>
              <w:t>5、宣布评标结果前，投标人不得将样品整理、装箱或者撤离展示区；遇到特殊情况需要对样品进行整理、装箱或者移动样品的，投标人必须书面提出申请，采购代理机构同意后方可移动样品。评审委员会已经确定投标人无效报价或者废标的，投标人签字确认后可以进行样品整理、装箱或者撤离展示区，但不得影响或者损害其他投标人的样品，否则将承担相应的法律责任。</w:t>
            </w:r>
          </w:p>
          <w:p w14:paraId="7397F768">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6、未提供样品、提供样品不全、或提供的样品明显偏离招标文件要求技术指标的，则其样品分为零。 </w:t>
            </w:r>
          </w:p>
          <w:p w14:paraId="06EDA5C1">
            <w:pPr>
              <w:spacing w:line="440" w:lineRule="exact"/>
              <w:rPr>
                <w:rFonts w:hint="eastAsia" w:ascii="宋体" w:hAnsi="宋体" w:eastAsia="宋体" w:cs="宋体"/>
                <w:sz w:val="24"/>
                <w:szCs w:val="24"/>
              </w:rPr>
            </w:pPr>
            <w:r>
              <w:rPr>
                <w:rFonts w:hint="eastAsia" w:ascii="宋体" w:hAnsi="宋体" w:eastAsia="宋体" w:cs="宋体"/>
                <w:sz w:val="24"/>
                <w:szCs w:val="24"/>
              </w:rPr>
              <w:t>7、评审结束后，中标人提供的样品将由采购人封存，作为交货、 验收的依据之一，其余投标人的样品在评标结束后自行领回，当天未取回的，自行承担损坏、遗失等责任。</w:t>
            </w:r>
          </w:p>
          <w:p w14:paraId="54773CC1">
            <w:pPr>
              <w:spacing w:line="440" w:lineRule="exact"/>
              <w:rPr>
                <w:rFonts w:hint="eastAsia" w:ascii="宋体" w:hAnsi="宋体" w:eastAsia="宋体" w:cs="宋体"/>
                <w:sz w:val="24"/>
                <w:highlight w:val="none"/>
              </w:rPr>
            </w:pPr>
            <w:r>
              <w:rPr>
                <w:rFonts w:hint="eastAsia" w:ascii="宋体" w:hAnsi="宋体" w:eastAsia="宋体" w:cs="宋体"/>
                <w:sz w:val="24"/>
                <w:szCs w:val="24"/>
              </w:rPr>
              <w:t>注：中标人实际供货品质不得低于样品品质。</w:t>
            </w:r>
          </w:p>
        </w:tc>
      </w:tr>
      <w:tr w14:paraId="311B0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5" w:hRule="atLeast"/>
          <w:jc w:val="center"/>
        </w:trPr>
        <w:tc>
          <w:tcPr>
            <w:tcW w:w="677" w:type="dxa"/>
            <w:vAlign w:val="center"/>
          </w:tcPr>
          <w:p w14:paraId="6F87B206">
            <w:pPr>
              <w:wordWrap w:val="0"/>
              <w:spacing w:line="360" w:lineRule="exact"/>
              <w:jc w:val="center"/>
              <w:textAlignment w:val="baseline"/>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15</w:t>
            </w:r>
          </w:p>
        </w:tc>
        <w:tc>
          <w:tcPr>
            <w:tcW w:w="1818" w:type="dxa"/>
            <w:vAlign w:val="center"/>
          </w:tcPr>
          <w:p w14:paraId="13A35C5D">
            <w:pPr>
              <w:wordWrap w:val="0"/>
              <w:spacing w:line="360" w:lineRule="exact"/>
              <w:jc w:val="center"/>
              <w:textAlignment w:val="baseline"/>
              <w:rPr>
                <w:rFonts w:hint="eastAsia" w:ascii="宋体" w:hAnsi="宋体" w:eastAsia="宋体" w:cs="宋体"/>
                <w:sz w:val="24"/>
              </w:rPr>
            </w:pPr>
            <w:r>
              <w:rPr>
                <w:rFonts w:hint="eastAsia" w:ascii="宋体" w:hAnsi="宋体" w:eastAsia="宋体" w:cs="宋体"/>
                <w:sz w:val="24"/>
                <w:szCs w:val="24"/>
              </w:rPr>
              <w:t>投标文件份数</w:t>
            </w:r>
          </w:p>
        </w:tc>
        <w:tc>
          <w:tcPr>
            <w:tcW w:w="7288" w:type="dxa"/>
            <w:vAlign w:val="center"/>
          </w:tcPr>
          <w:p w14:paraId="317C6148">
            <w:pPr>
              <w:tabs>
                <w:tab w:val="left" w:pos="660"/>
              </w:tabs>
              <w:wordWrap w:val="0"/>
              <w:spacing w:line="360" w:lineRule="exact"/>
              <w:textAlignment w:val="baseline"/>
              <w:rPr>
                <w:rFonts w:hint="eastAsia" w:ascii="宋体" w:hAnsi="宋体" w:eastAsia="宋体" w:cs="宋体"/>
                <w:sz w:val="24"/>
                <w:szCs w:val="24"/>
              </w:rPr>
            </w:pPr>
            <w:r>
              <w:rPr>
                <w:rFonts w:hint="eastAsia" w:ascii="宋体" w:hAnsi="宋体" w:eastAsia="宋体" w:cs="宋体"/>
                <w:sz w:val="24"/>
                <w:szCs w:val="24"/>
              </w:rPr>
              <w:t>正本</w:t>
            </w:r>
            <w:r>
              <w:rPr>
                <w:rFonts w:hint="eastAsia" w:ascii="宋体" w:hAnsi="宋体" w:eastAsia="宋体" w:cs="宋体"/>
                <w:sz w:val="24"/>
                <w:szCs w:val="24"/>
                <w:lang w:val="en-US"/>
              </w:rPr>
              <w:t>一</w:t>
            </w:r>
            <w:r>
              <w:rPr>
                <w:rFonts w:hint="eastAsia" w:ascii="宋体" w:hAnsi="宋体" w:eastAsia="宋体" w:cs="宋体"/>
                <w:sz w:val="24"/>
                <w:szCs w:val="24"/>
              </w:rPr>
              <w:t>份，副本</w:t>
            </w:r>
            <w:r>
              <w:rPr>
                <w:rFonts w:hint="eastAsia" w:ascii="宋体" w:hAnsi="宋体" w:eastAsia="宋体" w:cs="宋体"/>
                <w:sz w:val="24"/>
                <w:szCs w:val="24"/>
                <w:lang w:val="en-US" w:eastAsia="zh-CN"/>
              </w:rPr>
              <w:t>七</w:t>
            </w:r>
            <w:r>
              <w:rPr>
                <w:rFonts w:hint="eastAsia" w:ascii="宋体" w:hAnsi="宋体" w:eastAsia="宋体" w:cs="宋体"/>
                <w:sz w:val="24"/>
                <w:szCs w:val="24"/>
              </w:rPr>
              <w:t>份；</w:t>
            </w:r>
            <w:r>
              <w:rPr>
                <w:rFonts w:hint="eastAsia" w:ascii="宋体" w:hAnsi="宋体" w:eastAsia="宋体" w:cs="宋体"/>
                <w:sz w:val="24"/>
                <w:szCs w:val="24"/>
                <w:lang w:val="en-US"/>
              </w:rPr>
              <w:t>开标</w:t>
            </w:r>
            <w:r>
              <w:rPr>
                <w:rFonts w:hint="eastAsia" w:ascii="宋体" w:hAnsi="宋体" w:eastAsia="宋体" w:cs="宋体"/>
                <w:sz w:val="24"/>
                <w:szCs w:val="24"/>
              </w:rPr>
              <w:t>一览表</w:t>
            </w:r>
            <w:r>
              <w:rPr>
                <w:rFonts w:hint="eastAsia" w:ascii="宋体" w:hAnsi="宋体" w:eastAsia="宋体" w:cs="宋体"/>
                <w:sz w:val="24"/>
                <w:szCs w:val="24"/>
                <w:lang w:val="en-US"/>
              </w:rPr>
              <w:t>三</w:t>
            </w:r>
            <w:r>
              <w:rPr>
                <w:rFonts w:hint="eastAsia" w:ascii="宋体" w:hAnsi="宋体" w:eastAsia="宋体" w:cs="宋体"/>
                <w:sz w:val="24"/>
                <w:szCs w:val="24"/>
              </w:rPr>
              <w:t>份（单独密封）；电子版一份（U盘，</w:t>
            </w:r>
            <w:r>
              <w:rPr>
                <w:rFonts w:hint="eastAsia" w:ascii="宋体" w:hAnsi="宋体" w:eastAsia="宋体" w:cs="宋体"/>
                <w:b/>
                <w:sz w:val="24"/>
                <w:szCs w:val="24"/>
                <w:u w:val="single"/>
              </w:rPr>
              <w:t>包含word</w:t>
            </w:r>
            <w:r>
              <w:rPr>
                <w:rFonts w:hint="eastAsia" w:ascii="宋体" w:hAnsi="宋体" w:eastAsia="宋体" w:cs="宋体"/>
                <w:b/>
                <w:sz w:val="24"/>
                <w:szCs w:val="24"/>
                <w:u w:val="single"/>
                <w:lang w:val="en-US"/>
              </w:rPr>
              <w:t>电子版</w:t>
            </w:r>
            <w:r>
              <w:rPr>
                <w:rFonts w:hint="eastAsia" w:ascii="宋体" w:hAnsi="宋体" w:eastAsia="宋体" w:cs="宋体"/>
                <w:b/>
                <w:sz w:val="24"/>
                <w:szCs w:val="24"/>
                <w:u w:val="single"/>
                <w:lang w:val="en-US" w:eastAsia="zh-CN"/>
              </w:rPr>
              <w:t>和</w:t>
            </w:r>
            <w:r>
              <w:rPr>
                <w:rFonts w:hint="eastAsia" w:ascii="宋体" w:hAnsi="宋体" w:eastAsia="宋体" w:cs="宋体"/>
                <w:b/>
                <w:sz w:val="24"/>
                <w:szCs w:val="24"/>
                <w:u w:val="single"/>
              </w:rPr>
              <w:t>签字盖章</w:t>
            </w:r>
            <w:r>
              <w:rPr>
                <w:rFonts w:hint="eastAsia" w:ascii="宋体" w:hAnsi="宋体" w:eastAsia="宋体" w:cs="宋体"/>
                <w:b/>
                <w:sz w:val="24"/>
                <w:szCs w:val="24"/>
                <w:u w:val="single"/>
                <w:lang w:val="en-US"/>
              </w:rPr>
              <w:t>后的</w:t>
            </w:r>
            <w:r>
              <w:rPr>
                <w:rFonts w:hint="eastAsia" w:ascii="宋体" w:hAnsi="宋体" w:eastAsia="宋体" w:cs="宋体"/>
                <w:b/>
                <w:sz w:val="24"/>
                <w:szCs w:val="24"/>
                <w:u w:val="single"/>
              </w:rPr>
              <w:t>投标文件</w:t>
            </w:r>
            <w:r>
              <w:rPr>
                <w:rFonts w:hint="eastAsia" w:ascii="宋体" w:hAnsi="宋体" w:eastAsia="宋体" w:cs="宋体"/>
                <w:b/>
                <w:sz w:val="24"/>
                <w:szCs w:val="24"/>
                <w:u w:val="single"/>
                <w:lang w:val="en-US"/>
              </w:rPr>
              <w:t>正</w:t>
            </w:r>
            <w:r>
              <w:rPr>
                <w:rFonts w:hint="eastAsia" w:ascii="宋体" w:hAnsi="宋体" w:eastAsia="宋体" w:cs="宋体"/>
                <w:b/>
                <w:sz w:val="24"/>
                <w:szCs w:val="24"/>
                <w:u w:val="single"/>
              </w:rPr>
              <w:t>本pdf</w:t>
            </w:r>
            <w:r>
              <w:rPr>
                <w:rFonts w:hint="eastAsia" w:ascii="宋体" w:hAnsi="宋体" w:eastAsia="宋体" w:cs="宋体"/>
                <w:b/>
                <w:sz w:val="24"/>
                <w:szCs w:val="24"/>
                <w:u w:val="single"/>
                <w:lang w:val="en-US"/>
              </w:rPr>
              <w:t>版，</w:t>
            </w:r>
            <w:r>
              <w:rPr>
                <w:rFonts w:hint="eastAsia" w:ascii="宋体" w:hAnsi="宋体" w:eastAsia="宋体" w:cs="宋体"/>
                <w:sz w:val="24"/>
                <w:szCs w:val="24"/>
              </w:rPr>
              <w:t>电子版须与纸质文件完全一致），投标文件不退还。</w:t>
            </w:r>
          </w:p>
          <w:p w14:paraId="31F30975">
            <w:pPr>
              <w:tabs>
                <w:tab w:val="left" w:pos="660"/>
              </w:tabs>
              <w:wordWrap w:val="0"/>
              <w:spacing w:line="360" w:lineRule="exact"/>
              <w:textAlignment w:val="baseline"/>
              <w:rPr>
                <w:rFonts w:hint="eastAsia" w:ascii="宋体" w:hAnsi="宋体" w:eastAsia="宋体" w:cs="宋体"/>
                <w:sz w:val="24"/>
                <w:lang w:val="en-US" w:eastAsia="zh-CN"/>
              </w:rPr>
            </w:pPr>
            <w:r>
              <w:rPr>
                <w:rFonts w:hint="eastAsia" w:ascii="宋体" w:hAnsi="宋体" w:eastAsia="宋体" w:cs="宋体"/>
                <w:b/>
                <w:bCs/>
                <w:sz w:val="24"/>
                <w:szCs w:val="24"/>
              </w:rPr>
              <w:t>注：纸质投标文件</w:t>
            </w:r>
            <w:r>
              <w:rPr>
                <w:rFonts w:hint="eastAsia" w:ascii="宋体" w:hAnsi="宋体" w:eastAsia="宋体" w:cs="宋体"/>
                <w:b/>
                <w:bCs/>
                <w:sz w:val="24"/>
                <w:szCs w:val="24"/>
                <w:lang w:val="en-US"/>
              </w:rPr>
              <w:t>必须</w:t>
            </w:r>
            <w:r>
              <w:rPr>
                <w:rFonts w:hint="eastAsia" w:ascii="宋体" w:hAnsi="宋体" w:eastAsia="宋体" w:cs="宋体"/>
                <w:b/>
                <w:bCs/>
                <w:sz w:val="24"/>
                <w:szCs w:val="24"/>
              </w:rPr>
              <w:t>采用胶装方式，</w:t>
            </w:r>
            <w:r>
              <w:rPr>
                <w:rFonts w:hint="eastAsia" w:ascii="宋体" w:hAnsi="宋体" w:eastAsia="宋体" w:cs="宋体"/>
                <w:b/>
                <w:bCs/>
                <w:sz w:val="24"/>
                <w:szCs w:val="24"/>
                <w:lang w:val="en-US"/>
              </w:rPr>
              <w:t>开标</w:t>
            </w:r>
            <w:r>
              <w:rPr>
                <w:rFonts w:hint="eastAsia" w:ascii="宋体" w:hAnsi="宋体" w:eastAsia="宋体" w:cs="宋体"/>
                <w:b/>
                <w:bCs/>
                <w:sz w:val="24"/>
                <w:szCs w:val="24"/>
              </w:rPr>
              <w:t>一览表、电子版投标文件单独密封与纸质投标文件同时递交。</w:t>
            </w:r>
          </w:p>
        </w:tc>
      </w:tr>
      <w:tr w14:paraId="3C4B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677" w:type="dxa"/>
            <w:vAlign w:val="center"/>
          </w:tcPr>
          <w:p w14:paraId="7FAD223E">
            <w:pPr>
              <w:wordWrap w:val="0"/>
              <w:spacing w:line="360" w:lineRule="exact"/>
              <w:jc w:val="center"/>
              <w:textAlignment w:val="baseline"/>
              <w:rPr>
                <w:rFonts w:hint="eastAsia" w:ascii="宋体" w:hAnsi="宋体" w:eastAsia="宋体" w:cs="宋体"/>
                <w:sz w:val="24"/>
                <w:szCs w:val="24"/>
                <w:lang w:val="en-US" w:eastAsia="zh-CN" w:bidi="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1818" w:type="dxa"/>
            <w:vAlign w:val="center"/>
          </w:tcPr>
          <w:p w14:paraId="56C29504">
            <w:pPr>
              <w:wordWrap w:val="0"/>
              <w:spacing w:line="36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递交投标文件截止时间及开标时间</w:t>
            </w:r>
          </w:p>
        </w:tc>
        <w:tc>
          <w:tcPr>
            <w:tcW w:w="7288" w:type="dxa"/>
            <w:vAlign w:val="center"/>
          </w:tcPr>
          <w:p w14:paraId="574BE079">
            <w:pPr>
              <w:pStyle w:val="39"/>
              <w:tabs>
                <w:tab w:val="left" w:pos="660"/>
              </w:tabs>
              <w:wordWrap w:val="0"/>
              <w:spacing w:line="360" w:lineRule="exact"/>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1、时间：</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lang w:eastAsia="zh-CN"/>
              </w:rPr>
              <w:t>日09时00分</w:t>
            </w:r>
            <w:r>
              <w:rPr>
                <w:rFonts w:hint="eastAsia" w:ascii="宋体" w:hAnsi="宋体" w:eastAsia="宋体" w:cs="宋体"/>
                <w:sz w:val="24"/>
                <w:szCs w:val="24"/>
                <w:highlight w:val="none"/>
              </w:rPr>
              <w:t>（北京时间）</w:t>
            </w:r>
          </w:p>
          <w:p w14:paraId="31C87695">
            <w:pPr>
              <w:pStyle w:val="39"/>
              <w:tabs>
                <w:tab w:val="left" w:pos="660"/>
              </w:tabs>
              <w:wordWrap w:val="0"/>
              <w:spacing w:line="360" w:lineRule="exact"/>
              <w:jc w:val="left"/>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2、地点：</w:t>
            </w:r>
            <w:r>
              <w:rPr>
                <w:rFonts w:hint="eastAsia" w:ascii="宋体" w:hAnsi="宋体" w:eastAsia="宋体" w:cs="宋体"/>
                <w:sz w:val="24"/>
                <w:szCs w:val="24"/>
                <w:highlight w:val="none"/>
                <w:lang w:eastAsia="zh-CN"/>
              </w:rPr>
              <w:t>济南市历下区中润世纪财富中心1号楼502室</w:t>
            </w:r>
            <w:r>
              <w:rPr>
                <w:rFonts w:hint="eastAsia" w:ascii="宋体" w:hAnsi="宋体" w:eastAsia="宋体" w:cs="宋体"/>
                <w:sz w:val="24"/>
                <w:highlight w:val="none"/>
                <w:lang w:eastAsia="zh-CN"/>
              </w:rPr>
              <w:t xml:space="preserve"> </w:t>
            </w:r>
          </w:p>
        </w:tc>
      </w:tr>
      <w:tr w14:paraId="4FCA1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677" w:type="dxa"/>
            <w:vAlign w:val="center"/>
          </w:tcPr>
          <w:p w14:paraId="43BD3C93">
            <w:pPr>
              <w:wordWrap w:val="0"/>
              <w:spacing w:line="360" w:lineRule="exact"/>
              <w:jc w:val="center"/>
              <w:textAlignment w:val="baseline"/>
              <w:rPr>
                <w:rFonts w:hint="eastAsia" w:ascii="宋体" w:hAnsi="宋体" w:eastAsia="宋体" w:cs="宋体"/>
                <w:sz w:val="24"/>
                <w:szCs w:val="24"/>
                <w:lang w:val="en-US" w:eastAsia="zh-CN" w:bidi="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818" w:type="dxa"/>
            <w:vAlign w:val="center"/>
          </w:tcPr>
          <w:p w14:paraId="6BF1FE6C">
            <w:pPr>
              <w:wordWrap w:val="0"/>
              <w:spacing w:line="3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评标方法</w:t>
            </w:r>
          </w:p>
        </w:tc>
        <w:tc>
          <w:tcPr>
            <w:tcW w:w="7288" w:type="dxa"/>
          </w:tcPr>
          <w:p w14:paraId="3953AE34">
            <w:pPr>
              <w:pStyle w:val="39"/>
              <w:tabs>
                <w:tab w:val="left" w:pos="660"/>
              </w:tabs>
              <w:wordWrap w:val="0"/>
              <w:spacing w:line="360" w:lineRule="exact"/>
              <w:jc w:val="left"/>
              <w:textAlignment w:val="baseline"/>
              <w:rPr>
                <w:rFonts w:hint="eastAsia" w:ascii="宋体" w:hAnsi="宋体" w:eastAsia="宋体" w:cs="宋体"/>
                <w:sz w:val="24"/>
              </w:rPr>
            </w:pPr>
            <w:r>
              <w:rPr>
                <w:rFonts w:hint="eastAsia" w:ascii="宋体" w:hAnsi="宋体" w:eastAsia="宋体" w:cs="宋体"/>
                <w:sz w:val="24"/>
              </w:rPr>
              <w:t>综合评分法</w:t>
            </w:r>
          </w:p>
        </w:tc>
      </w:tr>
      <w:tr w14:paraId="760F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77" w:type="dxa"/>
            <w:vAlign w:val="center"/>
          </w:tcPr>
          <w:p w14:paraId="70117A01">
            <w:pPr>
              <w:wordWrap w:val="0"/>
              <w:spacing w:line="360" w:lineRule="exact"/>
              <w:jc w:val="center"/>
              <w:textAlignment w:val="baseline"/>
              <w:rPr>
                <w:rFonts w:hint="eastAsia" w:ascii="宋体" w:hAnsi="宋体" w:eastAsia="宋体" w:cs="宋体"/>
                <w:sz w:val="24"/>
                <w:szCs w:val="24"/>
                <w:lang w:val="zh-CN" w:eastAsia="zh-CN" w:bidi="zh-CN"/>
              </w:rPr>
            </w:pPr>
            <w:r>
              <w:rPr>
                <w:rFonts w:hint="eastAsia" w:ascii="宋体" w:hAnsi="宋体" w:eastAsia="宋体" w:cs="宋体"/>
                <w:sz w:val="24"/>
                <w:szCs w:val="24"/>
                <w:lang w:val="en-US"/>
              </w:rPr>
              <w:t>1</w:t>
            </w:r>
            <w:r>
              <w:rPr>
                <w:rFonts w:hint="eastAsia" w:ascii="宋体" w:hAnsi="宋体" w:eastAsia="宋体" w:cs="宋体"/>
                <w:sz w:val="24"/>
                <w:szCs w:val="24"/>
                <w:lang w:val="en-US" w:eastAsia="zh-CN"/>
              </w:rPr>
              <w:t>8</w:t>
            </w:r>
          </w:p>
        </w:tc>
        <w:tc>
          <w:tcPr>
            <w:tcW w:w="1818" w:type="dxa"/>
            <w:vAlign w:val="center"/>
          </w:tcPr>
          <w:p w14:paraId="7887092C">
            <w:pPr>
              <w:wordWrap w:val="0"/>
              <w:spacing w:line="36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采购预算</w:t>
            </w:r>
          </w:p>
        </w:tc>
        <w:tc>
          <w:tcPr>
            <w:tcW w:w="7288" w:type="dxa"/>
          </w:tcPr>
          <w:p w14:paraId="60B268F8">
            <w:pPr>
              <w:pStyle w:val="27"/>
              <w:autoSpaceDE/>
              <w:autoSpaceDN/>
              <w:spacing w:after="0" w:line="360" w:lineRule="exact"/>
              <w:ind w:left="0" w:leftChars="0" w:firstLine="0" w:firstLineChars="0"/>
              <w:rPr>
                <w:rFonts w:hint="eastAsia" w:ascii="宋体" w:hAnsi="宋体" w:eastAsia="宋体" w:cs="宋体"/>
                <w:b/>
                <w:bCs/>
                <w:kern w:val="2"/>
                <w:highlight w:val="none"/>
                <w:lang w:val="en-US" w:eastAsia="zh-CN" w:bidi="ar-SA"/>
              </w:rPr>
            </w:pPr>
            <w:r>
              <w:rPr>
                <w:rFonts w:hint="eastAsia" w:ascii="宋体" w:hAnsi="宋体" w:eastAsia="宋体" w:cs="宋体"/>
                <w:b/>
                <w:bCs/>
                <w:kern w:val="2"/>
                <w:highlight w:val="none"/>
                <w:lang w:val="en-US" w:eastAsia="zh-CN" w:bidi="ar-SA"/>
              </w:rPr>
              <w:t>预算：291.1680</w:t>
            </w:r>
            <w:r>
              <w:rPr>
                <w:rFonts w:hint="eastAsia" w:ascii="宋体" w:hAnsi="宋体" w:eastAsia="宋体" w:cs="宋体"/>
                <w:b/>
                <w:bCs/>
                <w:kern w:val="2"/>
                <w:highlight w:val="none"/>
                <w:lang w:val="en-US" w:bidi="ar-SA"/>
              </w:rPr>
              <w:t>万元</w:t>
            </w:r>
            <w:r>
              <w:rPr>
                <w:rFonts w:hint="eastAsia" w:ascii="宋体" w:hAnsi="宋体" w:eastAsia="宋体" w:cs="宋体"/>
                <w:b/>
                <w:bCs/>
                <w:kern w:val="2"/>
                <w:highlight w:val="none"/>
                <w:lang w:val="en-US" w:eastAsia="zh-CN" w:bidi="ar-SA"/>
              </w:rPr>
              <w:t>，</w:t>
            </w:r>
          </w:p>
          <w:p w14:paraId="645A8E82">
            <w:pPr>
              <w:pStyle w:val="27"/>
              <w:autoSpaceDE/>
              <w:autoSpaceDN/>
              <w:spacing w:after="0" w:line="360" w:lineRule="exact"/>
              <w:ind w:left="0" w:leftChars="0" w:firstLine="0" w:firstLineChars="0"/>
              <w:rPr>
                <w:rFonts w:hint="eastAsia" w:ascii="宋体" w:hAnsi="宋体" w:eastAsia="宋体" w:cs="宋体"/>
                <w:b/>
                <w:bCs/>
                <w:kern w:val="2"/>
                <w:sz w:val="24"/>
                <w:szCs w:val="24"/>
                <w:highlight w:val="none"/>
                <w:lang w:val="en-US" w:bidi="ar-SA"/>
              </w:rPr>
            </w:pPr>
            <w:r>
              <w:rPr>
                <w:rFonts w:hint="eastAsia" w:ascii="宋体" w:hAnsi="宋体" w:eastAsia="宋体" w:cs="宋体"/>
                <w:b/>
                <w:bCs/>
                <w:kern w:val="2"/>
                <w:highlight w:val="none"/>
                <w:lang w:val="en-US" w:eastAsia="zh-CN" w:bidi="ar-SA"/>
              </w:rPr>
              <w:t>其中：</w:t>
            </w:r>
            <w:r>
              <w:rPr>
                <w:rFonts w:hint="eastAsia" w:ascii="宋体" w:hAnsi="宋体" w:eastAsia="宋体" w:cs="宋体"/>
                <w:b/>
                <w:bCs/>
                <w:kern w:val="2"/>
                <w:sz w:val="24"/>
                <w:szCs w:val="24"/>
                <w:highlight w:val="none"/>
                <w:lang w:val="en-US" w:bidi="ar-SA"/>
              </w:rPr>
              <w:t>1包预算：</w:t>
            </w:r>
            <w:r>
              <w:rPr>
                <w:rFonts w:hint="eastAsia" w:ascii="宋体" w:hAnsi="宋体" w:eastAsia="宋体" w:cs="宋体"/>
                <w:b/>
                <w:bCs/>
                <w:kern w:val="2"/>
                <w:sz w:val="24"/>
                <w:szCs w:val="24"/>
                <w:highlight w:val="none"/>
                <w:lang w:val="en-US" w:eastAsia="zh-CN" w:bidi="ar-SA"/>
              </w:rPr>
              <w:t>229.4080</w:t>
            </w:r>
            <w:r>
              <w:rPr>
                <w:rFonts w:hint="eastAsia" w:ascii="宋体" w:hAnsi="宋体" w:eastAsia="宋体" w:cs="宋体"/>
                <w:b/>
                <w:bCs/>
                <w:kern w:val="2"/>
                <w:sz w:val="24"/>
                <w:szCs w:val="24"/>
                <w:highlight w:val="none"/>
                <w:lang w:val="en-US" w:bidi="ar-SA"/>
              </w:rPr>
              <w:t>万元；</w:t>
            </w:r>
          </w:p>
          <w:p w14:paraId="1B2F9BD2">
            <w:pPr>
              <w:pStyle w:val="27"/>
              <w:autoSpaceDE/>
              <w:autoSpaceDN/>
              <w:spacing w:after="0" w:line="360" w:lineRule="exact"/>
              <w:ind w:left="0" w:leftChars="0" w:firstLine="0" w:firstLineChars="0"/>
              <w:rPr>
                <w:rFonts w:hint="eastAsia" w:ascii="宋体" w:hAnsi="宋体" w:eastAsia="宋体" w:cs="宋体"/>
                <w:b/>
                <w:bCs/>
                <w:kern w:val="2"/>
                <w:sz w:val="24"/>
                <w:szCs w:val="24"/>
                <w:highlight w:val="none"/>
                <w:lang w:val="en-US" w:bidi="ar-SA"/>
              </w:rPr>
            </w:pPr>
            <w:r>
              <w:rPr>
                <w:rFonts w:hint="eastAsia" w:ascii="宋体" w:hAnsi="宋体" w:eastAsia="宋体" w:cs="宋体"/>
                <w:b/>
                <w:bCs/>
                <w:kern w:val="2"/>
                <w:sz w:val="24"/>
                <w:szCs w:val="24"/>
                <w:highlight w:val="none"/>
                <w:lang w:val="en-US" w:bidi="ar-SA"/>
              </w:rPr>
              <w:t>2包预算：</w:t>
            </w:r>
            <w:r>
              <w:rPr>
                <w:rFonts w:hint="eastAsia" w:ascii="宋体" w:hAnsi="宋体" w:eastAsia="宋体" w:cs="宋体"/>
                <w:b/>
                <w:bCs/>
                <w:kern w:val="2"/>
                <w:sz w:val="24"/>
                <w:szCs w:val="24"/>
                <w:highlight w:val="none"/>
                <w:lang w:val="en-US" w:eastAsia="zh-CN" w:bidi="ar-SA"/>
              </w:rPr>
              <w:t>61.76</w:t>
            </w:r>
            <w:r>
              <w:rPr>
                <w:rFonts w:hint="eastAsia" w:ascii="宋体" w:hAnsi="宋体" w:eastAsia="宋体" w:cs="宋体"/>
                <w:b/>
                <w:bCs/>
                <w:kern w:val="2"/>
                <w:sz w:val="24"/>
                <w:szCs w:val="24"/>
                <w:highlight w:val="none"/>
                <w:lang w:val="en-US" w:bidi="ar-SA"/>
              </w:rPr>
              <w:t>万元；</w:t>
            </w:r>
          </w:p>
          <w:p w14:paraId="62341737">
            <w:pPr>
              <w:pStyle w:val="27"/>
              <w:autoSpaceDE/>
              <w:autoSpaceDN/>
              <w:spacing w:after="0" w:line="360" w:lineRule="exact"/>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包1：</w:t>
            </w:r>
            <w:r>
              <w:rPr>
                <w:rFonts w:hint="eastAsia" w:ascii="宋体" w:hAnsi="宋体" w:eastAsia="宋体" w:cs="宋体"/>
                <w:b/>
                <w:bCs/>
                <w:kern w:val="2"/>
                <w:sz w:val="24"/>
                <w:szCs w:val="24"/>
                <w:highlight w:val="none"/>
                <w:lang w:val="en-US" w:bidi="ar-SA"/>
              </w:rPr>
              <w:t>床上用品</w:t>
            </w:r>
            <w:r>
              <w:rPr>
                <w:rFonts w:hint="eastAsia" w:ascii="宋体" w:hAnsi="宋体" w:eastAsia="宋体" w:cs="宋体"/>
                <w:b/>
                <w:bCs/>
                <w:kern w:val="2"/>
                <w:sz w:val="24"/>
                <w:szCs w:val="24"/>
                <w:highlight w:val="none"/>
                <w:lang w:val="en-US" w:eastAsia="zh-CN" w:bidi="ar-SA"/>
              </w:rPr>
              <w:t>每套包最高限价为588元；</w:t>
            </w:r>
          </w:p>
          <w:p w14:paraId="52F422FA">
            <w:pPr>
              <w:pStyle w:val="27"/>
              <w:autoSpaceDE/>
              <w:autoSpaceDN/>
              <w:spacing w:after="0" w:line="360" w:lineRule="exact"/>
              <w:ind w:left="0" w:leftChars="0" w:firstLine="723" w:firstLineChars="3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军训服每套包最高限价为128.90元；</w:t>
            </w:r>
          </w:p>
          <w:p w14:paraId="4D9DC97B">
            <w:pPr>
              <w:pStyle w:val="27"/>
              <w:autoSpaceDE/>
              <w:autoSpaceDN/>
              <w:spacing w:after="0" w:line="360" w:lineRule="exact"/>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包2：夏季校服每套包最高限价为80.00元；</w:t>
            </w:r>
          </w:p>
          <w:p w14:paraId="1D7C9BE4">
            <w:pPr>
              <w:pStyle w:val="27"/>
              <w:autoSpaceDE/>
              <w:autoSpaceDN/>
              <w:spacing w:after="0" w:line="360" w:lineRule="exact"/>
              <w:ind w:left="0" w:leftChars="0" w:firstLine="723" w:firstLineChars="3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秋季校服每套包最高限价为113.00元。</w:t>
            </w:r>
          </w:p>
          <w:p w14:paraId="1A963A35">
            <w:pPr>
              <w:pStyle w:val="27"/>
              <w:autoSpaceDE/>
              <w:autoSpaceDN/>
              <w:spacing w:after="0" w:line="36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b/>
                <w:bCs/>
                <w:kern w:val="2"/>
                <w:sz w:val="24"/>
                <w:szCs w:val="24"/>
                <w:highlight w:val="none"/>
                <w:lang w:val="en-US" w:eastAsia="zh-CN" w:bidi="ar-SA"/>
              </w:rPr>
              <w:t>本项目为一次性报价，</w:t>
            </w:r>
            <w:r>
              <w:rPr>
                <w:rFonts w:hint="eastAsia" w:ascii="宋体" w:hAnsi="宋体" w:eastAsia="宋体" w:cs="宋体"/>
                <w:b/>
                <w:bCs/>
                <w:kern w:val="2"/>
                <w:sz w:val="24"/>
                <w:szCs w:val="24"/>
                <w:highlight w:val="none"/>
                <w:lang w:val="en-US" w:bidi="ar-SA"/>
              </w:rPr>
              <w:t>报价不得有选择性报价和附有条件的报价，</w:t>
            </w:r>
            <w:r>
              <w:rPr>
                <w:rFonts w:hint="eastAsia" w:ascii="宋体" w:hAnsi="宋体" w:eastAsia="宋体" w:cs="宋体"/>
                <w:b/>
                <w:bCs/>
                <w:kern w:val="2"/>
                <w:sz w:val="24"/>
                <w:szCs w:val="24"/>
                <w:highlight w:val="none"/>
                <w:lang w:val="en-US" w:eastAsia="zh-CN" w:bidi="ar-SA"/>
              </w:rPr>
              <w:t>投标总价或单价任意一项超过最高限价的，均按无效投标处理。</w:t>
            </w:r>
          </w:p>
        </w:tc>
      </w:tr>
      <w:tr w14:paraId="7E08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677" w:type="dxa"/>
            <w:vAlign w:val="center"/>
          </w:tcPr>
          <w:p w14:paraId="30294DE2">
            <w:pPr>
              <w:wordWrap w:val="0"/>
              <w:spacing w:line="360" w:lineRule="exact"/>
              <w:jc w:val="center"/>
              <w:textAlignment w:val="baseline"/>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rPr>
              <w:t>19</w:t>
            </w:r>
          </w:p>
        </w:tc>
        <w:tc>
          <w:tcPr>
            <w:tcW w:w="1818" w:type="dxa"/>
            <w:vAlign w:val="center"/>
          </w:tcPr>
          <w:p w14:paraId="61007BB5">
            <w:pPr>
              <w:wordWrap w:val="0"/>
              <w:spacing w:line="3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是否授权</w:t>
            </w:r>
            <w:r>
              <w:rPr>
                <w:rFonts w:hint="eastAsia" w:ascii="宋体" w:hAnsi="宋体" w:eastAsia="宋体" w:cs="宋体"/>
                <w:sz w:val="24"/>
                <w:szCs w:val="24"/>
                <w:lang w:val="en-US"/>
              </w:rPr>
              <w:t>评标</w:t>
            </w:r>
            <w:r>
              <w:rPr>
                <w:rFonts w:hint="eastAsia" w:ascii="宋体" w:hAnsi="宋体" w:eastAsia="宋体" w:cs="宋体"/>
                <w:sz w:val="24"/>
                <w:szCs w:val="24"/>
              </w:rPr>
              <w:t>小组确定</w:t>
            </w:r>
            <w:r>
              <w:rPr>
                <w:rFonts w:hint="eastAsia" w:ascii="宋体" w:hAnsi="宋体" w:eastAsia="宋体" w:cs="宋体"/>
                <w:sz w:val="24"/>
                <w:szCs w:val="24"/>
                <w:lang w:val="en-US"/>
              </w:rPr>
              <w:t>中标</w:t>
            </w:r>
            <w:r>
              <w:rPr>
                <w:rFonts w:hint="eastAsia" w:ascii="宋体" w:hAnsi="宋体" w:eastAsia="宋体" w:cs="宋体"/>
                <w:sz w:val="24"/>
                <w:szCs w:val="24"/>
              </w:rPr>
              <w:t>单位</w:t>
            </w:r>
          </w:p>
        </w:tc>
        <w:tc>
          <w:tcPr>
            <w:tcW w:w="7288" w:type="dxa"/>
            <w:vAlign w:val="center"/>
          </w:tcPr>
          <w:p w14:paraId="628EAFB1">
            <w:pPr>
              <w:wordWrap w:val="0"/>
              <w:spacing w:line="360" w:lineRule="exact"/>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是，授权</w:t>
            </w:r>
            <w:r>
              <w:rPr>
                <w:rFonts w:hint="eastAsia" w:ascii="宋体" w:hAnsi="宋体" w:eastAsia="宋体" w:cs="宋体"/>
                <w:sz w:val="24"/>
                <w:szCs w:val="24"/>
                <w:lang w:val="en-US"/>
              </w:rPr>
              <w:t>评标</w:t>
            </w:r>
            <w:r>
              <w:rPr>
                <w:rFonts w:hint="eastAsia" w:ascii="宋体" w:hAnsi="宋体" w:eastAsia="宋体" w:cs="宋体"/>
                <w:sz w:val="24"/>
                <w:szCs w:val="24"/>
              </w:rPr>
              <w:t>小组确定</w:t>
            </w:r>
            <w:r>
              <w:rPr>
                <w:rFonts w:hint="eastAsia" w:ascii="宋体" w:hAnsi="宋体" w:eastAsia="宋体" w:cs="宋体"/>
                <w:sz w:val="24"/>
                <w:szCs w:val="24"/>
                <w:lang w:val="en-US"/>
              </w:rPr>
              <w:t>中标</w:t>
            </w:r>
            <w:r>
              <w:rPr>
                <w:rFonts w:hint="eastAsia" w:ascii="宋体" w:hAnsi="宋体" w:eastAsia="宋体" w:cs="宋体"/>
                <w:sz w:val="24"/>
                <w:szCs w:val="24"/>
              </w:rPr>
              <w:t xml:space="preserve">单位 </w:t>
            </w:r>
          </w:p>
          <w:p w14:paraId="584F10F1">
            <w:pPr>
              <w:wordWrap w:val="0"/>
              <w:spacing w:line="360" w:lineRule="exact"/>
              <w:textAlignment w:val="baseline"/>
              <w:rPr>
                <w:rFonts w:hint="eastAsia"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否，</w:t>
            </w:r>
            <w:r>
              <w:rPr>
                <w:rFonts w:hint="eastAsia" w:ascii="宋体" w:hAnsi="宋体" w:eastAsia="宋体" w:cs="宋体"/>
                <w:sz w:val="24"/>
                <w:szCs w:val="24"/>
                <w:lang w:val="en-US"/>
              </w:rPr>
              <w:t>评标</w:t>
            </w:r>
            <w:r>
              <w:rPr>
                <w:rFonts w:hint="eastAsia" w:ascii="宋体" w:hAnsi="宋体" w:eastAsia="宋体" w:cs="宋体"/>
                <w:sz w:val="24"/>
                <w:szCs w:val="24"/>
              </w:rPr>
              <w:t>小组推荐</w:t>
            </w:r>
            <w:r>
              <w:rPr>
                <w:rFonts w:hint="eastAsia" w:ascii="宋体" w:hAnsi="宋体" w:eastAsia="宋体" w:cs="宋体"/>
                <w:sz w:val="24"/>
                <w:szCs w:val="24"/>
                <w:lang w:val="en-US"/>
              </w:rPr>
              <w:t>中标</w:t>
            </w:r>
            <w:r>
              <w:rPr>
                <w:rFonts w:hint="eastAsia" w:ascii="宋体" w:hAnsi="宋体" w:eastAsia="宋体" w:cs="宋体"/>
                <w:sz w:val="24"/>
                <w:szCs w:val="24"/>
              </w:rPr>
              <w:t>候选</w:t>
            </w:r>
            <w:r>
              <w:rPr>
                <w:rFonts w:hint="eastAsia" w:ascii="宋体" w:hAnsi="宋体" w:eastAsia="宋体" w:cs="宋体"/>
                <w:sz w:val="24"/>
                <w:szCs w:val="24"/>
                <w:lang w:val="en-US"/>
              </w:rPr>
              <w:t>人</w:t>
            </w:r>
            <w:r>
              <w:rPr>
                <w:rFonts w:hint="eastAsia" w:ascii="宋体" w:hAnsi="宋体" w:eastAsia="宋体" w:cs="宋体"/>
                <w:sz w:val="24"/>
                <w:szCs w:val="24"/>
              </w:rPr>
              <w:t>1-3名，由采购人依法确定</w:t>
            </w:r>
            <w:r>
              <w:rPr>
                <w:rFonts w:hint="eastAsia" w:ascii="宋体" w:hAnsi="宋体" w:eastAsia="宋体" w:cs="宋体"/>
                <w:sz w:val="24"/>
                <w:szCs w:val="24"/>
                <w:lang w:val="en-US"/>
              </w:rPr>
              <w:t>中标</w:t>
            </w:r>
            <w:r>
              <w:rPr>
                <w:rFonts w:hint="eastAsia" w:ascii="宋体" w:hAnsi="宋体" w:eastAsia="宋体" w:cs="宋体"/>
                <w:sz w:val="24"/>
                <w:szCs w:val="24"/>
              </w:rPr>
              <w:t>单位。</w:t>
            </w:r>
          </w:p>
        </w:tc>
      </w:tr>
      <w:tr w14:paraId="428B0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77" w:type="dxa"/>
            <w:vAlign w:val="center"/>
          </w:tcPr>
          <w:p w14:paraId="0FF7D9D8">
            <w:pPr>
              <w:widowControl/>
              <w:wordWrap w:val="0"/>
              <w:spacing w:line="360" w:lineRule="exact"/>
              <w:jc w:val="center"/>
              <w:textAlignment w:val="baseline"/>
              <w:rPr>
                <w:rFonts w:hint="eastAsia" w:ascii="宋体" w:hAnsi="宋体" w:eastAsia="宋体" w:cs="宋体"/>
                <w:sz w:val="24"/>
                <w:szCs w:val="22"/>
                <w:lang w:val="en-US" w:eastAsia="zh-CN" w:bidi="zh-CN"/>
              </w:rPr>
            </w:pPr>
            <w:r>
              <w:rPr>
                <w:rFonts w:hint="eastAsia" w:ascii="宋体" w:hAnsi="宋体" w:eastAsia="宋体" w:cs="宋体"/>
                <w:sz w:val="24"/>
                <w:szCs w:val="24"/>
                <w:lang w:val="en-US" w:eastAsia="zh-CN"/>
              </w:rPr>
              <w:t>20</w:t>
            </w:r>
          </w:p>
        </w:tc>
        <w:tc>
          <w:tcPr>
            <w:tcW w:w="1818" w:type="dxa"/>
            <w:vAlign w:val="center"/>
          </w:tcPr>
          <w:p w14:paraId="1FC64BD1">
            <w:pPr>
              <w:wordWrap w:val="0"/>
              <w:spacing w:line="3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rPr>
              <w:t>公告发布媒体</w:t>
            </w:r>
          </w:p>
        </w:tc>
        <w:tc>
          <w:tcPr>
            <w:tcW w:w="7288" w:type="dxa"/>
            <w:vAlign w:val="center"/>
          </w:tcPr>
          <w:p w14:paraId="10F5F12D">
            <w:pPr>
              <w:wordWrap w:val="0"/>
              <w:spacing w:line="360" w:lineRule="exact"/>
              <w:textAlignment w:val="baseline"/>
              <w:rPr>
                <w:rFonts w:hint="eastAsia" w:ascii="宋体" w:hAnsi="宋体" w:eastAsia="宋体" w:cs="宋体"/>
                <w:sz w:val="24"/>
                <w:lang w:eastAsia="zh-CN"/>
              </w:rPr>
            </w:pPr>
            <w:r>
              <w:rPr>
                <w:rFonts w:hint="eastAsia" w:ascii="宋体" w:hAnsi="宋体" w:eastAsia="宋体" w:cs="宋体"/>
                <w:sz w:val="24"/>
                <w:lang w:eastAsia="zh-CN"/>
              </w:rPr>
              <w:t>中国招标投标公共服务平台</w:t>
            </w:r>
          </w:p>
        </w:tc>
      </w:tr>
      <w:tr w14:paraId="35EFB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77" w:type="dxa"/>
            <w:vAlign w:val="center"/>
          </w:tcPr>
          <w:p w14:paraId="25F7F072">
            <w:pPr>
              <w:widowControl/>
              <w:wordWrap w:val="0"/>
              <w:spacing w:line="360" w:lineRule="exact"/>
              <w:jc w:val="center"/>
              <w:textAlignment w:val="baseline"/>
              <w:rPr>
                <w:rFonts w:hint="eastAsia" w:ascii="宋体" w:hAnsi="宋体" w:eastAsia="宋体" w:cs="宋体"/>
                <w:sz w:val="24"/>
                <w:szCs w:val="22"/>
                <w:lang w:val="en-US" w:eastAsia="zh-CN" w:bidi="zh-CN"/>
              </w:rPr>
            </w:pPr>
            <w:r>
              <w:rPr>
                <w:rFonts w:hint="eastAsia" w:ascii="宋体" w:hAnsi="宋体" w:eastAsia="宋体" w:cs="宋体"/>
                <w:sz w:val="24"/>
                <w:szCs w:val="24"/>
                <w:lang w:val="en-US"/>
              </w:rPr>
              <w:t>2</w:t>
            </w:r>
            <w:r>
              <w:rPr>
                <w:rFonts w:hint="eastAsia" w:ascii="宋体" w:hAnsi="宋体" w:eastAsia="宋体" w:cs="宋体"/>
                <w:sz w:val="24"/>
                <w:szCs w:val="24"/>
                <w:lang w:val="en-US" w:eastAsia="zh-CN"/>
              </w:rPr>
              <w:t>1</w:t>
            </w:r>
          </w:p>
        </w:tc>
        <w:tc>
          <w:tcPr>
            <w:tcW w:w="1818" w:type="dxa"/>
            <w:vAlign w:val="center"/>
          </w:tcPr>
          <w:p w14:paraId="2F92E0BF">
            <w:pPr>
              <w:wordWrap w:val="0"/>
              <w:spacing w:line="3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rPr>
              <w:t>中小微型企业有关政策</w:t>
            </w:r>
          </w:p>
        </w:tc>
        <w:tc>
          <w:tcPr>
            <w:tcW w:w="7288" w:type="dxa"/>
            <w:vAlign w:val="center"/>
          </w:tcPr>
          <w:p w14:paraId="1E4347A9">
            <w:pPr>
              <w:wordWrap w:val="0"/>
              <w:spacing w:line="360" w:lineRule="exact"/>
              <w:textAlignment w:val="baseline"/>
              <w:rPr>
                <w:rFonts w:hint="eastAsia" w:ascii="宋体" w:hAnsi="宋体" w:eastAsia="宋体" w:cs="宋体"/>
                <w:sz w:val="24"/>
              </w:rPr>
            </w:pPr>
            <w:r>
              <w:rPr>
                <w:rFonts w:hint="eastAsia" w:ascii="宋体" w:hAnsi="宋体" w:eastAsia="宋体" w:cs="宋体"/>
                <w:sz w:val="24"/>
              </w:rPr>
              <w:t>根据山东省财政厅《关于进一步发挥政府采购政策功能 支持中小企业发展的通知》的规定现调整优惠幅度(货物和服务项目为10%、工程项目为5%)给予扣除，用扣除后的价格参加评审。对于联合协议或者分包意向协议约定小微企业的合同份额占到合同总金额30%以上，采购单位、采购代理机构应当对联合体或者大中型企业的报价按最高优惠幅度(货物和服务项目为4%、工程项目为2%)给予扣除，用扣除后的价格参加评审。适用招标投标法的政府采购工程建设项目的价格分加分政策，采购单位应当按照《政府采购促进中小企业发展管理办法》严格执行。</w:t>
            </w:r>
          </w:p>
        </w:tc>
      </w:tr>
      <w:tr w14:paraId="063D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677" w:type="dxa"/>
            <w:vAlign w:val="center"/>
          </w:tcPr>
          <w:p w14:paraId="36CA8033">
            <w:pPr>
              <w:wordWrap w:val="0"/>
              <w:spacing w:line="360" w:lineRule="exact"/>
              <w:jc w:val="center"/>
              <w:textAlignment w:val="baseline"/>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22</w:t>
            </w:r>
          </w:p>
        </w:tc>
        <w:tc>
          <w:tcPr>
            <w:tcW w:w="1818" w:type="dxa"/>
            <w:vAlign w:val="center"/>
          </w:tcPr>
          <w:p w14:paraId="60680BF7">
            <w:pPr>
              <w:pStyle w:val="39"/>
              <w:wordWrap w:val="0"/>
              <w:spacing w:line="360" w:lineRule="exact"/>
              <w:textAlignment w:val="baseline"/>
              <w:rPr>
                <w:rFonts w:hint="eastAsia" w:ascii="宋体" w:hAnsi="宋体" w:eastAsia="宋体" w:cs="宋体"/>
                <w:sz w:val="24"/>
              </w:rPr>
            </w:pPr>
            <w:r>
              <w:rPr>
                <w:rFonts w:hint="eastAsia" w:ascii="宋体" w:hAnsi="宋体" w:eastAsia="宋体" w:cs="宋体"/>
                <w:sz w:val="24"/>
                <w:lang w:bidi="ar-SA"/>
              </w:rPr>
              <w:t>信用查询及使用</w:t>
            </w:r>
          </w:p>
        </w:tc>
        <w:tc>
          <w:tcPr>
            <w:tcW w:w="7288" w:type="dxa"/>
          </w:tcPr>
          <w:p w14:paraId="6ADEADF3">
            <w:pPr>
              <w:pStyle w:val="24"/>
              <w:keepNext w:val="0"/>
              <w:keepLines w:val="0"/>
              <w:pageBreakBefore w:val="0"/>
              <w:widowControl w:val="0"/>
              <w:kinsoku/>
              <w:wordWrap w:val="0"/>
              <w:overflowPunct/>
              <w:topLinePunct w:val="0"/>
              <w:autoSpaceDE w:val="0"/>
              <w:autoSpaceDN w:val="0"/>
              <w:bidi w:val="0"/>
              <w:adjustRightInd/>
              <w:snapToGrid/>
              <w:spacing w:line="360" w:lineRule="exact"/>
              <w:jc w:val="left"/>
              <w:textAlignment w:val="baseline"/>
              <w:rPr>
                <w:rFonts w:hint="eastAsia" w:ascii="宋体" w:hAnsi="宋体" w:eastAsia="宋体" w:cs="宋体"/>
              </w:rPr>
            </w:pPr>
            <w:r>
              <w:rPr>
                <w:rFonts w:hint="eastAsia" w:ascii="宋体" w:hAnsi="宋体" w:eastAsia="宋体" w:cs="宋体"/>
              </w:rPr>
              <w:t>（1）信用信息查询渠道：“信用中国”网站（www.creditchina.gov.cn）、“信用山东”网站（www. creditsd.gov.cn）、“中国政府采购网”网站（www.ccgp.gov.cn）（投标人为山东省外的须另查询单位注册地所属省份网站）。</w:t>
            </w:r>
          </w:p>
          <w:p w14:paraId="73D502E8">
            <w:pPr>
              <w:pStyle w:val="24"/>
              <w:wordWrap w:val="0"/>
              <w:spacing w:line="360" w:lineRule="exact"/>
              <w:textAlignment w:val="baseline"/>
              <w:rPr>
                <w:rFonts w:hint="eastAsia" w:ascii="宋体" w:hAnsi="宋体" w:eastAsia="宋体" w:cs="宋体"/>
              </w:rPr>
            </w:pPr>
            <w:r>
              <w:rPr>
                <w:rFonts w:hint="eastAsia" w:ascii="宋体" w:hAnsi="宋体" w:eastAsia="宋体" w:cs="宋体"/>
              </w:rPr>
              <w:t>（2）信用信息查询时点：本次投标之日起前三年内。</w:t>
            </w:r>
          </w:p>
          <w:p w14:paraId="65DEBFD5">
            <w:pPr>
              <w:pStyle w:val="24"/>
              <w:wordWrap w:val="0"/>
              <w:spacing w:line="360" w:lineRule="exact"/>
              <w:textAlignment w:val="baseline"/>
              <w:rPr>
                <w:rFonts w:hint="eastAsia" w:ascii="宋体" w:hAnsi="宋体" w:eastAsia="宋体" w:cs="宋体"/>
              </w:rPr>
            </w:pPr>
            <w:r>
              <w:rPr>
                <w:rFonts w:hint="eastAsia" w:ascii="宋体" w:hAnsi="宋体" w:eastAsia="宋体" w:cs="宋体"/>
              </w:rPr>
              <w:t>（3）信用信息查询截止时点：投标截止及开标时间。</w:t>
            </w:r>
          </w:p>
          <w:p w14:paraId="522349D4">
            <w:pPr>
              <w:pStyle w:val="24"/>
              <w:wordWrap w:val="0"/>
              <w:spacing w:line="360" w:lineRule="exact"/>
              <w:textAlignment w:val="baseline"/>
              <w:rPr>
                <w:rFonts w:hint="eastAsia" w:ascii="宋体" w:hAnsi="宋体" w:eastAsia="宋体" w:cs="宋体"/>
              </w:rPr>
            </w:pPr>
            <w:r>
              <w:rPr>
                <w:rFonts w:hint="eastAsia" w:ascii="宋体" w:hAnsi="宋体" w:eastAsia="宋体" w:cs="宋体"/>
              </w:rPr>
              <w:t>（4）信用信息查询记录和证据留存方式：失信被执行人、重大税收违法案件当事人名单、政府采购严重违法失信行为截屏等可实现留痕的方式。</w:t>
            </w:r>
          </w:p>
          <w:p w14:paraId="3AF05FEF">
            <w:pPr>
              <w:pStyle w:val="24"/>
              <w:wordWrap w:val="0"/>
              <w:spacing w:line="360" w:lineRule="exact"/>
              <w:textAlignment w:val="baseline"/>
              <w:rPr>
                <w:rFonts w:hint="eastAsia" w:ascii="宋体" w:hAnsi="宋体" w:eastAsia="宋体" w:cs="宋体"/>
              </w:rPr>
            </w:pPr>
            <w:r>
              <w:rPr>
                <w:rFonts w:hint="eastAsia" w:ascii="宋体" w:hAnsi="宋体" w:eastAsia="宋体" w:cs="宋体"/>
              </w:rPr>
              <w:t>（5）信用信息使用规则：对列入失信被执行人、重大税收违法案件当事人名单、政府采购严重违法失信行为记录名单及其他不符合《中华人民共和国政府采购法》第二十二条规定条件的投标人，拒绝其参与政府采购活动。</w:t>
            </w:r>
          </w:p>
          <w:p w14:paraId="3D5FA7CA">
            <w:pPr>
              <w:pStyle w:val="24"/>
              <w:wordWrap w:val="0"/>
              <w:spacing w:line="360" w:lineRule="exact"/>
              <w:textAlignment w:val="baseline"/>
              <w:rPr>
                <w:rFonts w:hint="eastAsia" w:ascii="宋体" w:hAnsi="宋体" w:eastAsia="宋体" w:cs="宋体"/>
                <w:sz w:val="24"/>
              </w:rPr>
            </w:pPr>
            <w:r>
              <w:rPr>
                <w:rFonts w:hint="eastAsia" w:ascii="宋体" w:hAnsi="宋体" w:eastAsia="宋体" w:cs="宋体"/>
              </w:rPr>
              <w:t>（6）两个以上的自然人、法人或者其他组织组成一个联合体，以一个</w:t>
            </w:r>
            <w:r>
              <w:rPr>
                <w:rFonts w:hint="eastAsia" w:ascii="宋体" w:hAnsi="宋体" w:eastAsia="宋体" w:cs="宋体"/>
                <w:szCs w:val="24"/>
              </w:rPr>
              <w:t>投标人</w:t>
            </w:r>
            <w:r>
              <w:rPr>
                <w:rFonts w:hint="eastAsia" w:ascii="宋体" w:hAnsi="宋体" w:eastAsia="宋体" w:cs="宋体"/>
              </w:rPr>
              <w:t>的身份共同参加政府采购活动的，应当对所有联合体成员进行信用记录查询，联合体成员存在不良信用记录的，视同联合体存在不良信用记录。</w:t>
            </w:r>
          </w:p>
        </w:tc>
      </w:tr>
      <w:tr w14:paraId="0580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677" w:type="dxa"/>
            <w:vAlign w:val="center"/>
          </w:tcPr>
          <w:p w14:paraId="422C35E0">
            <w:pPr>
              <w:wordWrap w:val="0"/>
              <w:spacing w:line="360" w:lineRule="exact"/>
              <w:jc w:val="center"/>
              <w:textAlignment w:val="baseline"/>
              <w:rPr>
                <w:rFonts w:hint="eastAsia" w:ascii="宋体" w:hAnsi="宋体" w:eastAsia="宋体" w:cs="宋体"/>
                <w:sz w:val="24"/>
                <w:szCs w:val="24"/>
                <w:lang w:val="en-US" w:eastAsia="zh-CN" w:bidi="zh-CN"/>
              </w:rPr>
            </w:pPr>
            <w:r>
              <w:rPr>
                <w:rFonts w:hint="eastAsia" w:ascii="宋体" w:hAnsi="宋体" w:eastAsia="宋体" w:cs="宋体"/>
                <w:sz w:val="24"/>
                <w:lang w:val="en-US" w:eastAsia="zh-CN"/>
              </w:rPr>
              <w:t>23</w:t>
            </w:r>
          </w:p>
        </w:tc>
        <w:tc>
          <w:tcPr>
            <w:tcW w:w="1818" w:type="dxa"/>
            <w:vAlign w:val="center"/>
          </w:tcPr>
          <w:p w14:paraId="1871C94E">
            <w:pPr>
              <w:spacing w:line="360" w:lineRule="exact"/>
              <w:jc w:val="center"/>
              <w:rPr>
                <w:rFonts w:hint="eastAsia" w:ascii="宋体" w:hAnsi="宋体" w:eastAsia="宋体" w:cs="宋体"/>
                <w:sz w:val="24"/>
                <w:lang w:bidi="ar-SA"/>
              </w:rPr>
            </w:pPr>
            <w:r>
              <w:rPr>
                <w:rFonts w:hint="eastAsia" w:ascii="宋体" w:hAnsi="宋体" w:eastAsia="宋体" w:cs="宋体"/>
                <w:sz w:val="24"/>
                <w:highlight w:val="none"/>
                <w:lang w:bidi="ar-SA"/>
              </w:rPr>
              <w:t>兼投不兼中</w:t>
            </w:r>
          </w:p>
        </w:tc>
        <w:tc>
          <w:tcPr>
            <w:tcW w:w="7288" w:type="dxa"/>
            <w:vAlign w:val="top"/>
          </w:tcPr>
          <w:p w14:paraId="023B3F2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textAlignment w:val="auto"/>
              <w:rPr>
                <w:rFonts w:hint="eastAsia" w:ascii="宋体" w:hAnsi="宋体" w:eastAsia="宋体" w:cs="宋体"/>
                <w:sz w:val="24"/>
                <w:highlight w:val="none"/>
                <w:lang w:bidi="ar-SA"/>
              </w:rPr>
            </w:pPr>
            <w:r>
              <w:rPr>
                <w:rFonts w:hint="eastAsia" w:ascii="宋体" w:hAnsi="宋体" w:eastAsia="宋体" w:cs="宋体"/>
                <w:sz w:val="24"/>
                <w:highlight w:val="none"/>
                <w:lang w:val="en-US" w:eastAsia="zh-CN" w:bidi="ar-SA"/>
              </w:rPr>
              <w:t>1、</w:t>
            </w:r>
            <w:r>
              <w:rPr>
                <w:rFonts w:hint="eastAsia" w:ascii="宋体" w:hAnsi="宋体" w:eastAsia="宋体" w:cs="宋体"/>
                <w:sz w:val="24"/>
                <w:highlight w:val="none"/>
                <w:lang w:val="en-US" w:bidi="ar-SA"/>
              </w:rPr>
              <w:t>投标人</w:t>
            </w:r>
            <w:r>
              <w:rPr>
                <w:rFonts w:hint="eastAsia" w:ascii="宋体" w:hAnsi="宋体" w:eastAsia="宋体" w:cs="宋体"/>
                <w:sz w:val="24"/>
                <w:highlight w:val="none"/>
                <w:lang w:bidi="ar-SA"/>
              </w:rPr>
              <w:t>可参与多个标</w:t>
            </w:r>
            <w:r>
              <w:rPr>
                <w:rFonts w:hint="eastAsia" w:ascii="宋体" w:hAnsi="宋体" w:eastAsia="宋体" w:cs="宋体"/>
                <w:sz w:val="24"/>
                <w:highlight w:val="none"/>
                <w:lang w:val="en-US" w:eastAsia="zh-CN" w:bidi="ar-SA"/>
              </w:rPr>
              <w:t>包</w:t>
            </w:r>
            <w:r>
              <w:rPr>
                <w:rFonts w:hint="eastAsia" w:ascii="宋体" w:hAnsi="宋体" w:eastAsia="宋体" w:cs="宋体"/>
                <w:sz w:val="24"/>
                <w:highlight w:val="none"/>
                <w:lang w:bidi="ar-SA"/>
              </w:rPr>
              <w:t>的投标，但最终只能获得一个标</w:t>
            </w:r>
            <w:r>
              <w:rPr>
                <w:rFonts w:hint="eastAsia" w:ascii="宋体" w:hAnsi="宋体" w:eastAsia="宋体" w:cs="宋体"/>
                <w:sz w:val="24"/>
                <w:highlight w:val="none"/>
                <w:lang w:val="en-US" w:eastAsia="zh-CN" w:bidi="ar-SA"/>
              </w:rPr>
              <w:t>包</w:t>
            </w:r>
            <w:r>
              <w:rPr>
                <w:rFonts w:hint="eastAsia" w:ascii="宋体" w:hAnsi="宋体" w:eastAsia="宋体" w:cs="宋体"/>
                <w:sz w:val="24"/>
                <w:highlight w:val="none"/>
                <w:lang w:bidi="ar-SA"/>
              </w:rPr>
              <w:t>的合同。如</w:t>
            </w:r>
            <w:r>
              <w:rPr>
                <w:rFonts w:hint="eastAsia" w:ascii="宋体" w:hAnsi="宋体" w:eastAsia="宋体" w:cs="宋体"/>
                <w:sz w:val="24"/>
                <w:highlight w:val="none"/>
                <w:lang w:val="en-US" w:bidi="ar-SA"/>
              </w:rPr>
              <w:t>投标人</w:t>
            </w:r>
            <w:r>
              <w:rPr>
                <w:rFonts w:hint="eastAsia" w:ascii="宋体" w:hAnsi="宋体" w:eastAsia="宋体" w:cs="宋体"/>
                <w:sz w:val="24"/>
                <w:highlight w:val="none"/>
                <w:lang w:bidi="ar-SA"/>
              </w:rPr>
              <w:t>同时排名多个标</w:t>
            </w:r>
            <w:r>
              <w:rPr>
                <w:rFonts w:hint="eastAsia" w:ascii="宋体" w:hAnsi="宋体" w:eastAsia="宋体" w:cs="宋体"/>
                <w:sz w:val="24"/>
                <w:highlight w:val="none"/>
                <w:lang w:val="en-US" w:eastAsia="zh-CN" w:bidi="ar-SA"/>
              </w:rPr>
              <w:t>包</w:t>
            </w:r>
            <w:r>
              <w:rPr>
                <w:rFonts w:hint="eastAsia" w:ascii="宋体" w:hAnsi="宋体" w:eastAsia="宋体" w:cs="宋体"/>
                <w:sz w:val="24"/>
                <w:highlight w:val="none"/>
                <w:lang w:bidi="ar-SA"/>
              </w:rPr>
              <w:t>综合得分第一名时，将按标</w:t>
            </w:r>
            <w:r>
              <w:rPr>
                <w:rFonts w:hint="eastAsia" w:ascii="宋体" w:hAnsi="宋体" w:eastAsia="宋体" w:cs="宋体"/>
                <w:sz w:val="24"/>
                <w:highlight w:val="none"/>
                <w:lang w:val="en-US" w:eastAsia="zh-CN" w:bidi="ar-SA"/>
              </w:rPr>
              <w:t>包</w:t>
            </w:r>
            <w:r>
              <w:rPr>
                <w:rFonts w:hint="eastAsia" w:ascii="宋体" w:hAnsi="宋体" w:eastAsia="宋体" w:cs="宋体"/>
                <w:sz w:val="24"/>
                <w:highlight w:val="none"/>
                <w:lang w:bidi="ar-SA"/>
              </w:rPr>
              <w:t>正序依次确定最终中标标</w:t>
            </w:r>
            <w:r>
              <w:rPr>
                <w:rFonts w:hint="eastAsia" w:ascii="宋体" w:hAnsi="宋体" w:eastAsia="宋体" w:cs="宋体"/>
                <w:sz w:val="24"/>
                <w:highlight w:val="none"/>
                <w:lang w:val="en-US" w:eastAsia="zh-CN" w:bidi="ar-SA"/>
              </w:rPr>
              <w:t>包</w:t>
            </w:r>
            <w:r>
              <w:rPr>
                <w:rFonts w:hint="eastAsia" w:ascii="宋体" w:hAnsi="宋体" w:eastAsia="宋体" w:cs="宋体"/>
                <w:sz w:val="24"/>
                <w:highlight w:val="none"/>
                <w:lang w:bidi="ar-SA"/>
              </w:rPr>
              <w:t>。</w:t>
            </w:r>
          </w:p>
          <w:p w14:paraId="5B2FF44D">
            <w:pPr>
              <w:pStyle w:val="2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exact"/>
              <w:textAlignment w:val="auto"/>
              <w:rPr>
                <w:rFonts w:hint="eastAsia" w:ascii="宋体" w:hAnsi="宋体" w:eastAsia="宋体" w:cs="宋体"/>
                <w:lang w:val="en-US" w:eastAsia="zh-CN"/>
              </w:rPr>
            </w:pPr>
            <w:r>
              <w:rPr>
                <w:rFonts w:hint="eastAsia" w:ascii="宋体" w:hAnsi="宋体" w:eastAsia="宋体" w:cs="宋体"/>
                <w:b/>
                <w:bCs/>
                <w:sz w:val="24"/>
                <w:szCs w:val="22"/>
                <w:highlight w:val="none"/>
                <w:lang w:val="en-US" w:eastAsia="zh-CN" w:bidi="ar-SA"/>
              </w:rPr>
              <w:t>2、投标多个标包的，各个标包分别编制投标文件。</w:t>
            </w:r>
          </w:p>
        </w:tc>
      </w:tr>
      <w:tr w14:paraId="7CA9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677" w:type="dxa"/>
            <w:vAlign w:val="center"/>
          </w:tcPr>
          <w:p w14:paraId="5FF06D23">
            <w:pPr>
              <w:pStyle w:val="39"/>
              <w:wordWrap w:val="0"/>
              <w:spacing w:line="360" w:lineRule="exact"/>
              <w:textAlignment w:val="baseline"/>
              <w:rPr>
                <w:rFonts w:hint="eastAsia" w:ascii="宋体" w:hAnsi="宋体" w:eastAsia="宋体" w:cs="宋体"/>
                <w:sz w:val="24"/>
                <w:szCs w:val="22"/>
                <w:lang w:val="en-US" w:eastAsia="zh-CN" w:bidi="zh-CN"/>
              </w:rPr>
            </w:pPr>
            <w:r>
              <w:rPr>
                <w:rFonts w:hint="eastAsia" w:ascii="宋体" w:hAnsi="宋体" w:eastAsia="宋体" w:cs="宋体"/>
                <w:sz w:val="24"/>
                <w:lang w:val="en-US" w:eastAsia="zh-CN"/>
              </w:rPr>
              <w:t>24</w:t>
            </w:r>
          </w:p>
        </w:tc>
        <w:tc>
          <w:tcPr>
            <w:tcW w:w="1818" w:type="dxa"/>
            <w:vAlign w:val="center"/>
          </w:tcPr>
          <w:p w14:paraId="0F641822">
            <w:pPr>
              <w:wordWrap w:val="0"/>
              <w:spacing w:line="360" w:lineRule="exact"/>
              <w:jc w:val="center"/>
              <w:textAlignment w:val="baseline"/>
              <w:rPr>
                <w:rFonts w:hint="eastAsia" w:ascii="宋体" w:hAnsi="宋体" w:eastAsia="宋体" w:cs="宋体"/>
                <w:sz w:val="24"/>
                <w:szCs w:val="24"/>
              </w:rPr>
            </w:pPr>
            <w:r>
              <w:rPr>
                <w:rFonts w:hint="eastAsia" w:ascii="宋体" w:hAnsi="宋体" w:eastAsia="宋体" w:cs="宋体"/>
                <w:sz w:val="24"/>
                <w:highlight w:val="none"/>
              </w:rPr>
              <w:t>是否为专门面向中小企业采购</w:t>
            </w:r>
          </w:p>
        </w:tc>
        <w:tc>
          <w:tcPr>
            <w:tcW w:w="7288" w:type="dxa"/>
          </w:tcPr>
          <w:p w14:paraId="14259280">
            <w:pPr>
              <w:wordWrap w:val="0"/>
              <w:spacing w:line="360" w:lineRule="exact"/>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本项目标的所属行业为</w:t>
            </w:r>
            <w:r>
              <w:rPr>
                <w:rFonts w:hint="eastAsia" w:ascii="宋体" w:hAnsi="宋体" w:eastAsia="宋体" w:cs="宋体"/>
                <w:sz w:val="24"/>
                <w:highlight w:val="none"/>
                <w:u w:val="single"/>
                <w:lang w:val="en-US" w:eastAsia="zh-CN"/>
              </w:rPr>
              <w:t>工</w:t>
            </w:r>
            <w:r>
              <w:rPr>
                <w:rFonts w:hint="eastAsia" w:ascii="宋体" w:hAnsi="宋体" w:eastAsia="宋体" w:cs="宋体"/>
                <w:sz w:val="24"/>
                <w:highlight w:val="none"/>
                <w:u w:val="single"/>
              </w:rPr>
              <w:t>业</w:t>
            </w:r>
            <w:r>
              <w:rPr>
                <w:rFonts w:hint="eastAsia" w:ascii="宋体" w:hAnsi="宋体" w:eastAsia="宋体" w:cs="宋体"/>
                <w:sz w:val="24"/>
                <w:highlight w:val="none"/>
              </w:rPr>
              <w:t>。</w:t>
            </w:r>
          </w:p>
          <w:p w14:paraId="4B8B13BB">
            <w:pPr>
              <w:wordWrap w:val="0"/>
              <w:spacing w:line="360" w:lineRule="exact"/>
              <w:textAlignment w:val="baseline"/>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是   本项目专门面向中小企业。</w:t>
            </w:r>
          </w:p>
          <w:p w14:paraId="237E1D46">
            <w:pPr>
              <w:wordWrap w:val="0"/>
              <w:spacing w:line="360" w:lineRule="exact"/>
              <w:textAlignment w:val="baseline"/>
              <w:rPr>
                <w:rFonts w:hint="eastAsia" w:ascii="宋体" w:hAnsi="宋体" w:eastAsia="宋体" w:cs="宋体"/>
                <w:sz w:val="24"/>
                <w:highlight w:val="none"/>
              </w:rPr>
            </w:pPr>
            <w:r>
              <w:rPr>
                <w:rFonts w:hint="eastAsia" w:ascii="宋体" w:hAnsi="宋体" w:eastAsia="宋体" w:cs="宋体"/>
                <w:sz w:val="24"/>
                <w:highlight w:val="none"/>
              </w:rPr>
              <w:t>《政府采购促进中小企业发展管理办法》（财库〔2020〕46号）中规定，专门面向中小企业采购的项目或者采购包，不再执行价格评审优惠的扶持政策。</w:t>
            </w:r>
          </w:p>
          <w:p w14:paraId="4E285ABD">
            <w:pPr>
              <w:wordWrap w:val="0"/>
              <w:spacing w:line="360" w:lineRule="exact"/>
              <w:textAlignment w:val="baseline"/>
              <w:rPr>
                <w:rFonts w:hint="eastAsia" w:ascii="宋体" w:hAnsi="宋体" w:eastAsia="宋体" w:cs="宋体"/>
                <w:sz w:val="24"/>
                <w:szCs w:val="24"/>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否   </w:t>
            </w:r>
          </w:p>
        </w:tc>
      </w:tr>
      <w:tr w14:paraId="3196A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jc w:val="center"/>
        </w:trPr>
        <w:tc>
          <w:tcPr>
            <w:tcW w:w="677" w:type="dxa"/>
            <w:vAlign w:val="center"/>
          </w:tcPr>
          <w:p w14:paraId="0631CE5F">
            <w:pPr>
              <w:pStyle w:val="39"/>
              <w:wordWrap w:val="0"/>
              <w:spacing w:line="360" w:lineRule="exact"/>
              <w:textAlignment w:val="baseline"/>
              <w:rPr>
                <w:rFonts w:hint="eastAsia" w:ascii="宋体" w:hAnsi="宋体" w:eastAsia="宋体" w:cs="宋体"/>
                <w:sz w:val="24"/>
                <w:szCs w:val="22"/>
                <w:lang w:val="en-US" w:eastAsia="zh-CN" w:bidi="zh-CN"/>
              </w:rPr>
            </w:pPr>
            <w:r>
              <w:rPr>
                <w:rFonts w:hint="eastAsia" w:ascii="宋体" w:hAnsi="宋体" w:eastAsia="宋体" w:cs="宋体"/>
                <w:sz w:val="24"/>
                <w:lang w:val="en-US" w:eastAsia="zh-CN"/>
              </w:rPr>
              <w:t>25</w:t>
            </w:r>
          </w:p>
        </w:tc>
        <w:tc>
          <w:tcPr>
            <w:tcW w:w="1818" w:type="dxa"/>
            <w:vAlign w:val="center"/>
          </w:tcPr>
          <w:p w14:paraId="70AFF90D">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lang w:val="zh-CN"/>
              </w:rPr>
              <w:t>同一品牌产品相关问题</w:t>
            </w:r>
          </w:p>
        </w:tc>
        <w:tc>
          <w:tcPr>
            <w:tcW w:w="7288" w:type="dxa"/>
            <w:vAlign w:val="top"/>
          </w:tcPr>
          <w:p w14:paraId="49C9A723">
            <w:pPr>
              <w:spacing w:line="3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085AEF86">
            <w:pPr>
              <w:spacing w:line="360" w:lineRule="exact"/>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zh-CN"/>
              </w:rPr>
              <w:t>本项目核心产品为：</w:t>
            </w:r>
            <w:r>
              <w:rPr>
                <w:rFonts w:hint="eastAsia" w:ascii="宋体" w:hAnsi="宋体" w:eastAsia="宋体" w:cs="宋体"/>
                <w:b/>
                <w:bCs/>
                <w:sz w:val="24"/>
                <w:highlight w:val="none"/>
                <w:lang w:val="en-US" w:eastAsia="zh-CN"/>
              </w:rPr>
              <w:t>包1：</w:t>
            </w:r>
            <w:r>
              <w:rPr>
                <w:rFonts w:hint="eastAsia" w:ascii="宋体" w:hAnsi="宋体" w:eastAsia="宋体" w:cs="宋体"/>
                <w:b/>
                <w:bCs/>
                <w:sz w:val="24"/>
                <w:highlight w:val="none"/>
                <w:lang w:val="zh-CN"/>
              </w:rPr>
              <w:t>棉被（厚）</w:t>
            </w:r>
            <w:r>
              <w:rPr>
                <w:rFonts w:hint="eastAsia" w:ascii="宋体" w:hAnsi="宋体" w:eastAsia="宋体" w:cs="宋体"/>
                <w:b/>
                <w:bCs/>
                <w:sz w:val="24"/>
                <w:highlight w:val="none"/>
                <w:lang w:val="en-US" w:eastAsia="zh-CN"/>
              </w:rPr>
              <w:t>包2：夏季校服</w:t>
            </w:r>
          </w:p>
        </w:tc>
      </w:tr>
      <w:tr w14:paraId="35A1D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jc w:val="center"/>
        </w:trPr>
        <w:tc>
          <w:tcPr>
            <w:tcW w:w="677" w:type="dxa"/>
            <w:vAlign w:val="center"/>
          </w:tcPr>
          <w:p w14:paraId="186624BA">
            <w:pPr>
              <w:pStyle w:val="39"/>
              <w:wordWrap w:val="0"/>
              <w:spacing w:line="360" w:lineRule="exact"/>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26</w:t>
            </w:r>
          </w:p>
        </w:tc>
        <w:tc>
          <w:tcPr>
            <w:tcW w:w="1818" w:type="dxa"/>
            <w:vAlign w:val="center"/>
          </w:tcPr>
          <w:p w14:paraId="45AAA56F">
            <w:pPr>
              <w:spacing w:line="360" w:lineRule="exact"/>
              <w:jc w:val="center"/>
              <w:rPr>
                <w:rFonts w:hint="eastAsia" w:ascii="宋体" w:hAnsi="宋体" w:eastAsia="宋体" w:cs="宋体"/>
                <w:b/>
              </w:rPr>
            </w:pPr>
            <w:r>
              <w:rPr>
                <w:rFonts w:hint="eastAsia" w:ascii="宋体" w:hAnsi="宋体" w:eastAsia="宋体" w:cs="宋体"/>
                <w:sz w:val="24"/>
              </w:rPr>
              <w:t>解释权</w:t>
            </w:r>
          </w:p>
        </w:tc>
        <w:tc>
          <w:tcPr>
            <w:tcW w:w="7288" w:type="dxa"/>
            <w:vAlign w:val="center"/>
          </w:tcPr>
          <w:p w14:paraId="57D83065">
            <w:pPr>
              <w:spacing w:line="360" w:lineRule="exact"/>
              <w:rPr>
                <w:rFonts w:hint="eastAsia" w:ascii="宋体" w:hAnsi="宋体" w:eastAsia="宋体" w:cs="宋体"/>
              </w:rPr>
            </w:pPr>
            <w:r>
              <w:rPr>
                <w:rFonts w:hint="eastAsia" w:ascii="宋体" w:hAnsi="宋体" w:eastAsia="宋体" w:cs="宋体"/>
                <w:sz w:val="24"/>
              </w:rPr>
              <w:t>本采购文件解释权属于本采购代理机构，当对一个问题有多种解释时以采购代理机构的书面解释为准。采购文件未做须知明示，而又有相关法律、法规规定的，采购代理机构对此所做解释以相关的法律、法规规定为依据。</w:t>
            </w:r>
          </w:p>
        </w:tc>
      </w:tr>
    </w:tbl>
    <w:p w14:paraId="3A27413A">
      <w:pPr>
        <w:pStyle w:val="13"/>
        <w:wordWrap w:val="0"/>
        <w:textAlignment w:val="baseline"/>
        <w:rPr>
          <w:rFonts w:hint="eastAsia" w:ascii="宋体" w:hAnsi="宋体" w:eastAsia="宋体" w:cs="宋体"/>
        </w:rPr>
      </w:pPr>
      <w:bookmarkStart w:id="21" w:name="一、说明"/>
      <w:bookmarkEnd w:id="21"/>
    </w:p>
    <w:p w14:paraId="73E932A7">
      <w:pPr>
        <w:rPr>
          <w:rFonts w:hint="eastAsia" w:ascii="宋体" w:hAnsi="宋体" w:eastAsia="宋体" w:cs="宋体"/>
          <w:b/>
          <w:sz w:val="32"/>
        </w:rPr>
      </w:pPr>
      <w:bookmarkStart w:id="22" w:name="_bookmark3"/>
      <w:bookmarkEnd w:id="22"/>
      <w:bookmarkStart w:id="23" w:name="_Toc10027"/>
      <w:bookmarkStart w:id="24" w:name="_Toc12569"/>
      <w:bookmarkStart w:id="25" w:name="_Toc24003"/>
      <w:bookmarkStart w:id="26" w:name="_Toc24085"/>
      <w:bookmarkStart w:id="27" w:name="_Toc29726"/>
      <w:bookmarkStart w:id="28" w:name="_Toc14712"/>
      <w:bookmarkStart w:id="29" w:name="_Toc16477"/>
      <w:r>
        <w:rPr>
          <w:rFonts w:hint="eastAsia" w:ascii="宋体" w:hAnsi="宋体" w:eastAsia="宋体" w:cs="宋体"/>
          <w:b/>
          <w:sz w:val="32"/>
        </w:rPr>
        <w:br w:type="page"/>
      </w:r>
    </w:p>
    <w:p w14:paraId="69F7FA70">
      <w:pPr>
        <w:wordWrap w:val="0"/>
        <w:spacing w:before="30" w:line="480" w:lineRule="exact"/>
        <w:ind w:left="140"/>
        <w:jc w:val="center"/>
        <w:textAlignment w:val="baseline"/>
        <w:outlineLvl w:val="1"/>
        <w:rPr>
          <w:rFonts w:hint="eastAsia" w:ascii="宋体" w:hAnsi="宋体" w:eastAsia="宋体" w:cs="宋体"/>
          <w:b/>
          <w:sz w:val="32"/>
        </w:rPr>
      </w:pPr>
      <w:bookmarkStart w:id="30" w:name="_Toc13760"/>
      <w:r>
        <w:rPr>
          <w:rFonts w:hint="eastAsia" w:ascii="宋体" w:hAnsi="宋体" w:eastAsia="宋体" w:cs="宋体"/>
          <w:b/>
          <w:sz w:val="32"/>
        </w:rPr>
        <w:t>一、说明</w:t>
      </w:r>
      <w:bookmarkEnd w:id="23"/>
      <w:bookmarkEnd w:id="24"/>
      <w:bookmarkEnd w:id="25"/>
      <w:bookmarkEnd w:id="26"/>
      <w:bookmarkEnd w:id="27"/>
      <w:bookmarkEnd w:id="28"/>
      <w:bookmarkEnd w:id="29"/>
      <w:bookmarkEnd w:id="30"/>
    </w:p>
    <w:p w14:paraId="1281EBCB">
      <w:pPr>
        <w:pStyle w:val="3"/>
        <w:tabs>
          <w:tab w:val="left" w:pos="1944"/>
        </w:tabs>
        <w:wordWrap w:val="0"/>
        <w:spacing w:before="67" w:line="480" w:lineRule="exact"/>
        <w:ind w:left="0" w:right="928" w:rightChars="422"/>
        <w:textAlignment w:val="baseline"/>
        <w:rPr>
          <w:rFonts w:hint="eastAsia" w:ascii="宋体" w:hAnsi="宋体" w:eastAsia="宋体" w:cs="宋体"/>
        </w:rPr>
      </w:pPr>
      <w:bookmarkStart w:id="31" w:name="_bookmark4"/>
      <w:bookmarkEnd w:id="31"/>
      <w:bookmarkStart w:id="32" w:name="1.定义"/>
      <w:bookmarkEnd w:id="32"/>
      <w:bookmarkStart w:id="33" w:name="_Toc10280"/>
      <w:bookmarkStart w:id="34" w:name="_Toc19169"/>
      <w:bookmarkStart w:id="35" w:name="_Toc13384"/>
      <w:r>
        <w:rPr>
          <w:rFonts w:hint="eastAsia" w:ascii="宋体" w:hAnsi="宋体" w:eastAsia="宋体" w:cs="宋体"/>
          <w:lang w:val="en-US"/>
        </w:rPr>
        <w:t>1.</w:t>
      </w:r>
      <w:r>
        <w:rPr>
          <w:rFonts w:hint="eastAsia" w:ascii="宋体" w:hAnsi="宋体" w:eastAsia="宋体" w:cs="宋体"/>
        </w:rPr>
        <w:t>定义</w:t>
      </w:r>
      <w:bookmarkEnd w:id="33"/>
      <w:bookmarkEnd w:id="34"/>
      <w:bookmarkEnd w:id="35"/>
    </w:p>
    <w:p w14:paraId="05E990F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1.1“采购人”系指</w:t>
      </w:r>
      <w:r>
        <w:rPr>
          <w:rFonts w:hint="eastAsia" w:ascii="宋体" w:hAnsi="宋体" w:eastAsia="宋体" w:cs="宋体"/>
          <w:sz w:val="24"/>
          <w:lang w:val="en-US" w:eastAsia="zh-CN"/>
        </w:rPr>
        <w:t>山东中医药高等专科学校</w:t>
      </w:r>
      <w:r>
        <w:rPr>
          <w:rFonts w:hint="eastAsia" w:ascii="宋体" w:hAnsi="宋体" w:eastAsia="宋体" w:cs="宋体"/>
          <w:sz w:val="24"/>
          <w:lang w:val="en-US"/>
        </w:rPr>
        <w:t>。</w:t>
      </w:r>
    </w:p>
    <w:p w14:paraId="7B17BC9A">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1.2“监督机构”系指山东省财政厅。</w:t>
      </w:r>
    </w:p>
    <w:p w14:paraId="2B12B59C">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1.3“采购代理机构”系指山东舜德项目管理咨询有限公司。</w:t>
      </w:r>
    </w:p>
    <w:p w14:paraId="44C41C4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1.4“评标委员会”系指根据《中华人民共和国政府采购法》以及相关法律法规以及规定，由采购人代表和有关专家组成以确定中标人或者推荐中标候选人的临时组成。</w:t>
      </w:r>
    </w:p>
    <w:p w14:paraId="62DD969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1.5“中标人”系指通过公开招标，经评标委员会评审确定的对招标文件做出实质性响应，且评标总得分最高的投标人。</w:t>
      </w:r>
    </w:p>
    <w:p w14:paraId="0AA3BF8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1.6政府采购优先采购节能产品和环境标志产品，给予政策优惠。节能产品是指列入财政部、国家发展改革委会制定的《节能产品政府采购清单》，且经过认定的节能产品。环境标志产品是指财政部、国家环境保护总局制定的《环境标志产品政府采购清单》，且经过认证的环境标志产品。</w:t>
      </w:r>
    </w:p>
    <w:p w14:paraId="33DD48AF">
      <w:pPr>
        <w:pStyle w:val="3"/>
        <w:tabs>
          <w:tab w:val="left" w:pos="1944"/>
        </w:tabs>
        <w:wordWrap w:val="0"/>
        <w:spacing w:line="480" w:lineRule="exact"/>
        <w:ind w:left="0" w:right="928" w:rightChars="422"/>
        <w:textAlignment w:val="baseline"/>
        <w:rPr>
          <w:rFonts w:hint="eastAsia" w:ascii="宋体" w:hAnsi="宋体" w:eastAsia="宋体" w:cs="宋体"/>
        </w:rPr>
      </w:pPr>
      <w:bookmarkStart w:id="36" w:name="2.招标依据以及原则"/>
      <w:bookmarkEnd w:id="36"/>
      <w:bookmarkStart w:id="37" w:name="_bookmark5"/>
      <w:bookmarkEnd w:id="37"/>
      <w:bookmarkStart w:id="38" w:name="_Toc3987"/>
      <w:bookmarkStart w:id="39" w:name="_Toc4005"/>
      <w:bookmarkStart w:id="40" w:name="_Toc11835"/>
      <w:r>
        <w:rPr>
          <w:rFonts w:hint="eastAsia" w:ascii="宋体" w:hAnsi="宋体" w:eastAsia="宋体" w:cs="宋体"/>
          <w:lang w:val="en-US"/>
        </w:rPr>
        <w:t>2.</w:t>
      </w:r>
      <w:r>
        <w:rPr>
          <w:rFonts w:hint="eastAsia" w:ascii="宋体" w:hAnsi="宋体" w:eastAsia="宋体" w:cs="宋体"/>
        </w:rPr>
        <w:t>招标依据以及原则</w:t>
      </w:r>
      <w:bookmarkEnd w:id="38"/>
      <w:bookmarkEnd w:id="39"/>
      <w:bookmarkEnd w:id="40"/>
    </w:p>
    <w:p w14:paraId="456C6F8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41" w:name="_bookmark6"/>
      <w:bookmarkEnd w:id="41"/>
      <w:bookmarkStart w:id="42" w:name="二、招标文件"/>
      <w:bookmarkEnd w:id="42"/>
      <w:bookmarkStart w:id="43" w:name="3.合格投标人"/>
      <w:bookmarkEnd w:id="43"/>
      <w:r>
        <w:rPr>
          <w:rFonts w:hint="eastAsia" w:ascii="宋体" w:hAnsi="宋体" w:eastAsia="宋体" w:cs="宋体"/>
          <w:kern w:val="2"/>
          <w:sz w:val="24"/>
          <w:szCs w:val="20"/>
          <w:lang w:val="en-US" w:bidi="ar-SA"/>
        </w:rPr>
        <w:t>2.1《中华人民共和国政府采购法》及实施条例；</w:t>
      </w:r>
    </w:p>
    <w:p w14:paraId="706C866D">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2.2《中华人民共和国民法典》；</w:t>
      </w:r>
    </w:p>
    <w:p w14:paraId="49DE752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2.3《政府采购货物和服务招标投标管理办法》；</w:t>
      </w:r>
    </w:p>
    <w:p w14:paraId="40A6F61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2.4《政府采购</w:t>
      </w:r>
      <w:r>
        <w:rPr>
          <w:rFonts w:hint="eastAsia" w:ascii="宋体" w:hAnsi="宋体" w:eastAsia="宋体" w:cs="宋体"/>
          <w:kern w:val="2"/>
          <w:sz w:val="24"/>
          <w:szCs w:val="20"/>
          <w:lang w:val="en-US" w:eastAsia="zh-CN" w:bidi="ar-SA"/>
        </w:rPr>
        <w:t>供应商</w:t>
      </w:r>
      <w:r>
        <w:rPr>
          <w:rFonts w:hint="eastAsia" w:ascii="宋体" w:hAnsi="宋体" w:eastAsia="宋体" w:cs="宋体"/>
          <w:kern w:val="2"/>
          <w:sz w:val="24"/>
          <w:szCs w:val="20"/>
          <w:lang w:val="en-US" w:bidi="ar-SA"/>
        </w:rPr>
        <w:t>投诉处理办法》；</w:t>
      </w:r>
    </w:p>
    <w:p w14:paraId="5633ECB4">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2.5《山东省政府采购管理办法》；</w:t>
      </w:r>
    </w:p>
    <w:p w14:paraId="46CC060C">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2.6《山东省政府采购</w:t>
      </w:r>
      <w:r>
        <w:rPr>
          <w:rFonts w:hint="eastAsia" w:ascii="宋体" w:hAnsi="宋体" w:eastAsia="宋体" w:cs="宋体"/>
          <w:kern w:val="2"/>
          <w:sz w:val="24"/>
          <w:szCs w:val="20"/>
          <w:lang w:val="en-US" w:eastAsia="zh-CN" w:bidi="ar-SA"/>
        </w:rPr>
        <w:t>供应商</w:t>
      </w:r>
      <w:r>
        <w:rPr>
          <w:rFonts w:hint="eastAsia" w:ascii="宋体" w:hAnsi="宋体" w:eastAsia="宋体" w:cs="宋体"/>
          <w:kern w:val="2"/>
          <w:sz w:val="24"/>
          <w:szCs w:val="20"/>
          <w:lang w:val="en-US" w:bidi="ar-SA"/>
        </w:rPr>
        <w:t>质疑处理办法》；</w:t>
      </w:r>
    </w:p>
    <w:p w14:paraId="0CF7DB1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2.7其他有关法律、行政法规以及省市规范性文件规定。</w:t>
      </w:r>
    </w:p>
    <w:p w14:paraId="682B42DD">
      <w:pPr>
        <w:pStyle w:val="3"/>
        <w:tabs>
          <w:tab w:val="left" w:pos="1944"/>
        </w:tabs>
        <w:wordWrap w:val="0"/>
        <w:spacing w:before="41" w:line="480" w:lineRule="exact"/>
        <w:ind w:left="0" w:right="928" w:rightChars="422"/>
        <w:textAlignment w:val="baseline"/>
        <w:rPr>
          <w:rFonts w:hint="eastAsia" w:ascii="宋体" w:hAnsi="宋体" w:eastAsia="宋体" w:cs="宋体"/>
        </w:rPr>
      </w:pPr>
      <w:bookmarkStart w:id="44" w:name="_Toc26060"/>
      <w:bookmarkStart w:id="45" w:name="_Toc24181"/>
      <w:bookmarkStart w:id="46" w:name="_Toc6003"/>
      <w:r>
        <w:rPr>
          <w:rFonts w:hint="eastAsia" w:ascii="宋体" w:hAnsi="宋体" w:eastAsia="宋体" w:cs="宋体"/>
          <w:lang w:val="en-US"/>
        </w:rPr>
        <w:t>3.</w:t>
      </w:r>
      <w:r>
        <w:rPr>
          <w:rFonts w:hint="eastAsia" w:ascii="宋体" w:hAnsi="宋体" w:eastAsia="宋体" w:cs="宋体"/>
        </w:rPr>
        <w:t>合格投标人</w:t>
      </w:r>
      <w:bookmarkEnd w:id="44"/>
      <w:bookmarkEnd w:id="45"/>
      <w:bookmarkEnd w:id="46"/>
    </w:p>
    <w:p w14:paraId="7069BEB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3.1在中国境内注册，具有独立承担民事责任能力，并具备本招标文件要求的提供货物及售后服务能力的投标人；</w:t>
      </w:r>
    </w:p>
    <w:p w14:paraId="00AB89A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3.2遵守《中华人民共和国政府采购法》、《中华人民共和国政府采购法实施条例》及相关法律、法规、规章和本文件中规定的条件；</w:t>
      </w:r>
    </w:p>
    <w:p w14:paraId="1694E785">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3.3具备《中华人民共和国政府采购法》第二十二条关于投标人条件的规定，遵守本项目采购人本级和上级财政部门政府采购的有关规定；</w:t>
      </w:r>
    </w:p>
    <w:p w14:paraId="439C2F6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3.4若投标人须知前附表中写明专门面向中小企业采购的，如投标人为非中小企业，其投标将被认定为投标无效；</w:t>
      </w:r>
    </w:p>
    <w:p w14:paraId="38EBA19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3.5满足本招标文件规定的资格资质要求；</w:t>
      </w:r>
    </w:p>
    <w:p w14:paraId="0BFFBF9C">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3.6以招标文件规定的方式获得了本项目的招标文件；</w:t>
      </w:r>
    </w:p>
    <w:p w14:paraId="21AEBB1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3.7如投标人须知前附表中允许联合体投标，对联合体规定如下：</w:t>
      </w:r>
    </w:p>
    <w:p w14:paraId="162B1E0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3.7.1两个以上投标人可以组成一个投标联合体，以一个投标人的身份投标。</w:t>
      </w:r>
    </w:p>
    <w:p w14:paraId="0F1C811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3.7.2联合体各方均应符合本须知3.3规定。</w:t>
      </w:r>
    </w:p>
    <w:p w14:paraId="445F14B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3.7.3采购人根据采购项目对投标人的特殊要求，联合体中至少应当有一方相关规定。</w:t>
      </w:r>
    </w:p>
    <w:p w14:paraId="6D6850AA">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3.7.4联合体各方应签订共同投标协议，明确约定联合体各方承担的工作和相应的责任，并将共同投标协议连同作为投标文件第一部分的内容提交，否则投标将被认定为投标无效。</w:t>
      </w:r>
    </w:p>
    <w:p w14:paraId="5D4BD087">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3.7.5大中型企业、其他自然人、法人或者其他组织与小型、微型企业组成联合体共同参加投标，共同投标协议中应写明小型、微型企业的协议合同金额占到共同投标协议投标总金额的比例。</w:t>
      </w:r>
    </w:p>
    <w:p w14:paraId="53FE743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3.7.6联合体中有同类资质的投标人按照联合体分工承担相同工作的，按照资质等级较低的投标人确定资质等级。</w:t>
      </w:r>
    </w:p>
    <w:p w14:paraId="62698D9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3.7.7以联合体形式参加政府采购活动的，联合体各方不得再单独参加或者与其他投标人另外组成联合体参加本项目投标，否则相关投标将被认定为投标无效。</w:t>
      </w:r>
    </w:p>
    <w:p w14:paraId="451EE31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3.7.8对联合体投标的其他资格要求见投标人须知前附表。</w:t>
      </w:r>
    </w:p>
    <w:p w14:paraId="1D96766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3.8单位负责人为同一人或者存在直接控股、管理关系的不同投标人，不得参加同一合同项下的政府采购活动，否则其相关投标均将被认定为投标无效。</w:t>
      </w:r>
    </w:p>
    <w:p w14:paraId="004FC50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3.9为本项目提供过整体设计、规范编制或者项目管理、监理、检测等服务的投标人，不得再参加本项目上述服务以外的其他采购活动。否则其投标将被认定为投标无效。</w:t>
      </w:r>
    </w:p>
    <w:p w14:paraId="26536C2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3.10投标人在投标过程中不得向采购人提供或给予影响其正常决策行为的任何有价值物品或服务。一经发现，其投标将被认定为投标无效。</w:t>
      </w:r>
    </w:p>
    <w:p w14:paraId="7E58C9E3">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kern w:val="2"/>
          <w:sz w:val="24"/>
          <w:szCs w:val="20"/>
          <w:lang w:val="en-US" w:bidi="ar-SA"/>
        </w:rPr>
        <w:t>3.11进口产品须提供产品经营资格授权文件(授权可追溯)。</w:t>
      </w:r>
    </w:p>
    <w:p w14:paraId="1A924CCE">
      <w:pPr>
        <w:pStyle w:val="3"/>
        <w:tabs>
          <w:tab w:val="left" w:pos="1944"/>
        </w:tabs>
        <w:wordWrap w:val="0"/>
        <w:spacing w:before="41" w:line="480" w:lineRule="exact"/>
        <w:ind w:left="0" w:right="928" w:rightChars="422"/>
        <w:textAlignment w:val="baseline"/>
        <w:rPr>
          <w:rFonts w:hint="eastAsia" w:ascii="宋体" w:hAnsi="宋体" w:eastAsia="宋体" w:cs="宋体"/>
          <w:lang w:val="en-US"/>
        </w:rPr>
      </w:pPr>
      <w:bookmarkStart w:id="47" w:name="_bookmark7"/>
      <w:bookmarkEnd w:id="47"/>
      <w:bookmarkStart w:id="48" w:name="4.投标费用"/>
      <w:bookmarkEnd w:id="48"/>
      <w:bookmarkStart w:id="49" w:name="_Toc28551"/>
      <w:bookmarkStart w:id="50" w:name="_Toc14985"/>
      <w:bookmarkStart w:id="51" w:name="_Toc29028"/>
      <w:r>
        <w:rPr>
          <w:rFonts w:hint="eastAsia" w:ascii="宋体" w:hAnsi="宋体" w:eastAsia="宋体" w:cs="宋体"/>
          <w:lang w:val="en-US"/>
        </w:rPr>
        <w:t>4.投标费用</w:t>
      </w:r>
      <w:bookmarkEnd w:id="49"/>
      <w:bookmarkEnd w:id="50"/>
      <w:bookmarkEnd w:id="51"/>
    </w:p>
    <w:p w14:paraId="101421D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无论投标过程中的方法和结果如何，投标人自行承担所有与参加投标有关费用。</w:t>
      </w:r>
    </w:p>
    <w:p w14:paraId="356CCDDF">
      <w:pPr>
        <w:wordWrap w:val="0"/>
        <w:spacing w:before="30" w:line="480" w:lineRule="exact"/>
        <w:ind w:left="140"/>
        <w:jc w:val="center"/>
        <w:textAlignment w:val="baseline"/>
        <w:outlineLvl w:val="1"/>
        <w:rPr>
          <w:rFonts w:hint="eastAsia" w:ascii="宋体" w:hAnsi="宋体" w:eastAsia="宋体" w:cs="宋体"/>
          <w:b/>
          <w:sz w:val="32"/>
        </w:rPr>
      </w:pPr>
      <w:bookmarkStart w:id="52" w:name="_bookmark8"/>
      <w:bookmarkEnd w:id="52"/>
      <w:bookmarkStart w:id="53" w:name="_Toc18001"/>
      <w:bookmarkStart w:id="54" w:name="_Toc805"/>
      <w:bookmarkStart w:id="55" w:name="_Toc3485"/>
      <w:bookmarkStart w:id="56" w:name="_Toc2481"/>
      <w:bookmarkStart w:id="57" w:name="_Toc20816"/>
      <w:bookmarkStart w:id="58" w:name="_Toc8519"/>
      <w:bookmarkStart w:id="59" w:name="_Toc31584"/>
      <w:bookmarkStart w:id="60" w:name="_Toc27916"/>
      <w:r>
        <w:rPr>
          <w:rFonts w:hint="eastAsia" w:ascii="宋体" w:hAnsi="宋体" w:eastAsia="宋体" w:cs="宋体"/>
          <w:b/>
          <w:sz w:val="32"/>
        </w:rPr>
        <w:t>二、招标文件</w:t>
      </w:r>
      <w:bookmarkEnd w:id="53"/>
      <w:bookmarkEnd w:id="54"/>
      <w:bookmarkEnd w:id="55"/>
      <w:bookmarkEnd w:id="56"/>
      <w:bookmarkEnd w:id="57"/>
      <w:bookmarkEnd w:id="58"/>
      <w:bookmarkEnd w:id="59"/>
      <w:bookmarkEnd w:id="60"/>
    </w:p>
    <w:p w14:paraId="740F6154">
      <w:pPr>
        <w:pStyle w:val="3"/>
        <w:tabs>
          <w:tab w:val="left" w:pos="1944"/>
        </w:tabs>
        <w:wordWrap w:val="0"/>
        <w:spacing w:before="67" w:line="480" w:lineRule="exact"/>
        <w:ind w:left="0" w:right="928" w:rightChars="422"/>
        <w:textAlignment w:val="baseline"/>
        <w:rPr>
          <w:rFonts w:hint="eastAsia" w:ascii="宋体" w:hAnsi="宋体" w:eastAsia="宋体" w:cs="宋体"/>
        </w:rPr>
      </w:pPr>
      <w:bookmarkStart w:id="61" w:name="5.招标文件组成"/>
      <w:bookmarkEnd w:id="61"/>
      <w:bookmarkStart w:id="62" w:name="_bookmark9"/>
      <w:bookmarkEnd w:id="62"/>
      <w:bookmarkStart w:id="63" w:name="_Toc15998"/>
      <w:bookmarkStart w:id="64" w:name="_Toc9593"/>
      <w:bookmarkStart w:id="65" w:name="_Toc9835"/>
      <w:r>
        <w:rPr>
          <w:rFonts w:hint="eastAsia" w:ascii="宋体" w:hAnsi="宋体" w:eastAsia="宋体" w:cs="宋体"/>
          <w:lang w:val="en-US"/>
        </w:rPr>
        <w:t>5.</w:t>
      </w:r>
      <w:r>
        <w:rPr>
          <w:rFonts w:hint="eastAsia" w:ascii="宋体" w:hAnsi="宋体" w:eastAsia="宋体" w:cs="宋体"/>
        </w:rPr>
        <w:t>招标文件组成</w:t>
      </w:r>
      <w:bookmarkEnd w:id="63"/>
      <w:bookmarkEnd w:id="64"/>
      <w:bookmarkEnd w:id="65"/>
    </w:p>
    <w:p w14:paraId="065EF2A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66" w:name="6.招标文件澄清"/>
      <w:bookmarkEnd w:id="66"/>
      <w:bookmarkStart w:id="67" w:name="_bookmark10"/>
      <w:bookmarkEnd w:id="67"/>
      <w:r>
        <w:rPr>
          <w:rFonts w:hint="eastAsia" w:ascii="宋体" w:hAnsi="宋体" w:eastAsia="宋体" w:cs="宋体"/>
          <w:kern w:val="2"/>
          <w:sz w:val="24"/>
          <w:szCs w:val="20"/>
          <w:lang w:val="en-US" w:bidi="ar-SA"/>
        </w:rPr>
        <w:t>5.1招标文件是用以阐明所需货物以及服务、招标程序和合同格式的规范性文件。本招标文件由招标文件目录所列内容组成。</w:t>
      </w:r>
    </w:p>
    <w:p w14:paraId="6EDCA00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5.2投标人获得招标文件后，应仔细检查招标文件是否齐全。如有残缺、遗漏或者不清楚的，应在得到招标文件后2日内，以加盖投标人单位公章的书面文件提出，采用信函、传真或者直接送达的形式通知采购代理机构，同时将电子版文件以电子邮件的形式发送至</w:t>
      </w:r>
      <w:r>
        <w:rPr>
          <w:rFonts w:hint="eastAsia" w:ascii="宋体" w:hAnsi="宋体" w:eastAsia="宋体" w:cs="宋体"/>
        </w:rPr>
        <w:fldChar w:fldCharType="begin"/>
      </w:r>
      <w:r>
        <w:rPr>
          <w:rFonts w:hint="eastAsia" w:ascii="宋体" w:hAnsi="宋体" w:eastAsia="宋体" w:cs="宋体"/>
        </w:rPr>
        <w:instrText xml:space="preserve"> HYPERLINK "mailto:bczb777@163.com" \h </w:instrText>
      </w:r>
      <w:r>
        <w:rPr>
          <w:rFonts w:hint="eastAsia" w:ascii="宋体" w:hAnsi="宋体" w:eastAsia="宋体" w:cs="宋体"/>
        </w:rPr>
        <w:fldChar w:fldCharType="separate"/>
      </w:r>
      <w:r>
        <w:rPr>
          <w:rFonts w:hint="eastAsia" w:ascii="宋体" w:hAnsi="宋体" w:eastAsia="宋体" w:cs="宋体"/>
          <w:kern w:val="2"/>
          <w:sz w:val="24"/>
          <w:szCs w:val="20"/>
          <w:lang w:val="en-US" w:bidi="ar-SA"/>
        </w:rPr>
        <w:t>sdsdzbyxgs@163.com</w:t>
      </w:r>
      <w:r>
        <w:rPr>
          <w:rFonts w:hint="eastAsia" w:ascii="宋体" w:hAnsi="宋体" w:eastAsia="宋体" w:cs="宋体"/>
          <w:kern w:val="2"/>
          <w:sz w:val="24"/>
          <w:szCs w:val="20"/>
          <w:lang w:val="en-US" w:bidi="ar-SA"/>
        </w:rPr>
        <w:fldChar w:fldCharType="end"/>
      </w:r>
      <w:r>
        <w:rPr>
          <w:rFonts w:hint="eastAsia" w:ascii="宋体" w:hAnsi="宋体" w:eastAsia="宋体" w:cs="宋体"/>
          <w:kern w:val="2"/>
          <w:sz w:val="24"/>
          <w:szCs w:val="20"/>
          <w:lang w:val="en-US" w:bidi="ar-SA"/>
        </w:rPr>
        <w:t>，否则，由此引起的损失由投标人自行承担。同时，投标人有义务对招标文件的准确性进行复核，如发现有任何错误（打印的错误、逻辑的错误）或者前后矛盾的，应在规定提交答疑的时间内提交给采购代理机构，否则，投标人应无条件接受招标文件所有条款。</w:t>
      </w:r>
    </w:p>
    <w:p w14:paraId="5F1448C7">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5.3投标人同时应认真审阅招标文件中所有的事项、格式、条款和规范要求等，若投标人的投标文件没有按招标文件要求提交全部资料，或投标文件没有对招标文件作出实质性地响应，其风险由投标人自行承担，并根据有关条款规定，该投标有可能被视为无效投标。</w:t>
      </w:r>
    </w:p>
    <w:p w14:paraId="2F538EF9">
      <w:pPr>
        <w:pStyle w:val="3"/>
        <w:tabs>
          <w:tab w:val="left" w:pos="1944"/>
        </w:tabs>
        <w:wordWrap w:val="0"/>
        <w:spacing w:line="480" w:lineRule="exact"/>
        <w:ind w:left="0" w:right="928" w:rightChars="422"/>
        <w:textAlignment w:val="baseline"/>
        <w:rPr>
          <w:rFonts w:hint="eastAsia" w:ascii="宋体" w:hAnsi="宋体" w:eastAsia="宋体" w:cs="宋体"/>
        </w:rPr>
      </w:pPr>
      <w:bookmarkStart w:id="68" w:name="_Toc18616"/>
      <w:bookmarkStart w:id="69" w:name="_Toc13153"/>
      <w:bookmarkStart w:id="70" w:name="_Toc28195"/>
      <w:r>
        <w:rPr>
          <w:rFonts w:hint="eastAsia" w:ascii="宋体" w:hAnsi="宋体" w:eastAsia="宋体" w:cs="宋体"/>
          <w:lang w:val="en-US"/>
        </w:rPr>
        <w:t>6.</w:t>
      </w:r>
      <w:r>
        <w:rPr>
          <w:rFonts w:hint="eastAsia" w:ascii="宋体" w:hAnsi="宋体" w:eastAsia="宋体" w:cs="宋体"/>
        </w:rPr>
        <w:t>招标文件澄清</w:t>
      </w:r>
      <w:bookmarkEnd w:id="68"/>
      <w:bookmarkEnd w:id="69"/>
      <w:bookmarkEnd w:id="70"/>
    </w:p>
    <w:p w14:paraId="304A5F0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71" w:name="_bookmark11"/>
      <w:bookmarkEnd w:id="71"/>
      <w:bookmarkStart w:id="72" w:name="7_招标文件修改"/>
      <w:bookmarkEnd w:id="72"/>
      <w:r>
        <w:rPr>
          <w:rFonts w:hint="eastAsia" w:ascii="宋体" w:hAnsi="宋体" w:eastAsia="宋体" w:cs="宋体"/>
          <w:kern w:val="2"/>
          <w:sz w:val="24"/>
          <w:szCs w:val="20"/>
          <w:lang w:val="en-US" w:bidi="ar-SA"/>
        </w:rPr>
        <w:t>招标文件的澄清是指采购人对招标文件中的遗漏、词义表述不清或对比较复杂的事项进行说明，统一回答投标人提出的各种问题。</w:t>
      </w:r>
    </w:p>
    <w:p w14:paraId="78705CE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6.1任何已登记备案并领取了招标文件的投标人，均可要求对招标文件进行澄清，澄清要求应在法律规定时间前以书面形式(报送或传真,同时发电子版)通知采购代理机构。在规定时间以后提出的澄清要求将不予受理,视为认同招标文件所有条款与要求。</w:t>
      </w:r>
    </w:p>
    <w:p w14:paraId="5B7F37B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73" w:name="三、投标文件编写"/>
      <w:bookmarkEnd w:id="73"/>
      <w:r>
        <w:rPr>
          <w:rFonts w:hint="eastAsia" w:ascii="宋体" w:hAnsi="宋体" w:eastAsia="宋体" w:cs="宋体"/>
          <w:kern w:val="2"/>
          <w:sz w:val="24"/>
          <w:szCs w:val="20"/>
          <w:lang w:val="en-US" w:bidi="ar-SA"/>
        </w:rPr>
        <w:t>6.2采购代理机构对收到的澄清要求将以书面形式或其他适当的方式予以答复，发给要求澄清的投标人或所有投标人，该澄清的内容为招标文件的组成部分。答复中包括所提的问题，但不包括问题的来源。</w:t>
      </w:r>
    </w:p>
    <w:p w14:paraId="5FDD9A55">
      <w:pPr>
        <w:pStyle w:val="3"/>
        <w:tabs>
          <w:tab w:val="left" w:pos="1940"/>
        </w:tabs>
        <w:wordWrap w:val="0"/>
        <w:spacing w:line="480" w:lineRule="exact"/>
        <w:ind w:left="0" w:right="928" w:rightChars="422"/>
        <w:textAlignment w:val="baseline"/>
        <w:rPr>
          <w:rFonts w:hint="eastAsia" w:ascii="宋体" w:hAnsi="宋体" w:eastAsia="宋体" w:cs="宋体"/>
        </w:rPr>
      </w:pPr>
      <w:bookmarkStart w:id="74" w:name="_Toc29495"/>
      <w:bookmarkStart w:id="75" w:name="_Toc11595"/>
      <w:bookmarkStart w:id="76" w:name="_Toc30740"/>
      <w:r>
        <w:rPr>
          <w:rFonts w:hint="eastAsia" w:ascii="宋体" w:hAnsi="宋体" w:eastAsia="宋体" w:cs="宋体"/>
          <w:lang w:val="en-US"/>
        </w:rPr>
        <w:t>7.</w:t>
      </w:r>
      <w:r>
        <w:rPr>
          <w:rFonts w:hint="eastAsia" w:ascii="宋体" w:hAnsi="宋体" w:eastAsia="宋体" w:cs="宋体"/>
        </w:rPr>
        <w:t>招标文件修改</w:t>
      </w:r>
      <w:bookmarkEnd w:id="74"/>
      <w:bookmarkEnd w:id="75"/>
      <w:bookmarkEnd w:id="76"/>
    </w:p>
    <w:p w14:paraId="7844988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77" w:name="_bookmark12"/>
      <w:bookmarkEnd w:id="77"/>
      <w:bookmarkStart w:id="78" w:name="_Toc7669"/>
      <w:bookmarkStart w:id="79" w:name="_Toc4398"/>
      <w:bookmarkStart w:id="80" w:name="_Toc18084"/>
      <w:bookmarkStart w:id="81" w:name="_Toc20550"/>
      <w:bookmarkStart w:id="82" w:name="_Toc988"/>
      <w:r>
        <w:rPr>
          <w:rFonts w:hint="eastAsia" w:ascii="宋体" w:hAnsi="宋体" w:eastAsia="宋体" w:cs="宋体"/>
          <w:kern w:val="2"/>
          <w:sz w:val="24"/>
          <w:szCs w:val="20"/>
          <w:lang w:val="en-US" w:bidi="ar-SA"/>
        </w:rPr>
        <w:t>7.1在提交投标文件截止时间15日前任何时候，采购代理机构无论出于何种原因，均可用补充文件的形式对招标文件进行澄清和修改。该澄清和修改作为招标文件的组成部分对所有投标人具有约束力，将向已登记备案并领取了招标文件的所有投标人发出。投标人在收到上述通知后，应及时向采购代理机构确认。投标人未回复的，视同已知晓澄清或者修改的内容。</w:t>
      </w:r>
    </w:p>
    <w:p w14:paraId="033C3007">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7.2为使投标人有足够的时间按招标文件的要求编制投标文件或根据参与项目的投标人数量，采购代理机构可酌情推迟投标的截止与开标时间或地点，并在提交投标文件截止时间 3 日前以书面形式或其他适当的方式通知各投标人，对所有投标人均具有约束力，而无论是否已经实际收到该通知。在这种情况下，采购代理机构和投标人受投标截止期制约的所有权利和义务均相应延长至新的截止日期。</w:t>
      </w:r>
    </w:p>
    <w:p w14:paraId="73B63018">
      <w:pPr>
        <w:wordWrap w:val="0"/>
        <w:spacing w:before="30" w:line="480" w:lineRule="exact"/>
        <w:ind w:left="140"/>
        <w:jc w:val="center"/>
        <w:textAlignment w:val="baseline"/>
        <w:outlineLvl w:val="1"/>
        <w:rPr>
          <w:rFonts w:hint="eastAsia" w:ascii="宋体" w:hAnsi="宋体" w:eastAsia="宋体" w:cs="宋体"/>
          <w:b/>
          <w:sz w:val="32"/>
        </w:rPr>
      </w:pPr>
      <w:bookmarkStart w:id="83" w:name="_Toc28441"/>
      <w:bookmarkStart w:id="84" w:name="_Toc15854"/>
      <w:bookmarkStart w:id="85" w:name="_Toc6589"/>
      <w:r>
        <w:rPr>
          <w:rFonts w:hint="eastAsia" w:ascii="宋体" w:hAnsi="宋体" w:eastAsia="宋体" w:cs="宋体"/>
          <w:b/>
          <w:sz w:val="32"/>
        </w:rPr>
        <w:t>三、投标文件编写</w:t>
      </w:r>
      <w:bookmarkEnd w:id="78"/>
      <w:bookmarkEnd w:id="79"/>
      <w:bookmarkEnd w:id="80"/>
      <w:bookmarkEnd w:id="81"/>
      <w:bookmarkEnd w:id="82"/>
      <w:bookmarkEnd w:id="83"/>
      <w:bookmarkEnd w:id="84"/>
      <w:bookmarkEnd w:id="85"/>
    </w:p>
    <w:p w14:paraId="72DDE03B">
      <w:pPr>
        <w:pStyle w:val="3"/>
        <w:tabs>
          <w:tab w:val="left" w:pos="1944"/>
        </w:tabs>
        <w:wordWrap w:val="0"/>
        <w:spacing w:before="265" w:line="480" w:lineRule="exact"/>
        <w:ind w:left="0" w:right="928" w:rightChars="422"/>
        <w:textAlignment w:val="baseline"/>
        <w:rPr>
          <w:rFonts w:hint="eastAsia" w:ascii="宋体" w:hAnsi="宋体" w:eastAsia="宋体" w:cs="宋体"/>
        </w:rPr>
      </w:pPr>
      <w:bookmarkStart w:id="86" w:name="_bookmark13"/>
      <w:bookmarkEnd w:id="86"/>
      <w:bookmarkStart w:id="87" w:name="8.投标语言及计量单位"/>
      <w:bookmarkEnd w:id="87"/>
      <w:bookmarkStart w:id="88" w:name="_Toc23063"/>
      <w:bookmarkStart w:id="89" w:name="_Toc19732"/>
      <w:bookmarkStart w:id="90" w:name="_Toc11699"/>
      <w:r>
        <w:rPr>
          <w:rFonts w:hint="eastAsia" w:ascii="宋体" w:hAnsi="宋体" w:eastAsia="宋体" w:cs="宋体"/>
          <w:lang w:val="en-US"/>
        </w:rPr>
        <w:t>8.</w:t>
      </w:r>
      <w:r>
        <w:rPr>
          <w:rFonts w:hint="eastAsia" w:ascii="宋体" w:hAnsi="宋体" w:eastAsia="宋体" w:cs="宋体"/>
        </w:rPr>
        <w:t>投标语言及计量单位</w:t>
      </w:r>
      <w:bookmarkEnd w:id="88"/>
      <w:bookmarkEnd w:id="89"/>
      <w:bookmarkEnd w:id="90"/>
    </w:p>
    <w:p w14:paraId="565409E1">
      <w:pPr>
        <w:pStyle w:val="37"/>
        <w:tabs>
          <w:tab w:val="left" w:pos="2363"/>
        </w:tabs>
        <w:wordWrap w:val="0"/>
        <w:spacing w:line="440" w:lineRule="exact"/>
        <w:ind w:left="0"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8.1投标人提交的投标文件以及投标人与采购代理机构就有关投标的所有来往函电均应使用中文简体字。</w:t>
      </w:r>
    </w:p>
    <w:p w14:paraId="2A4B7FC8">
      <w:pPr>
        <w:pStyle w:val="37"/>
        <w:tabs>
          <w:tab w:val="left" w:pos="2363"/>
        </w:tabs>
        <w:wordWrap w:val="0"/>
        <w:spacing w:line="440" w:lineRule="exact"/>
        <w:ind w:left="0"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8.2投标人所提供的技术文件和资料，包括图纸中的说明，应使用中文简体字。</w:t>
      </w:r>
    </w:p>
    <w:p w14:paraId="03B59568">
      <w:pPr>
        <w:pStyle w:val="37"/>
        <w:tabs>
          <w:tab w:val="left" w:pos="2363"/>
        </w:tabs>
        <w:wordWrap w:val="0"/>
        <w:spacing w:line="440" w:lineRule="exact"/>
        <w:ind w:left="0"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8.3原版为外文的证书类文件，以及由外国人做出的本人签名、外国公司的名称或外国印章等可以是外文，但采购代理机构可以要求投标人提供翻译文件，必要时可以要求提供附有公证书的翻译文件。</w:t>
      </w:r>
    </w:p>
    <w:p w14:paraId="19C2E68C">
      <w:pPr>
        <w:pStyle w:val="37"/>
        <w:tabs>
          <w:tab w:val="left" w:pos="2363"/>
        </w:tabs>
        <w:wordWrap w:val="0"/>
        <w:spacing w:line="440" w:lineRule="exact"/>
        <w:ind w:left="0"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8.4除招标文件的技术规格中另有规定外，投标文件中所使用的计量单位应使用中华人民共和国法定计量单位。</w:t>
      </w:r>
    </w:p>
    <w:p w14:paraId="0B2C0D59">
      <w:pPr>
        <w:pStyle w:val="37"/>
        <w:tabs>
          <w:tab w:val="left" w:pos="2363"/>
        </w:tabs>
        <w:wordWrap w:val="0"/>
        <w:spacing w:line="440" w:lineRule="exact"/>
        <w:ind w:left="0"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8.5对违反上述规定情形的，评标委员会有权要求其限期提供加盖公章的翻译文件或取消其投标资格。</w:t>
      </w:r>
    </w:p>
    <w:p w14:paraId="660F6714">
      <w:pPr>
        <w:pStyle w:val="37"/>
        <w:tabs>
          <w:tab w:val="left" w:pos="2363"/>
        </w:tabs>
        <w:wordWrap w:val="0"/>
        <w:spacing w:line="440" w:lineRule="exact"/>
        <w:ind w:left="0"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8.6投标人应仔细阅读招标文件的所有内容，按招标文件的要求制作规范、严谨投标文件，并保证所提供的全部资料的真实性，以确保投标人对招标文件作出实质性响应。否则，其投标将被视为无效投标。</w:t>
      </w:r>
    </w:p>
    <w:p w14:paraId="364DA3E6">
      <w:pPr>
        <w:pStyle w:val="37"/>
        <w:tabs>
          <w:tab w:val="left" w:pos="2363"/>
        </w:tabs>
        <w:wordWrap w:val="0"/>
        <w:spacing w:line="440" w:lineRule="exact"/>
        <w:ind w:left="0" w:firstLineChars="200"/>
        <w:jc w:val="both"/>
        <w:textAlignment w:val="baseline"/>
        <w:rPr>
          <w:rFonts w:hint="eastAsia" w:ascii="宋体" w:hAnsi="宋体" w:eastAsia="宋体" w:cs="宋体"/>
          <w:sz w:val="24"/>
          <w:lang w:val="en-US"/>
        </w:rPr>
      </w:pPr>
      <w:r>
        <w:rPr>
          <w:rFonts w:hint="eastAsia" w:ascii="宋体" w:hAnsi="宋体" w:eastAsia="宋体" w:cs="宋体"/>
          <w:kern w:val="2"/>
          <w:sz w:val="24"/>
          <w:szCs w:val="20"/>
          <w:lang w:val="en-US" w:bidi="ar-SA"/>
        </w:rPr>
        <w:t>8.7无论招标文件是否要求，投标人所投服务（或货物）均应符合国家强制性标准。</w:t>
      </w:r>
    </w:p>
    <w:p w14:paraId="53703320">
      <w:pPr>
        <w:pStyle w:val="3"/>
        <w:tabs>
          <w:tab w:val="left" w:pos="1944"/>
        </w:tabs>
        <w:wordWrap w:val="0"/>
        <w:spacing w:line="480" w:lineRule="exact"/>
        <w:ind w:left="0" w:right="928" w:rightChars="422"/>
        <w:textAlignment w:val="baseline"/>
        <w:rPr>
          <w:rFonts w:hint="eastAsia" w:ascii="宋体" w:hAnsi="宋体" w:eastAsia="宋体" w:cs="宋体"/>
        </w:rPr>
      </w:pPr>
      <w:bookmarkStart w:id="91" w:name="9.投标文件组成"/>
      <w:bookmarkEnd w:id="91"/>
      <w:bookmarkStart w:id="92" w:name="_bookmark14"/>
      <w:bookmarkEnd w:id="92"/>
      <w:bookmarkStart w:id="93" w:name="_Toc15054"/>
      <w:bookmarkStart w:id="94" w:name="_Toc15780"/>
      <w:bookmarkStart w:id="95" w:name="_Toc12540"/>
      <w:r>
        <w:rPr>
          <w:rFonts w:hint="eastAsia" w:ascii="宋体" w:hAnsi="宋体" w:eastAsia="宋体" w:cs="宋体"/>
          <w:lang w:val="en-US"/>
        </w:rPr>
        <w:t>9.</w:t>
      </w:r>
      <w:r>
        <w:rPr>
          <w:rFonts w:hint="eastAsia" w:ascii="宋体" w:hAnsi="宋体" w:eastAsia="宋体" w:cs="宋体"/>
        </w:rPr>
        <w:t>投标文件组成</w:t>
      </w:r>
      <w:bookmarkEnd w:id="93"/>
      <w:bookmarkEnd w:id="94"/>
      <w:bookmarkEnd w:id="95"/>
    </w:p>
    <w:p w14:paraId="2C97DECA">
      <w:pPr>
        <w:pStyle w:val="37"/>
        <w:tabs>
          <w:tab w:val="left" w:pos="2363"/>
        </w:tabs>
        <w:wordWrap w:val="0"/>
        <w:spacing w:line="480" w:lineRule="exact"/>
        <w:ind w:left="0" w:right="-35" w:rightChars="-16" w:firstLine="458" w:firstLineChars="200"/>
        <w:jc w:val="both"/>
        <w:textAlignment w:val="baseline"/>
        <w:rPr>
          <w:rFonts w:hint="eastAsia" w:ascii="宋体" w:hAnsi="宋体" w:eastAsia="宋体" w:cs="宋体"/>
          <w:b/>
          <w:kern w:val="2"/>
          <w:sz w:val="24"/>
          <w:szCs w:val="20"/>
          <w:lang w:val="en-US" w:bidi="ar-SA"/>
        </w:rPr>
      </w:pPr>
      <w:r>
        <w:rPr>
          <w:rFonts w:hint="eastAsia" w:ascii="宋体" w:hAnsi="宋体" w:eastAsia="宋体" w:cs="宋体"/>
          <w:b/>
          <w:w w:val="95"/>
          <w:sz w:val="24"/>
        </w:rPr>
        <w:t>投</w:t>
      </w:r>
      <w:r>
        <w:rPr>
          <w:rFonts w:hint="eastAsia" w:ascii="宋体" w:hAnsi="宋体" w:eastAsia="宋体" w:cs="宋体"/>
          <w:b/>
          <w:kern w:val="2"/>
          <w:sz w:val="24"/>
          <w:szCs w:val="20"/>
          <w:lang w:val="en-US" w:bidi="ar-SA"/>
        </w:rPr>
        <w:t>标人应按照招标文件的要求以及格式编制投标文件，并保证其真实性、准确性以及完整性，</w:t>
      </w:r>
      <w:r>
        <w:rPr>
          <w:rFonts w:hint="eastAsia" w:ascii="宋体" w:hAnsi="宋体" w:eastAsia="宋体" w:cs="宋体"/>
          <w:b/>
          <w:kern w:val="2"/>
          <w:sz w:val="24"/>
          <w:szCs w:val="20"/>
          <w:u w:val="single"/>
          <w:lang w:val="en-US" w:bidi="ar-SA"/>
        </w:rPr>
        <w:t>并按照招标文件要求提交全部资料并做出实质性响应，否则其投标无效。</w:t>
      </w:r>
    </w:p>
    <w:p w14:paraId="664B115A">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投标文件包括</w:t>
      </w:r>
      <w:r>
        <w:rPr>
          <w:rFonts w:hint="eastAsia" w:ascii="宋体" w:hAnsi="宋体" w:eastAsia="宋体" w:cs="宋体"/>
          <w:kern w:val="2"/>
          <w:sz w:val="24"/>
          <w:szCs w:val="20"/>
          <w:u w:val="single"/>
          <w:lang w:val="en-US" w:bidi="ar-SA"/>
        </w:rPr>
        <w:t>资格证明部分、报价部分、技术部分以及商务部分四部分组成：</w:t>
      </w:r>
    </w:p>
    <w:p w14:paraId="6E0D752E">
      <w:pPr>
        <w:pStyle w:val="37"/>
        <w:tabs>
          <w:tab w:val="left" w:pos="2363"/>
        </w:tabs>
        <w:wordWrap w:val="0"/>
        <w:spacing w:line="480" w:lineRule="exact"/>
        <w:ind w:left="0" w:right="-35" w:rightChars="-16" w:firstLine="482"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b/>
          <w:bCs/>
          <w:kern w:val="2"/>
          <w:sz w:val="24"/>
          <w:szCs w:val="20"/>
          <w:lang w:val="en-US" w:bidi="ar-SA"/>
        </w:rPr>
        <w:t>9.1资格、资质证明部分</w:t>
      </w:r>
      <w:r>
        <w:rPr>
          <w:rFonts w:hint="eastAsia" w:ascii="宋体" w:hAnsi="宋体" w:eastAsia="宋体" w:cs="宋体"/>
          <w:kern w:val="2"/>
          <w:sz w:val="24"/>
          <w:szCs w:val="20"/>
          <w:lang w:val="en-US" w:bidi="ar-SA"/>
        </w:rPr>
        <w:t>：详见前附表中要求。</w:t>
      </w:r>
    </w:p>
    <w:p w14:paraId="4103939C">
      <w:pPr>
        <w:pStyle w:val="37"/>
        <w:tabs>
          <w:tab w:val="left" w:pos="2363"/>
        </w:tabs>
        <w:wordWrap w:val="0"/>
        <w:spacing w:line="480" w:lineRule="exact"/>
        <w:ind w:left="0" w:right="-35" w:rightChars="-16" w:firstLine="482" w:firstLineChars="200"/>
        <w:jc w:val="both"/>
        <w:textAlignment w:val="baseline"/>
        <w:rPr>
          <w:rFonts w:hint="eastAsia" w:ascii="宋体" w:hAnsi="宋体" w:eastAsia="宋体" w:cs="宋体"/>
          <w:b/>
          <w:bCs/>
          <w:kern w:val="2"/>
          <w:sz w:val="24"/>
          <w:szCs w:val="20"/>
          <w:lang w:val="en-US" w:bidi="ar-SA"/>
        </w:rPr>
      </w:pPr>
      <w:r>
        <w:rPr>
          <w:rFonts w:hint="eastAsia" w:ascii="宋体" w:hAnsi="宋体" w:eastAsia="宋体" w:cs="宋体"/>
          <w:b/>
          <w:bCs/>
          <w:kern w:val="2"/>
          <w:sz w:val="24"/>
          <w:szCs w:val="20"/>
          <w:lang w:val="en-US" w:bidi="ar-SA"/>
        </w:rPr>
        <w:t>9.2报价部分</w:t>
      </w:r>
    </w:p>
    <w:p w14:paraId="3544259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（1）开标一览表（格式见附件）；</w:t>
      </w:r>
    </w:p>
    <w:p w14:paraId="1ED93B3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kern w:val="2"/>
          <w:sz w:val="24"/>
          <w:szCs w:val="20"/>
          <w:lang w:val="en-US" w:bidi="ar-SA"/>
        </w:rPr>
        <w:t>（2）投标报价明细表（格式见附件）；</w:t>
      </w:r>
    </w:p>
    <w:p w14:paraId="1BC2F247">
      <w:pPr>
        <w:pStyle w:val="37"/>
        <w:tabs>
          <w:tab w:val="left" w:pos="2363"/>
        </w:tabs>
        <w:wordWrap w:val="0"/>
        <w:spacing w:line="480" w:lineRule="exact"/>
        <w:ind w:left="0" w:right="-35" w:rightChars="-16" w:firstLine="482" w:firstLineChars="200"/>
        <w:jc w:val="both"/>
        <w:textAlignment w:val="baseline"/>
        <w:rPr>
          <w:rFonts w:hint="eastAsia" w:ascii="宋体" w:hAnsi="宋体" w:eastAsia="宋体" w:cs="宋体"/>
          <w:b/>
          <w:bCs/>
          <w:sz w:val="24"/>
          <w:lang w:val="en-US"/>
        </w:rPr>
      </w:pPr>
      <w:r>
        <w:rPr>
          <w:rFonts w:hint="eastAsia" w:ascii="宋体" w:hAnsi="宋体" w:eastAsia="宋体" w:cs="宋体"/>
          <w:b/>
          <w:bCs/>
          <w:sz w:val="24"/>
          <w:lang w:val="en-US"/>
        </w:rPr>
        <w:t xml:space="preserve">9.3技术文件 </w:t>
      </w:r>
    </w:p>
    <w:p w14:paraId="596559DA">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（1）投标产品参数响应；</w:t>
      </w:r>
    </w:p>
    <w:p w14:paraId="69981F0E">
      <w:pPr>
        <w:pStyle w:val="37"/>
        <w:tabs>
          <w:tab w:val="left" w:pos="2363"/>
        </w:tabs>
        <w:wordWrap w:val="0"/>
        <w:spacing w:line="480" w:lineRule="exact"/>
        <w:ind w:left="480" w:leftChars="218" w:right="-35" w:rightChars="-16" w:firstLine="0" w:firstLineChars="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bidi="ar-SA"/>
        </w:rPr>
        <w:t>（2）</w:t>
      </w:r>
      <w:r>
        <w:rPr>
          <w:rFonts w:hint="eastAsia" w:ascii="宋体" w:hAnsi="宋体" w:eastAsia="宋体" w:cs="宋体"/>
          <w:sz w:val="24"/>
          <w:szCs w:val="24"/>
          <w:highlight w:val="none"/>
          <w:lang w:val="en-US" w:eastAsia="zh-CN"/>
        </w:rPr>
        <w:t>检测报告</w:t>
      </w:r>
      <w:r>
        <w:rPr>
          <w:rFonts w:hint="eastAsia" w:ascii="宋体" w:hAnsi="宋体" w:eastAsia="宋体" w:cs="宋体"/>
          <w:kern w:val="2"/>
          <w:sz w:val="24"/>
          <w:szCs w:val="20"/>
          <w:highlight w:val="none"/>
          <w:lang w:val="en-US" w:eastAsia="zh-CN" w:bidi="ar-SA"/>
        </w:rPr>
        <w:t>；</w:t>
      </w:r>
    </w:p>
    <w:p w14:paraId="1E1BA2D8">
      <w:pPr>
        <w:pStyle w:val="37"/>
        <w:tabs>
          <w:tab w:val="left" w:pos="2363"/>
        </w:tabs>
        <w:wordWrap w:val="0"/>
        <w:spacing w:line="480" w:lineRule="exact"/>
        <w:ind w:left="480" w:leftChars="218" w:right="-35" w:rightChars="-16" w:firstLine="0" w:firstLineChars="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bidi="ar-SA"/>
        </w:rPr>
        <w:t>（</w:t>
      </w:r>
      <w:r>
        <w:rPr>
          <w:rFonts w:hint="eastAsia" w:ascii="宋体" w:hAnsi="宋体" w:eastAsia="宋体" w:cs="宋体"/>
          <w:kern w:val="2"/>
          <w:sz w:val="24"/>
          <w:szCs w:val="20"/>
          <w:highlight w:val="none"/>
          <w:lang w:val="en-US" w:eastAsia="zh-CN" w:bidi="ar-SA"/>
        </w:rPr>
        <w:t>3</w:t>
      </w:r>
      <w:r>
        <w:rPr>
          <w:rFonts w:hint="eastAsia" w:ascii="宋体" w:hAnsi="宋体" w:eastAsia="宋体" w:cs="宋体"/>
          <w:kern w:val="2"/>
          <w:sz w:val="24"/>
          <w:szCs w:val="20"/>
          <w:highlight w:val="none"/>
          <w:lang w:val="en-US" w:bidi="ar-SA"/>
        </w:rPr>
        <w:t>）项目实施方案</w:t>
      </w:r>
      <w:r>
        <w:rPr>
          <w:rFonts w:hint="eastAsia" w:ascii="宋体" w:hAnsi="宋体" w:eastAsia="宋体" w:cs="宋体"/>
          <w:kern w:val="2"/>
          <w:sz w:val="24"/>
          <w:szCs w:val="20"/>
          <w:highlight w:val="none"/>
          <w:lang w:val="en-US" w:eastAsia="zh-CN" w:bidi="ar-SA"/>
        </w:rPr>
        <w:t>；</w:t>
      </w:r>
    </w:p>
    <w:p w14:paraId="723C3AE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bidi="ar-SA"/>
        </w:rPr>
      </w:pPr>
      <w:r>
        <w:rPr>
          <w:rFonts w:hint="eastAsia" w:ascii="宋体" w:hAnsi="宋体" w:eastAsia="宋体" w:cs="宋体"/>
          <w:kern w:val="2"/>
          <w:sz w:val="24"/>
          <w:szCs w:val="20"/>
          <w:highlight w:val="none"/>
          <w:lang w:val="en-US" w:eastAsia="zh-CN" w:bidi="ar-SA"/>
        </w:rPr>
        <w:t>（4）样品</w:t>
      </w:r>
      <w:r>
        <w:rPr>
          <w:rFonts w:hint="eastAsia" w:ascii="宋体" w:hAnsi="宋体" w:eastAsia="宋体" w:cs="宋体"/>
          <w:kern w:val="2"/>
          <w:sz w:val="24"/>
          <w:szCs w:val="20"/>
          <w:highlight w:val="none"/>
          <w:lang w:val="en-US" w:bidi="ar-SA"/>
        </w:rPr>
        <w:t>；</w:t>
      </w:r>
    </w:p>
    <w:p w14:paraId="7C8E220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（5）应急处置预案；</w:t>
      </w:r>
    </w:p>
    <w:p w14:paraId="64B16FE3">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（6）售后服务；</w:t>
      </w:r>
    </w:p>
    <w:p w14:paraId="60F0704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bidi="ar-SA"/>
        </w:rPr>
      </w:pPr>
      <w:r>
        <w:rPr>
          <w:rFonts w:hint="eastAsia" w:ascii="宋体" w:hAnsi="宋体" w:eastAsia="宋体" w:cs="宋体"/>
          <w:kern w:val="2"/>
          <w:sz w:val="24"/>
          <w:szCs w:val="20"/>
          <w:highlight w:val="none"/>
          <w:lang w:val="en-US" w:bidi="ar-SA"/>
        </w:rPr>
        <w:t>（</w:t>
      </w:r>
      <w:r>
        <w:rPr>
          <w:rFonts w:hint="eastAsia" w:ascii="宋体" w:hAnsi="宋体" w:eastAsia="宋体" w:cs="宋体"/>
          <w:kern w:val="2"/>
          <w:sz w:val="24"/>
          <w:szCs w:val="20"/>
          <w:highlight w:val="none"/>
          <w:lang w:val="en-US" w:eastAsia="zh-CN" w:bidi="ar-SA"/>
        </w:rPr>
        <w:t>7</w:t>
      </w:r>
      <w:r>
        <w:rPr>
          <w:rFonts w:hint="eastAsia" w:ascii="宋体" w:hAnsi="宋体" w:eastAsia="宋体" w:cs="宋体"/>
          <w:kern w:val="2"/>
          <w:sz w:val="24"/>
          <w:szCs w:val="20"/>
          <w:highlight w:val="none"/>
          <w:lang w:val="en-US" w:bidi="ar-SA"/>
        </w:rPr>
        <w:t>）技术条款偏离表（格式见附件）；</w:t>
      </w:r>
    </w:p>
    <w:p w14:paraId="30AF5A2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bidi="ar-SA"/>
        </w:rPr>
      </w:pPr>
      <w:r>
        <w:rPr>
          <w:rFonts w:hint="eastAsia" w:ascii="宋体" w:hAnsi="宋体" w:eastAsia="宋体" w:cs="宋体"/>
          <w:kern w:val="2"/>
          <w:sz w:val="24"/>
          <w:szCs w:val="20"/>
          <w:highlight w:val="none"/>
          <w:lang w:val="en-US" w:eastAsia="zh-CN" w:bidi="ar-SA"/>
        </w:rPr>
        <w:t>（8）投标人</w:t>
      </w:r>
      <w:r>
        <w:rPr>
          <w:rFonts w:hint="eastAsia" w:ascii="宋体" w:hAnsi="宋体" w:eastAsia="宋体" w:cs="宋体"/>
          <w:kern w:val="2"/>
          <w:sz w:val="24"/>
          <w:szCs w:val="20"/>
          <w:highlight w:val="none"/>
          <w:lang w:val="en-US" w:bidi="ar-SA"/>
        </w:rPr>
        <w:t>认为需要提供的其他</w:t>
      </w:r>
      <w:r>
        <w:rPr>
          <w:rFonts w:hint="eastAsia" w:ascii="宋体" w:hAnsi="宋体" w:eastAsia="宋体" w:cs="宋体"/>
          <w:kern w:val="2"/>
          <w:sz w:val="24"/>
          <w:szCs w:val="20"/>
          <w:highlight w:val="none"/>
          <w:lang w:val="en-US" w:eastAsia="zh-CN" w:bidi="ar-SA"/>
        </w:rPr>
        <w:t>资料</w:t>
      </w:r>
      <w:r>
        <w:rPr>
          <w:rFonts w:hint="eastAsia" w:ascii="宋体" w:hAnsi="宋体" w:eastAsia="宋体" w:cs="宋体"/>
          <w:kern w:val="2"/>
          <w:sz w:val="24"/>
          <w:szCs w:val="20"/>
          <w:highlight w:val="none"/>
          <w:lang w:val="en-US" w:bidi="ar-SA"/>
        </w:rPr>
        <w:t>。</w:t>
      </w:r>
    </w:p>
    <w:p w14:paraId="2D5A2DBF">
      <w:pPr>
        <w:pStyle w:val="37"/>
        <w:tabs>
          <w:tab w:val="left" w:pos="2363"/>
        </w:tabs>
        <w:wordWrap w:val="0"/>
        <w:spacing w:line="480" w:lineRule="exact"/>
        <w:ind w:left="0" w:right="-35" w:rightChars="-16" w:firstLine="482" w:firstLineChars="200"/>
        <w:jc w:val="both"/>
        <w:textAlignment w:val="baseline"/>
        <w:rPr>
          <w:rFonts w:hint="eastAsia" w:ascii="宋体" w:hAnsi="宋体" w:eastAsia="宋体" w:cs="宋体"/>
          <w:b/>
          <w:bCs/>
          <w:sz w:val="24"/>
          <w:highlight w:val="none"/>
          <w:lang w:val="en-US"/>
        </w:rPr>
      </w:pPr>
      <w:r>
        <w:rPr>
          <w:rFonts w:hint="eastAsia" w:ascii="宋体" w:hAnsi="宋体" w:eastAsia="宋体" w:cs="宋体"/>
          <w:b/>
          <w:bCs/>
          <w:sz w:val="24"/>
          <w:highlight w:val="none"/>
          <w:lang w:val="en-US"/>
        </w:rPr>
        <w:t>9.4商务部分</w:t>
      </w:r>
    </w:p>
    <w:p w14:paraId="781CD40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eastAsia="zh-CN" w:bidi="ar-SA"/>
        </w:rPr>
      </w:pPr>
      <w:bookmarkStart w:id="96" w:name="10.投标文件装订"/>
      <w:bookmarkEnd w:id="96"/>
      <w:bookmarkStart w:id="97" w:name="_bookmark15"/>
      <w:bookmarkEnd w:id="97"/>
      <w:bookmarkStart w:id="98" w:name="_Toc10323"/>
      <w:bookmarkStart w:id="99" w:name="_Toc10319"/>
      <w:r>
        <w:rPr>
          <w:rFonts w:hint="eastAsia" w:ascii="宋体" w:hAnsi="宋体" w:eastAsia="宋体" w:cs="宋体"/>
          <w:kern w:val="2"/>
          <w:sz w:val="24"/>
          <w:szCs w:val="20"/>
          <w:highlight w:val="none"/>
          <w:lang w:val="en-US" w:eastAsia="zh-CN" w:bidi="ar-SA"/>
        </w:rPr>
        <w:t>（1）拟为本项目负责人员和服务人员概况表；</w:t>
      </w:r>
    </w:p>
    <w:p w14:paraId="56BA116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（2）投标人自2022年07月01日至今同类项目业绩一览表合同复印件加盖公章；</w:t>
      </w:r>
    </w:p>
    <w:p w14:paraId="6B7CF1B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（3）合理化建议或优惠措施（注：投标人提供的优惠条件必须在投标文件中明确列出，不包括报价优惠）；</w:t>
      </w:r>
    </w:p>
    <w:p w14:paraId="04FD2EBA">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（4）商务条款偏离表（格式见附件）；</w:t>
      </w:r>
    </w:p>
    <w:p w14:paraId="66D36EA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（5）投标人认为需要提供的其他资料；</w:t>
      </w:r>
    </w:p>
    <w:p w14:paraId="582261CD">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（6）环境标志产品明细表（如有）、节能产品明细表（如有）、小型、微型企业产品明细表（如有）。</w:t>
      </w:r>
    </w:p>
    <w:p w14:paraId="5CBF9B83">
      <w:pPr>
        <w:pStyle w:val="3"/>
        <w:tabs>
          <w:tab w:val="left" w:pos="2064"/>
        </w:tabs>
        <w:wordWrap w:val="0"/>
        <w:spacing w:line="480" w:lineRule="exact"/>
        <w:ind w:left="0" w:right="928" w:rightChars="422"/>
        <w:textAlignment w:val="baseline"/>
        <w:rPr>
          <w:rFonts w:hint="eastAsia" w:ascii="宋体" w:hAnsi="宋体" w:eastAsia="宋体" w:cs="宋体"/>
        </w:rPr>
      </w:pPr>
      <w:bookmarkStart w:id="100" w:name="_Toc17437"/>
      <w:r>
        <w:rPr>
          <w:rFonts w:hint="eastAsia" w:ascii="宋体" w:hAnsi="宋体" w:eastAsia="宋体" w:cs="宋体"/>
          <w:lang w:val="en-US"/>
        </w:rPr>
        <w:t>10.</w:t>
      </w:r>
      <w:r>
        <w:rPr>
          <w:rFonts w:hint="eastAsia" w:ascii="宋体" w:hAnsi="宋体" w:eastAsia="宋体" w:cs="宋体"/>
        </w:rPr>
        <w:t>投标文件装订</w:t>
      </w:r>
      <w:bookmarkEnd w:id="98"/>
      <w:bookmarkEnd w:id="99"/>
      <w:bookmarkEnd w:id="100"/>
    </w:p>
    <w:p w14:paraId="6906651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10.1投标人必须将投标文件中的有关文件按上述顺序排列胶装成册，并在首页编制“投标文件目录”并编码。</w:t>
      </w:r>
    </w:p>
    <w:p w14:paraId="42F4FF9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b/>
          <w:bCs/>
          <w:kern w:val="2"/>
          <w:sz w:val="24"/>
          <w:szCs w:val="20"/>
          <w:lang w:val="en-US" w:bidi="ar-SA"/>
        </w:rPr>
        <w:t>10.2 投标人正副本侧脊注明以下信息：项目名称-xx包投标文件-投标人名称。</w:t>
      </w:r>
    </w:p>
    <w:p w14:paraId="55F1DA1A">
      <w:pPr>
        <w:pStyle w:val="3"/>
        <w:tabs>
          <w:tab w:val="left" w:pos="2064"/>
        </w:tabs>
        <w:wordWrap w:val="0"/>
        <w:spacing w:line="480" w:lineRule="exact"/>
        <w:ind w:left="0" w:right="928" w:rightChars="422"/>
        <w:textAlignment w:val="baseline"/>
        <w:rPr>
          <w:rFonts w:hint="eastAsia" w:ascii="宋体" w:hAnsi="宋体" w:eastAsia="宋体" w:cs="宋体"/>
        </w:rPr>
      </w:pPr>
      <w:bookmarkStart w:id="101" w:name="_Toc32488"/>
      <w:bookmarkStart w:id="102" w:name="_Toc26289"/>
      <w:bookmarkStart w:id="103" w:name="_Toc133"/>
      <w:r>
        <w:rPr>
          <w:rFonts w:hint="eastAsia" w:ascii="宋体" w:hAnsi="宋体" w:eastAsia="宋体" w:cs="宋体"/>
          <w:lang w:val="en-US"/>
        </w:rPr>
        <w:t>11.</w:t>
      </w:r>
      <w:r>
        <w:rPr>
          <w:rFonts w:hint="eastAsia" w:ascii="宋体" w:hAnsi="宋体" w:eastAsia="宋体" w:cs="宋体"/>
        </w:rPr>
        <w:t>投标报价</w:t>
      </w:r>
      <w:bookmarkEnd w:id="101"/>
      <w:bookmarkEnd w:id="102"/>
      <w:bookmarkEnd w:id="103"/>
    </w:p>
    <w:p w14:paraId="6077576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104" w:name="12.投标文件编写方式"/>
      <w:bookmarkEnd w:id="104"/>
      <w:bookmarkStart w:id="105" w:name="_bookmark17"/>
      <w:bookmarkEnd w:id="105"/>
      <w:r>
        <w:rPr>
          <w:rFonts w:hint="eastAsia" w:ascii="宋体" w:hAnsi="宋体" w:eastAsia="宋体" w:cs="宋体"/>
          <w:kern w:val="2"/>
          <w:sz w:val="24"/>
          <w:szCs w:val="20"/>
          <w:lang w:val="en-US" w:bidi="ar-SA"/>
        </w:rPr>
        <w:t>11.1本次投标报价为一次性报价，为到达采购人指定地点的人民币价格。投标报价含货物、所需设备、专用工具、发货、运输、安装调试、验收、培训、质保期服务、技术服务、保险及因购买货物和服务所需缴纳的所有税、费等全</w:t>
      </w:r>
      <w:r>
        <w:rPr>
          <w:rFonts w:hint="eastAsia" w:ascii="宋体" w:hAnsi="宋体" w:eastAsia="宋体" w:cs="宋体"/>
          <w:kern w:val="2"/>
          <w:sz w:val="24"/>
          <w:szCs w:val="20"/>
          <w:highlight w:val="none"/>
          <w:lang w:val="en-US" w:bidi="ar-SA"/>
        </w:rPr>
        <w:t>部费用。</w:t>
      </w:r>
      <w:r>
        <w:rPr>
          <w:rFonts w:hint="eastAsia" w:ascii="宋体" w:hAnsi="宋体" w:eastAsia="宋体" w:cs="宋体"/>
          <w:b/>
          <w:bCs/>
          <w:kern w:val="2"/>
          <w:sz w:val="24"/>
          <w:szCs w:val="20"/>
          <w:highlight w:val="none"/>
          <w:lang w:val="en-US" w:bidi="ar-SA"/>
        </w:rPr>
        <w:t>本项目为单价合同。</w:t>
      </w:r>
    </w:p>
    <w:p w14:paraId="68597A6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11.2投标人对投标报价若有说明应在开标一览表备注处注明,本次投标限报一种投标方案。评标委员会不接受可选择的投标方案和价格,任何有选择的或可调整的投标方案和价格将被视为非实质性响应的报价而被视为无效投标。</w:t>
      </w:r>
    </w:p>
    <w:p w14:paraId="57EAE61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11.3投标报价在合同执行过程中是固定不变的，不得以任何理由予以变更。</w:t>
      </w:r>
    </w:p>
    <w:p w14:paraId="2B8B850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11.4报价中单独列出备品备件价格（如有）。</w:t>
      </w:r>
    </w:p>
    <w:p w14:paraId="63674B1C">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11.5投标人应保证投标文件正本与副本的内容严格一致，如果正本与副本不一致，以正本为准；投标文件中的开标一览表与投标文件中明细表内容不一致的，以开标一览表为准；如果单独密封的开标一览表与投标文件正本有差异，按无效投标处理；三份单独密封的开标一览表不一致的，按无效投标处理。大写金额和小写金额不一致的，以大写金额为准；总价金额与按照单价汇总金额不一致的，以单价金额计算结果为准；单价金额小数点有明显错位的，应以总价为准，并修改单价；对不同文字文本投标文件的解释发生异议的，以中文文本为准。</w:t>
      </w:r>
    </w:p>
    <w:p w14:paraId="6F6BBA3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11.6按照以上原则对错误报价的修正，投标人应签字确认。若投标人拒绝修正投标报价的，其投标无效。</w:t>
      </w:r>
    </w:p>
    <w:p w14:paraId="3353FCB5">
      <w:pPr>
        <w:pStyle w:val="37"/>
        <w:tabs>
          <w:tab w:val="left" w:pos="2363"/>
        </w:tabs>
        <w:wordWrap w:val="0"/>
        <w:spacing w:line="480" w:lineRule="exact"/>
        <w:ind w:left="0" w:right="-35" w:rightChars="-16" w:firstLine="0"/>
        <w:jc w:val="both"/>
        <w:textAlignment w:val="baseline"/>
        <w:rPr>
          <w:rFonts w:hint="eastAsia" w:ascii="宋体" w:hAnsi="宋体" w:eastAsia="宋体" w:cs="宋体"/>
          <w:b/>
          <w:bCs/>
          <w:sz w:val="24"/>
          <w:lang w:val="en-US"/>
        </w:rPr>
      </w:pPr>
      <w:r>
        <w:rPr>
          <w:rFonts w:hint="eastAsia" w:ascii="宋体" w:hAnsi="宋体" w:eastAsia="宋体" w:cs="宋体"/>
          <w:b/>
          <w:bCs/>
          <w:sz w:val="24"/>
          <w:lang w:val="en-US"/>
        </w:rPr>
        <w:t>12.投标文件编写方式</w:t>
      </w:r>
    </w:p>
    <w:p w14:paraId="76FD6DC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106" w:name="13.投标文件签署及盖章要求"/>
      <w:bookmarkEnd w:id="106"/>
      <w:bookmarkStart w:id="107" w:name="_bookmark18"/>
      <w:bookmarkEnd w:id="107"/>
      <w:r>
        <w:rPr>
          <w:rFonts w:hint="eastAsia" w:ascii="宋体" w:hAnsi="宋体" w:eastAsia="宋体" w:cs="宋体"/>
          <w:kern w:val="2"/>
          <w:sz w:val="24"/>
          <w:szCs w:val="20"/>
          <w:lang w:val="en-US" w:bidi="ar-SA"/>
        </w:rPr>
        <w:t>12.1投标人应按照招标文件的要求以及格式编写投标文件；对招标文件要求填写的表格或者资料不得缺少或者留空。投标文件正本和副本用 A4 幅面的纸张建议双面打印。</w:t>
      </w:r>
    </w:p>
    <w:p w14:paraId="338E49D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12.2“开标一览表”用 A4 幅面的纸张打印。</w:t>
      </w:r>
    </w:p>
    <w:p w14:paraId="2F17463C">
      <w:pPr>
        <w:pStyle w:val="3"/>
        <w:tabs>
          <w:tab w:val="left" w:pos="2064"/>
        </w:tabs>
        <w:wordWrap w:val="0"/>
        <w:spacing w:line="480" w:lineRule="exact"/>
        <w:ind w:left="0" w:right="928" w:rightChars="422"/>
        <w:textAlignment w:val="baseline"/>
        <w:rPr>
          <w:rFonts w:hint="eastAsia" w:ascii="宋体" w:hAnsi="宋体" w:eastAsia="宋体" w:cs="宋体"/>
        </w:rPr>
      </w:pPr>
      <w:bookmarkStart w:id="108" w:name="_Toc17614"/>
      <w:bookmarkStart w:id="109" w:name="_Toc22026"/>
      <w:bookmarkStart w:id="110" w:name="_Toc29251"/>
      <w:r>
        <w:rPr>
          <w:rFonts w:hint="eastAsia" w:ascii="宋体" w:hAnsi="宋体" w:eastAsia="宋体" w:cs="宋体"/>
          <w:lang w:val="en-US"/>
        </w:rPr>
        <w:t>13.</w:t>
      </w:r>
      <w:r>
        <w:rPr>
          <w:rFonts w:hint="eastAsia" w:ascii="宋体" w:hAnsi="宋体" w:eastAsia="宋体" w:cs="宋体"/>
        </w:rPr>
        <w:t>投标文件签署及盖章要求</w:t>
      </w:r>
      <w:bookmarkEnd w:id="108"/>
      <w:bookmarkEnd w:id="109"/>
      <w:bookmarkEnd w:id="110"/>
    </w:p>
    <w:p w14:paraId="076CD833">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111" w:name="14.投标文件密封和标记"/>
      <w:bookmarkEnd w:id="111"/>
      <w:bookmarkStart w:id="112" w:name="_bookmark19"/>
      <w:bookmarkEnd w:id="112"/>
      <w:r>
        <w:rPr>
          <w:rFonts w:hint="eastAsia" w:ascii="宋体" w:hAnsi="宋体" w:eastAsia="宋体" w:cs="宋体"/>
          <w:kern w:val="2"/>
          <w:sz w:val="24"/>
          <w:szCs w:val="20"/>
          <w:lang w:val="en-US" w:bidi="ar-SA"/>
        </w:rPr>
        <w:t>13.1投标文件用不褪色的材料书写或者打印。招标文件要求投标人法定代表人或者被授权代表签字处，均须本人用签字笔签署（包括姓和名）并加盖单位公章，不得由他人代签或使用签名章、签字章、电子签章等代替，否则其投标无效。被授权代表人签字的，投标文件应附法定代表人授权委托书，否则其投标无效。</w:t>
      </w:r>
    </w:p>
    <w:p w14:paraId="207E871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kern w:val="2"/>
          <w:sz w:val="24"/>
          <w:szCs w:val="20"/>
          <w:lang w:val="en-US" w:bidi="ar-SA"/>
        </w:rPr>
        <w:t>13.2投标人在投标文件（外包装封面及投标文件封皮）以及相关书面文件中的单位盖章（包括印章、公章等）均指与投标人名称全称相一致的标准公章，不得使用其他形式（如带有“专用章”、“合同章”、“财务章”、“业务章”等）的印章，否则投标无效。</w:t>
      </w:r>
    </w:p>
    <w:p w14:paraId="535C95EE">
      <w:pPr>
        <w:pStyle w:val="3"/>
        <w:tabs>
          <w:tab w:val="left" w:pos="2064"/>
        </w:tabs>
        <w:wordWrap w:val="0"/>
        <w:spacing w:line="480" w:lineRule="exact"/>
        <w:ind w:left="0" w:right="928" w:rightChars="422"/>
        <w:textAlignment w:val="baseline"/>
        <w:rPr>
          <w:rFonts w:hint="eastAsia" w:ascii="宋体" w:hAnsi="宋体" w:eastAsia="宋体" w:cs="宋体"/>
        </w:rPr>
      </w:pPr>
      <w:bookmarkStart w:id="113" w:name="_Toc2804"/>
      <w:bookmarkStart w:id="114" w:name="_Toc9428"/>
      <w:bookmarkStart w:id="115" w:name="_Toc22494"/>
      <w:r>
        <w:rPr>
          <w:rFonts w:hint="eastAsia" w:ascii="宋体" w:hAnsi="宋体" w:eastAsia="宋体" w:cs="宋体"/>
          <w:lang w:val="en-US"/>
        </w:rPr>
        <w:t>14.</w:t>
      </w:r>
      <w:r>
        <w:rPr>
          <w:rFonts w:hint="eastAsia" w:ascii="宋体" w:hAnsi="宋体" w:eastAsia="宋体" w:cs="宋体"/>
        </w:rPr>
        <w:t>投标文件密封和标记</w:t>
      </w:r>
      <w:bookmarkEnd w:id="113"/>
      <w:bookmarkEnd w:id="114"/>
      <w:bookmarkEnd w:id="115"/>
    </w:p>
    <w:p w14:paraId="308202FD">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116" w:name="15.投标有效期"/>
      <w:bookmarkEnd w:id="116"/>
      <w:bookmarkStart w:id="117" w:name="_bookmark20"/>
      <w:bookmarkEnd w:id="117"/>
      <w:r>
        <w:rPr>
          <w:rFonts w:hint="eastAsia" w:ascii="宋体" w:hAnsi="宋体" w:eastAsia="宋体" w:cs="宋体"/>
          <w:kern w:val="2"/>
          <w:sz w:val="24"/>
          <w:szCs w:val="20"/>
          <w:lang w:val="en-US" w:bidi="ar-SA"/>
        </w:rPr>
        <w:t>14.1投标人应准备</w:t>
      </w:r>
      <w:r>
        <w:rPr>
          <w:rFonts w:hint="eastAsia" w:ascii="宋体" w:hAnsi="宋体" w:eastAsia="宋体" w:cs="宋体"/>
          <w:kern w:val="2"/>
          <w:sz w:val="24"/>
          <w:szCs w:val="20"/>
          <w:lang w:val="en-US" w:eastAsia="zh-CN" w:bidi="ar-SA"/>
        </w:rPr>
        <w:t>八</w:t>
      </w:r>
      <w:r>
        <w:rPr>
          <w:rFonts w:hint="eastAsia" w:ascii="宋体" w:hAnsi="宋体" w:eastAsia="宋体" w:cs="宋体"/>
          <w:kern w:val="2"/>
          <w:sz w:val="24"/>
          <w:szCs w:val="20"/>
          <w:lang w:val="en-US" w:bidi="ar-SA"/>
        </w:rPr>
        <w:t>份投标文件，一份正本、</w:t>
      </w:r>
      <w:r>
        <w:rPr>
          <w:rFonts w:hint="eastAsia" w:ascii="宋体" w:hAnsi="宋体" w:eastAsia="宋体" w:cs="宋体"/>
          <w:kern w:val="2"/>
          <w:sz w:val="24"/>
          <w:szCs w:val="20"/>
          <w:lang w:val="en-US" w:eastAsia="zh-CN" w:bidi="ar-SA"/>
        </w:rPr>
        <w:t>七</w:t>
      </w:r>
      <w:r>
        <w:rPr>
          <w:rFonts w:hint="eastAsia" w:ascii="宋体" w:hAnsi="宋体" w:eastAsia="宋体" w:cs="宋体"/>
          <w:kern w:val="2"/>
          <w:sz w:val="24"/>
          <w:szCs w:val="20"/>
          <w:lang w:val="en-US" w:bidi="ar-SA"/>
        </w:rPr>
        <w:t>份副本。在每一份投标文</w:t>
      </w:r>
      <w:bookmarkStart w:id="118" w:name="四、投标文件递交"/>
      <w:bookmarkEnd w:id="118"/>
      <w:r>
        <w:rPr>
          <w:rFonts w:hint="eastAsia" w:ascii="宋体" w:hAnsi="宋体" w:eastAsia="宋体" w:cs="宋体"/>
          <w:kern w:val="2"/>
          <w:sz w:val="24"/>
          <w:szCs w:val="20"/>
          <w:lang w:val="en-US" w:bidi="ar-SA"/>
        </w:rPr>
        <w:t>件上要注明“正本”或“副本”字样，一旦正本和副本有差异，以正本为准。</w:t>
      </w:r>
    </w:p>
    <w:p w14:paraId="0BA9050C">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kern w:val="2"/>
          <w:sz w:val="24"/>
          <w:szCs w:val="20"/>
          <w:lang w:val="en-US" w:bidi="ar-SA"/>
        </w:rPr>
        <w:t>14.2投标人应将投标文件正本、副本及单独密封的开标一览表三份、电子版一份（U盘，</w:t>
      </w:r>
      <w:r>
        <w:rPr>
          <w:rFonts w:hint="eastAsia" w:ascii="宋体" w:hAnsi="宋体" w:eastAsia="宋体" w:cs="宋体"/>
          <w:b/>
          <w:bCs/>
          <w:kern w:val="2"/>
          <w:sz w:val="24"/>
          <w:szCs w:val="20"/>
          <w:u w:val="single"/>
          <w:lang w:val="en-US" w:bidi="ar-SA"/>
        </w:rPr>
        <w:t>包含word电子版</w:t>
      </w:r>
      <w:r>
        <w:rPr>
          <w:rFonts w:hint="eastAsia" w:ascii="宋体" w:hAnsi="宋体" w:eastAsia="宋体" w:cs="宋体"/>
          <w:b/>
          <w:bCs/>
          <w:kern w:val="2"/>
          <w:sz w:val="24"/>
          <w:szCs w:val="20"/>
          <w:u w:val="single"/>
          <w:lang w:val="en-US" w:eastAsia="zh-CN" w:bidi="ar-SA"/>
        </w:rPr>
        <w:t>和</w:t>
      </w:r>
      <w:r>
        <w:rPr>
          <w:rFonts w:hint="eastAsia" w:ascii="宋体" w:hAnsi="宋体" w:eastAsia="宋体" w:cs="宋体"/>
          <w:b/>
          <w:bCs/>
          <w:kern w:val="2"/>
          <w:sz w:val="24"/>
          <w:szCs w:val="20"/>
          <w:u w:val="single"/>
          <w:lang w:val="en-US" w:bidi="ar-SA"/>
        </w:rPr>
        <w:t>签字盖章后的投标文件正本pdf版，</w:t>
      </w:r>
      <w:r>
        <w:rPr>
          <w:rFonts w:hint="eastAsia" w:ascii="宋体" w:hAnsi="宋体" w:eastAsia="宋体" w:cs="宋体"/>
          <w:kern w:val="2"/>
          <w:sz w:val="24"/>
          <w:szCs w:val="20"/>
          <w:lang w:val="en-US" w:bidi="ar-SA"/>
        </w:rPr>
        <w:t>电子版须与纸质文件完全一致））分别密封，并在密封包装及投标文件封面明显处注明以下内容（格式见附件）：</w:t>
      </w:r>
    </w:p>
    <w:p w14:paraId="4E20C544">
      <w:pPr>
        <w:pStyle w:val="37"/>
        <w:tabs>
          <w:tab w:val="left" w:pos="2336"/>
        </w:tabs>
        <w:wordWrap w:val="0"/>
        <w:spacing w:line="480" w:lineRule="exact"/>
        <w:ind w:left="0" w:right="-35" w:rightChars="-16"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注：纸质投标文件采用胶装方式，</w:t>
      </w:r>
      <w:r>
        <w:rPr>
          <w:rFonts w:hint="eastAsia" w:ascii="宋体" w:hAnsi="宋体" w:eastAsia="宋体" w:cs="宋体"/>
          <w:b/>
          <w:bCs/>
          <w:sz w:val="24"/>
          <w:szCs w:val="24"/>
          <w:lang w:val="en-US"/>
        </w:rPr>
        <w:t>开标</w:t>
      </w:r>
      <w:r>
        <w:rPr>
          <w:rFonts w:hint="eastAsia" w:ascii="宋体" w:hAnsi="宋体" w:eastAsia="宋体" w:cs="宋体"/>
          <w:b/>
          <w:bCs/>
          <w:sz w:val="24"/>
          <w:szCs w:val="24"/>
        </w:rPr>
        <w:t>一览表、电子版投标文件单独密封与纸质投标文件同时递交。</w:t>
      </w:r>
    </w:p>
    <w:p w14:paraId="278AC1D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（1）项目编号、项目名称、包号</w:t>
      </w:r>
    </w:p>
    <w:p w14:paraId="2E16859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（2）正本或副本</w:t>
      </w:r>
    </w:p>
    <w:p w14:paraId="0A74F9F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（3）投标人名称（加盖公章）、地址、电话</w:t>
      </w:r>
    </w:p>
    <w:p w14:paraId="4B32F312">
      <w:pPr>
        <w:pStyle w:val="37"/>
        <w:tabs>
          <w:tab w:val="left" w:pos="2363"/>
        </w:tabs>
        <w:wordWrap w:val="0"/>
        <w:spacing w:line="480" w:lineRule="exact"/>
        <w:ind w:left="0" w:right="-35" w:rightChars="-16" w:firstLine="482"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b/>
          <w:bCs/>
          <w:sz w:val="24"/>
          <w:szCs w:val="24"/>
          <w:lang w:val="en-US"/>
        </w:rPr>
        <w:t>14.3</w:t>
      </w:r>
      <w:r>
        <w:rPr>
          <w:rFonts w:hint="eastAsia" w:ascii="宋体" w:hAnsi="宋体" w:eastAsia="宋体" w:cs="宋体"/>
          <w:b/>
          <w:bCs/>
          <w:sz w:val="24"/>
          <w:szCs w:val="24"/>
        </w:rPr>
        <w:t>本项目为资格后审。</w:t>
      </w:r>
      <w:r>
        <w:rPr>
          <w:rFonts w:hint="eastAsia" w:ascii="宋体" w:hAnsi="宋体" w:eastAsia="宋体" w:cs="宋体"/>
          <w:sz w:val="24"/>
        </w:rPr>
        <w:t>为方便开</w:t>
      </w:r>
      <w:r>
        <w:rPr>
          <w:rFonts w:hint="eastAsia" w:ascii="宋体" w:hAnsi="宋体" w:eastAsia="宋体" w:cs="宋体"/>
          <w:sz w:val="24"/>
          <w:lang w:val="en-US"/>
        </w:rPr>
        <w:t>标、</w:t>
      </w:r>
      <w:r>
        <w:rPr>
          <w:rFonts w:hint="eastAsia" w:ascii="宋体" w:hAnsi="宋体" w:eastAsia="宋体" w:cs="宋体"/>
          <w:kern w:val="2"/>
          <w:sz w:val="24"/>
          <w:szCs w:val="20"/>
          <w:lang w:val="en-US" w:bidi="ar-SA"/>
        </w:rPr>
        <w:t>唱标，请投标人另外准备三份“开标一览表”单独密封，与投标文件同时提交。在外包封面加盖投标单位公章并注明开标一览表、项目名称、投标人名称等信息。</w:t>
      </w:r>
    </w:p>
    <w:p w14:paraId="46615875">
      <w:pPr>
        <w:pStyle w:val="37"/>
        <w:tabs>
          <w:tab w:val="left" w:pos="2363"/>
        </w:tabs>
        <w:wordWrap w:val="0"/>
        <w:spacing w:line="480" w:lineRule="exact"/>
        <w:ind w:left="0" w:right="-35" w:rightChars="-16" w:firstLine="482" w:firstLineChars="200"/>
        <w:jc w:val="both"/>
        <w:textAlignment w:val="baseline"/>
        <w:rPr>
          <w:rFonts w:hint="eastAsia" w:ascii="宋体" w:hAnsi="宋体" w:eastAsia="宋体" w:cs="宋体"/>
          <w:b/>
          <w:bCs/>
          <w:sz w:val="24"/>
          <w:szCs w:val="24"/>
          <w:lang w:val="en-US"/>
        </w:rPr>
      </w:pPr>
      <w:r>
        <w:rPr>
          <w:rFonts w:hint="eastAsia" w:ascii="宋体" w:hAnsi="宋体" w:eastAsia="宋体" w:cs="宋体"/>
          <w:b/>
          <w:bCs/>
          <w:sz w:val="24"/>
          <w:szCs w:val="24"/>
          <w:lang w:val="en-US"/>
        </w:rPr>
        <w:t>14.4每一密封件在封口处加盖投标人单位公章或专业密封章并注明“于   年  月  日 ：时（北京时间）之前不准启封”字样（格式见附件），时间为开标时间。</w:t>
      </w:r>
    </w:p>
    <w:p w14:paraId="3145A6C4">
      <w:pPr>
        <w:pStyle w:val="37"/>
        <w:tabs>
          <w:tab w:val="left" w:pos="2363"/>
        </w:tabs>
        <w:wordWrap w:val="0"/>
        <w:spacing w:line="480" w:lineRule="exact"/>
        <w:ind w:left="0" w:right="-35" w:rightChars="-16"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rPr>
        <w:t>14.5</w:t>
      </w:r>
      <w:r>
        <w:rPr>
          <w:rFonts w:hint="eastAsia" w:ascii="宋体" w:hAnsi="宋体" w:eastAsia="宋体" w:cs="宋体"/>
          <w:b/>
          <w:bCs/>
          <w:sz w:val="24"/>
          <w:szCs w:val="24"/>
          <w:lang w:val="en-GB"/>
        </w:rPr>
        <w:t>投标人将每部分投标文件装入信袋内加以密封后，并在封签处加盖公章，如无公章，投标文件将会被拒收。</w:t>
      </w:r>
    </w:p>
    <w:p w14:paraId="6C294B67">
      <w:pPr>
        <w:pStyle w:val="3"/>
        <w:tabs>
          <w:tab w:val="left" w:pos="2064"/>
        </w:tabs>
        <w:wordWrap w:val="0"/>
        <w:spacing w:line="480" w:lineRule="exact"/>
        <w:ind w:left="0" w:right="928" w:rightChars="422"/>
        <w:textAlignment w:val="baseline"/>
        <w:rPr>
          <w:rFonts w:hint="eastAsia" w:ascii="宋体" w:hAnsi="宋体" w:eastAsia="宋体" w:cs="宋体"/>
        </w:rPr>
      </w:pPr>
      <w:bookmarkStart w:id="119" w:name="_Toc16308"/>
      <w:bookmarkStart w:id="120" w:name="_Toc27479"/>
      <w:bookmarkStart w:id="121" w:name="_Toc7172"/>
      <w:r>
        <w:rPr>
          <w:rFonts w:hint="eastAsia" w:ascii="宋体" w:hAnsi="宋体" w:eastAsia="宋体" w:cs="宋体"/>
          <w:lang w:val="en-US"/>
        </w:rPr>
        <w:t>15.</w:t>
      </w:r>
      <w:r>
        <w:rPr>
          <w:rFonts w:hint="eastAsia" w:ascii="宋体" w:hAnsi="宋体" w:eastAsia="宋体" w:cs="宋体"/>
        </w:rPr>
        <w:t>投标有效期</w:t>
      </w:r>
      <w:bookmarkEnd w:id="119"/>
      <w:bookmarkEnd w:id="120"/>
      <w:bookmarkEnd w:id="121"/>
    </w:p>
    <w:p w14:paraId="6D27B49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122" w:name="五、开标与评标"/>
      <w:bookmarkEnd w:id="122"/>
      <w:bookmarkStart w:id="123" w:name="_bookmark21"/>
      <w:bookmarkEnd w:id="123"/>
      <w:bookmarkStart w:id="124" w:name="_Toc16807"/>
      <w:bookmarkStart w:id="125" w:name="_Toc17004"/>
      <w:bookmarkStart w:id="126" w:name="_Toc18324"/>
      <w:bookmarkStart w:id="127" w:name="_Toc3849"/>
      <w:bookmarkStart w:id="128" w:name="_Toc28738"/>
      <w:r>
        <w:rPr>
          <w:rFonts w:hint="eastAsia" w:ascii="宋体" w:hAnsi="宋体" w:eastAsia="宋体" w:cs="宋体"/>
          <w:kern w:val="2"/>
          <w:sz w:val="24"/>
          <w:szCs w:val="20"/>
          <w:lang w:val="en-US" w:bidi="ar-SA"/>
        </w:rPr>
        <w:t>15.1从开标之日起，投标有效期为 90 日。投标函的有效期比本须知规定的有效期短的，将被称为非响应投标，采购代理机构有权拒绝。</w:t>
      </w:r>
    </w:p>
    <w:p w14:paraId="1C4B5A1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15.2特殊情况下，在投标有效期满之前，采购代理机构可以以书面形式要求投标人同意延长投标有效期。投标人可以书面形式拒绝或接受上述要求。但不得修改投标文件的实质性内容。</w:t>
      </w:r>
    </w:p>
    <w:p w14:paraId="0AE7CB49">
      <w:pPr>
        <w:wordWrap w:val="0"/>
        <w:spacing w:before="30" w:line="480" w:lineRule="exact"/>
        <w:ind w:left="140"/>
        <w:jc w:val="center"/>
        <w:textAlignment w:val="baseline"/>
        <w:outlineLvl w:val="1"/>
        <w:rPr>
          <w:rFonts w:hint="eastAsia" w:ascii="宋体" w:hAnsi="宋体" w:eastAsia="宋体" w:cs="宋体"/>
          <w:b/>
          <w:sz w:val="32"/>
        </w:rPr>
      </w:pPr>
      <w:bookmarkStart w:id="129" w:name="_Toc3508"/>
      <w:bookmarkStart w:id="130" w:name="_Toc16888"/>
      <w:bookmarkStart w:id="131" w:name="_Toc14732"/>
      <w:r>
        <w:rPr>
          <w:rFonts w:hint="eastAsia" w:ascii="宋体" w:hAnsi="宋体" w:eastAsia="宋体" w:cs="宋体"/>
          <w:b/>
          <w:sz w:val="32"/>
        </w:rPr>
        <w:t>四、投标文件递交</w:t>
      </w:r>
      <w:bookmarkEnd w:id="124"/>
      <w:bookmarkEnd w:id="125"/>
      <w:bookmarkEnd w:id="126"/>
      <w:bookmarkEnd w:id="127"/>
      <w:bookmarkEnd w:id="128"/>
      <w:bookmarkEnd w:id="129"/>
      <w:bookmarkEnd w:id="130"/>
      <w:bookmarkEnd w:id="131"/>
    </w:p>
    <w:p w14:paraId="3F3A44B1">
      <w:pPr>
        <w:pStyle w:val="3"/>
        <w:tabs>
          <w:tab w:val="left" w:pos="2064"/>
        </w:tabs>
        <w:wordWrap w:val="0"/>
        <w:spacing w:before="265" w:line="480" w:lineRule="exact"/>
        <w:ind w:left="0" w:right="928" w:rightChars="422"/>
        <w:textAlignment w:val="baseline"/>
        <w:rPr>
          <w:rFonts w:hint="eastAsia" w:ascii="宋体" w:hAnsi="宋体" w:eastAsia="宋体" w:cs="宋体"/>
        </w:rPr>
      </w:pPr>
      <w:bookmarkStart w:id="132" w:name="_bookmark22"/>
      <w:bookmarkEnd w:id="132"/>
      <w:bookmarkStart w:id="133" w:name="16.投标文件递交时间和地点"/>
      <w:bookmarkEnd w:id="133"/>
      <w:bookmarkStart w:id="134" w:name="_Toc9383"/>
      <w:bookmarkStart w:id="135" w:name="_Toc24544"/>
      <w:bookmarkStart w:id="136" w:name="_Toc1547"/>
      <w:r>
        <w:rPr>
          <w:rFonts w:hint="eastAsia" w:ascii="宋体" w:hAnsi="宋体" w:eastAsia="宋体" w:cs="宋体"/>
          <w:lang w:val="en-US"/>
        </w:rPr>
        <w:t>16.</w:t>
      </w:r>
      <w:r>
        <w:rPr>
          <w:rFonts w:hint="eastAsia" w:ascii="宋体" w:hAnsi="宋体" w:eastAsia="宋体" w:cs="宋体"/>
        </w:rPr>
        <w:t>投标文件递交时间和地点</w:t>
      </w:r>
      <w:bookmarkEnd w:id="134"/>
      <w:bookmarkEnd w:id="135"/>
      <w:bookmarkEnd w:id="136"/>
    </w:p>
    <w:p w14:paraId="3708C0E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16.1投标人代表必须在投标截止时间前将投标文件送达指定地点。如因招标文件的修改推迟投标截止日期的，则按采购代理机构另行通知规定的时间递交。</w:t>
      </w:r>
    </w:p>
    <w:p w14:paraId="1E54F77A">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16.2采购代理机构将拒绝接收投标截止时间后送达的投标文件。</w:t>
      </w:r>
      <w:bookmarkStart w:id="137" w:name="_bookmark23"/>
      <w:bookmarkEnd w:id="137"/>
      <w:bookmarkStart w:id="138" w:name="17.投标文件签收"/>
      <w:bookmarkEnd w:id="138"/>
    </w:p>
    <w:p w14:paraId="0D78EF04">
      <w:pPr>
        <w:pStyle w:val="37"/>
        <w:tabs>
          <w:tab w:val="left" w:pos="2240"/>
        </w:tabs>
        <w:wordWrap w:val="0"/>
        <w:spacing w:line="480" w:lineRule="exact"/>
        <w:ind w:left="0" w:right="928" w:rightChars="422" w:firstLine="0"/>
        <w:jc w:val="both"/>
        <w:textAlignment w:val="baseline"/>
        <w:outlineLvl w:val="2"/>
        <w:rPr>
          <w:rFonts w:hint="eastAsia" w:ascii="宋体" w:hAnsi="宋体" w:eastAsia="宋体" w:cs="宋体"/>
          <w:b/>
          <w:sz w:val="24"/>
        </w:rPr>
      </w:pPr>
      <w:r>
        <w:rPr>
          <w:rFonts w:hint="eastAsia" w:ascii="宋体" w:hAnsi="宋体" w:eastAsia="宋体" w:cs="宋体"/>
          <w:b/>
          <w:sz w:val="24"/>
        </w:rPr>
        <w:t>17.投标文件签收</w:t>
      </w:r>
    </w:p>
    <w:p w14:paraId="1E034D0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17.1采购代理机构收到投标文件后，向投标人出具投标文件签收证明。</w:t>
      </w:r>
    </w:p>
    <w:p w14:paraId="185CCE24">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17.2电报、电话、传真、电子邮件等形式的投标不予接受。</w:t>
      </w:r>
    </w:p>
    <w:p w14:paraId="1B1BB785">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17.3对投标人提交的投标文件在投标截止时间后不予退还。</w:t>
      </w:r>
      <w:bookmarkStart w:id="139" w:name="_bookmark24"/>
      <w:bookmarkEnd w:id="139"/>
      <w:bookmarkStart w:id="140" w:name="18.投标文件修改与撤回"/>
      <w:bookmarkEnd w:id="140"/>
    </w:p>
    <w:p w14:paraId="2F3BE10E">
      <w:pPr>
        <w:pStyle w:val="37"/>
        <w:tabs>
          <w:tab w:val="left" w:pos="2240"/>
        </w:tabs>
        <w:wordWrap w:val="0"/>
        <w:spacing w:line="480" w:lineRule="exact"/>
        <w:ind w:left="0" w:right="928" w:rightChars="422" w:firstLine="0"/>
        <w:jc w:val="both"/>
        <w:textAlignment w:val="baseline"/>
        <w:outlineLvl w:val="2"/>
        <w:rPr>
          <w:rFonts w:hint="eastAsia" w:ascii="宋体" w:hAnsi="宋体" w:eastAsia="宋体" w:cs="宋体"/>
          <w:b/>
          <w:sz w:val="24"/>
        </w:rPr>
      </w:pPr>
      <w:r>
        <w:rPr>
          <w:rFonts w:hint="eastAsia" w:ascii="宋体" w:hAnsi="宋体" w:eastAsia="宋体" w:cs="宋体"/>
          <w:b/>
          <w:sz w:val="24"/>
        </w:rPr>
        <w:t>18.投标文件修改与撤回</w:t>
      </w:r>
    </w:p>
    <w:p w14:paraId="36BCDC7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18.1投标人在招标文件要求提交投标文件的截止时间前，可以修改或者撤回已提交的投标文件，并书面形式通知采购代理机构。</w:t>
      </w:r>
    </w:p>
    <w:p w14:paraId="29B27BB4">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18.2任何修改内容必须由投标人的法定代表人或其授权代理人签字，不得涂抹。经法定代表人或其授权代理人正式签署的修改文件组成投标文件的一部分，份数和密封要求同投标文件一致。</w:t>
      </w:r>
    </w:p>
    <w:p w14:paraId="00124A3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18.3投标截止时间后不允许对投标文件做实质性修改。</w:t>
      </w:r>
    </w:p>
    <w:p w14:paraId="18425633">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18.4投标有效期内不得撤回投标，否则其投标保证金不予退还（若有）。</w:t>
      </w:r>
    </w:p>
    <w:p w14:paraId="29BA807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18.5投标文件有下列情况之一，采购人或者采购代理机构不予受理：</w:t>
      </w:r>
    </w:p>
    <w:p w14:paraId="3C076EC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18.5.1逾期送达的或者未送达指定地点的；</w:t>
      </w:r>
    </w:p>
    <w:p w14:paraId="6853067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18.5.2未按照招标文件要求密封、标记的；</w:t>
      </w:r>
    </w:p>
    <w:p w14:paraId="639E086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kern w:val="2"/>
          <w:sz w:val="24"/>
          <w:szCs w:val="20"/>
          <w:lang w:val="en-US" w:bidi="ar-SA"/>
        </w:rPr>
        <w:t>18.5.3开启投标文件后，投标人再对投标文件的密封情况提出异议的。</w:t>
      </w:r>
    </w:p>
    <w:p w14:paraId="34E034F6">
      <w:pPr>
        <w:wordWrap w:val="0"/>
        <w:spacing w:before="30" w:line="480" w:lineRule="exact"/>
        <w:ind w:left="140"/>
        <w:jc w:val="center"/>
        <w:textAlignment w:val="baseline"/>
        <w:outlineLvl w:val="1"/>
        <w:rPr>
          <w:rFonts w:hint="eastAsia" w:ascii="宋体" w:hAnsi="宋体" w:eastAsia="宋体" w:cs="宋体"/>
          <w:b/>
          <w:sz w:val="32"/>
        </w:rPr>
      </w:pPr>
      <w:bookmarkStart w:id="141" w:name="_bookmark25"/>
      <w:bookmarkEnd w:id="141"/>
      <w:bookmarkStart w:id="142" w:name="_Toc26147"/>
      <w:bookmarkStart w:id="143" w:name="_Toc12351"/>
      <w:bookmarkStart w:id="144" w:name="_Toc2483"/>
      <w:bookmarkStart w:id="145" w:name="_Toc14623"/>
      <w:bookmarkStart w:id="146" w:name="_Toc18255"/>
      <w:bookmarkStart w:id="147" w:name="_Toc22038"/>
      <w:bookmarkStart w:id="148" w:name="_Toc21330"/>
      <w:bookmarkStart w:id="149" w:name="_Toc25066"/>
      <w:r>
        <w:rPr>
          <w:rFonts w:hint="eastAsia" w:ascii="宋体" w:hAnsi="宋体" w:eastAsia="宋体" w:cs="宋体"/>
          <w:b/>
          <w:sz w:val="32"/>
        </w:rPr>
        <w:t>五、开标与评标</w:t>
      </w:r>
      <w:bookmarkEnd w:id="142"/>
      <w:bookmarkEnd w:id="143"/>
      <w:bookmarkEnd w:id="144"/>
      <w:bookmarkEnd w:id="145"/>
      <w:bookmarkEnd w:id="146"/>
      <w:bookmarkEnd w:id="147"/>
      <w:bookmarkEnd w:id="148"/>
      <w:bookmarkEnd w:id="149"/>
    </w:p>
    <w:p w14:paraId="489F0E29">
      <w:pPr>
        <w:pStyle w:val="4"/>
        <w:tabs>
          <w:tab w:val="left" w:pos="2064"/>
        </w:tabs>
        <w:wordWrap w:val="0"/>
        <w:spacing w:before="67" w:line="480" w:lineRule="exact"/>
        <w:ind w:right="928" w:rightChars="422"/>
        <w:textAlignment w:val="baseline"/>
        <w:rPr>
          <w:rFonts w:hint="eastAsia" w:ascii="宋体" w:hAnsi="宋体" w:eastAsia="宋体" w:cs="宋体"/>
        </w:rPr>
      </w:pPr>
      <w:bookmarkStart w:id="150" w:name="_bookmark26"/>
      <w:bookmarkEnd w:id="150"/>
      <w:bookmarkStart w:id="151" w:name="19.开标"/>
      <w:bookmarkEnd w:id="151"/>
      <w:r>
        <w:rPr>
          <w:rFonts w:hint="eastAsia" w:ascii="宋体" w:hAnsi="宋体" w:eastAsia="宋体" w:cs="宋体"/>
          <w:lang w:val="en-US"/>
        </w:rPr>
        <w:t>19.</w:t>
      </w:r>
      <w:r>
        <w:rPr>
          <w:rFonts w:hint="eastAsia" w:ascii="宋体" w:hAnsi="宋体" w:eastAsia="宋体" w:cs="宋体"/>
        </w:rPr>
        <w:t>开标</w:t>
      </w:r>
    </w:p>
    <w:p w14:paraId="5979618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19.1按照招标文件规定的时间、地点开标。开标由采购代理机构主持，采购人、投标人参加。如在投标截止时间递交投标文件的投标人少于三家，采购人或采购代理机构有采取重新招标或向同级财政部门申请改变采购方式的权力，且不承担任何费用和责任。</w:t>
      </w:r>
    </w:p>
    <w:p w14:paraId="74BB0D7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19.2开标时，按照投标人须知前附表的规定检查投标文件的密封情况，经确认无误后，由采购人或采购代理工作人员当众拆封唱标，宣读投标人名称、投标报价，以及采购人或采购代理机构认为合适的其他内容并加以记录。对于投标人在投标截止期前递交的投标声明，在开标时当众宣读，评标时有效。未宣读投标价格、价格折扣等实质内容，评标时不予承认。投标人若有报价、价格折扣未被唱出，应在开标时及时声明或提请注意，否则采购人或采购代理机构对此不承担任何责任。投标人不参加开标活动的，视为认同开标结果。</w:t>
      </w:r>
    </w:p>
    <w:p w14:paraId="33AACFE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19.3采购代理机构将做开标记录并在开标后要求法定代表人或授权代表签字确认。</w:t>
      </w:r>
    </w:p>
    <w:p w14:paraId="1FB4A6B4">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bookmarkStart w:id="152" w:name="20.评标委员会"/>
      <w:bookmarkEnd w:id="152"/>
      <w:bookmarkStart w:id="153" w:name="_bookmark27"/>
      <w:bookmarkEnd w:id="153"/>
      <w:r>
        <w:rPr>
          <w:rFonts w:hint="eastAsia" w:ascii="宋体" w:hAnsi="宋体" w:eastAsia="宋体" w:cs="宋体"/>
          <w:sz w:val="24"/>
          <w:lang w:val="en-US"/>
        </w:rPr>
        <w:t>19.4开标过程应当由采购人或者采购代理机构负责记录，由参加开标的各投标人代表和相关工作人员签字确认后随采购文件一并存档。</w:t>
      </w:r>
    </w:p>
    <w:p w14:paraId="6C38ADB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19.5投标人代表对开标过程和开标记录有疑义，以及认为采购人、采购代理机构相关工作人员需要回避情形的，应当场提出询问或者回避申请。</w:t>
      </w:r>
    </w:p>
    <w:p w14:paraId="1EC1E5F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bookmarkStart w:id="154" w:name="_Toc51257703"/>
      <w:bookmarkStart w:id="155" w:name="_Toc518923084"/>
      <w:r>
        <w:rPr>
          <w:rFonts w:hint="eastAsia" w:ascii="宋体" w:hAnsi="宋体" w:eastAsia="宋体" w:cs="宋体"/>
          <w:sz w:val="24"/>
          <w:lang w:val="en-US"/>
        </w:rPr>
        <w:t>19.6资格审查</w:t>
      </w:r>
      <w:bookmarkEnd w:id="154"/>
      <w:bookmarkEnd w:id="155"/>
    </w:p>
    <w:p w14:paraId="4B8BB943">
      <w:pPr>
        <w:pStyle w:val="37"/>
        <w:tabs>
          <w:tab w:val="left" w:pos="2363"/>
        </w:tabs>
        <w:wordWrap w:val="0"/>
        <w:spacing w:line="480" w:lineRule="exact"/>
        <w:ind w:left="0" w:leftChars="0" w:right="-35" w:rightChars="-16" w:firstLine="480"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19.6.1</w:t>
      </w:r>
      <w:r>
        <w:rPr>
          <w:rFonts w:hint="eastAsia" w:ascii="宋体" w:hAnsi="宋体" w:eastAsia="宋体" w:cs="宋体"/>
          <w:kern w:val="2"/>
          <w:sz w:val="24"/>
          <w:szCs w:val="20"/>
          <w:lang w:val="en-US" w:bidi="ar-SA"/>
        </w:rPr>
        <w:t>采</w:t>
      </w:r>
      <w:r>
        <w:rPr>
          <w:rFonts w:hint="eastAsia" w:ascii="宋体" w:hAnsi="宋体" w:eastAsia="宋体" w:cs="宋体"/>
          <w:kern w:val="2"/>
          <w:sz w:val="24"/>
          <w:szCs w:val="20"/>
          <w:lang w:bidi="ar-SA"/>
        </w:rPr>
        <w:t>购人或者其委托公证处</w:t>
      </w:r>
      <w:r>
        <w:rPr>
          <w:rFonts w:hint="eastAsia" w:ascii="宋体" w:hAnsi="宋体" w:eastAsia="宋体" w:cs="宋体"/>
          <w:sz w:val="24"/>
          <w:lang w:val="en-US"/>
        </w:rPr>
        <w:t>依据法律法规和招标文件中规定的内容，对投标人的资格进行审查。未通过资格审查的投标人不进入评标；通过资格审查的投标人不足3家的，不得评标。</w:t>
      </w:r>
    </w:p>
    <w:p w14:paraId="168B82D3">
      <w:pPr>
        <w:pStyle w:val="37"/>
        <w:tabs>
          <w:tab w:val="left" w:pos="2363"/>
        </w:tabs>
        <w:wordWrap w:val="0"/>
        <w:spacing w:line="480" w:lineRule="exact"/>
        <w:ind w:left="0" w:leftChars="0" w:right="-35" w:rightChars="-16" w:firstLine="480"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19.6.2采购人或采购代理机构将按投标人须知前附表中规定的时间查询投标人的信用记录。投标人存在不良信用记录的，其投标将被认定为投标无效。</w:t>
      </w:r>
    </w:p>
    <w:p w14:paraId="18DD4449">
      <w:pPr>
        <w:pStyle w:val="37"/>
        <w:tabs>
          <w:tab w:val="left" w:pos="2363"/>
        </w:tabs>
        <w:wordWrap w:val="0"/>
        <w:spacing w:line="480" w:lineRule="exact"/>
        <w:ind w:left="0" w:leftChars="0" w:right="-35" w:rightChars="-16" w:firstLine="480"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19.6.3以联合体形式参加投标的，联合体任何成员存在以上不良信用记录的，联合体投标将被认定为投标无效。</w:t>
      </w:r>
    </w:p>
    <w:p w14:paraId="769F576A">
      <w:pPr>
        <w:pStyle w:val="37"/>
        <w:tabs>
          <w:tab w:val="left" w:pos="2363"/>
        </w:tabs>
        <w:wordWrap w:val="0"/>
        <w:spacing w:line="480" w:lineRule="exact"/>
        <w:ind w:left="0" w:leftChars="0" w:right="-35" w:rightChars="-16" w:firstLine="480"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19.6.4采购人或采购代理机构将信用记录查询情况签字并存档备查。投标人信用记录情况以采购人或采购代理机构查询结果为准。投标人自行提供的与网站信息不一致的其他证明材料亦不作为资格审查的依据。在本招标文件规定的查询时间之后，网站信息发生的任何变更均不再作为评标依据。投标人自行提供的与网站信息不一致的其他证明材料亦不作为资格审查的依据。</w:t>
      </w:r>
    </w:p>
    <w:p w14:paraId="467EB4A3">
      <w:pPr>
        <w:pStyle w:val="37"/>
        <w:tabs>
          <w:tab w:val="left" w:pos="2240"/>
        </w:tabs>
        <w:wordWrap w:val="0"/>
        <w:spacing w:line="480" w:lineRule="exact"/>
        <w:ind w:left="0" w:right="928" w:rightChars="422" w:firstLine="0"/>
        <w:textAlignment w:val="baseline"/>
        <w:outlineLvl w:val="2"/>
        <w:rPr>
          <w:rFonts w:hint="eastAsia" w:ascii="宋体" w:hAnsi="宋体" w:eastAsia="宋体" w:cs="宋体"/>
          <w:b/>
          <w:sz w:val="24"/>
        </w:rPr>
      </w:pPr>
      <w:r>
        <w:rPr>
          <w:rFonts w:hint="eastAsia" w:ascii="宋体" w:hAnsi="宋体" w:eastAsia="宋体" w:cs="宋体"/>
          <w:b/>
          <w:sz w:val="24"/>
        </w:rPr>
        <w:t>20.评标委员会</w:t>
      </w:r>
    </w:p>
    <w:p w14:paraId="73AA3A1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20.1评标委员会组成</w:t>
      </w:r>
    </w:p>
    <w:p w14:paraId="5587BBD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按照《中华人民共和国政府采购法》《中华人民共和国政府采购法实施条例》及本项目本级和上级财政部门的有关规定依法组建的评标委员会，负责评标工作。评标委员会由采购人代表及有关经济、技术等方面的专家5人(5人以上单数)组成。</w:t>
      </w:r>
    </w:p>
    <w:p w14:paraId="33A502AA">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20.2评标专家的抽取</w:t>
      </w:r>
    </w:p>
    <w:p w14:paraId="3AFB8C4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20.2.1采用随机抽取方式从专家库中确定评标委员会成员。任何单位和个人都不得指定评标专家或干预评标专家的抽取工作。</w:t>
      </w:r>
    </w:p>
    <w:p w14:paraId="3E5868B7">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20.2.2参加评标专家抽取的有关人员对被抽取的专家的姓名、单位和联系方式等内容负有保密的义务。评标委员会成员的名单在中标结果确定前必须严格保密。</w:t>
      </w:r>
    </w:p>
    <w:p w14:paraId="48A4C9A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20.3评标委员会成员不得参加与自己有利害关系的评标活动，与自己有利害关系的应当回避，已经进入的必须更换。</w:t>
      </w:r>
    </w:p>
    <w:p w14:paraId="4CF39A4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20.4评标委员会负责对各投标文件进行评审、比较、评定，并按本招标文件的规定确定中标人或者推荐中标候选人。</w:t>
      </w:r>
    </w:p>
    <w:p w14:paraId="317909D5">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20.5评标委员会具有依据招标文件进行独立评标的权力，且不受外界任何因素的干扰。评标委员会成员必须独立、负责地提出评标意见，并对自己的评标意见承担责任。对评标结果有不同意见的评标委员会成员应当以书面形式说明其不同意见和理由，评标报告应当注明不同意见。评标委员会成员拒绝评标或者拒绝在评标报告上签字并且又不书面说明其不同意见和理由的，视为同意评标结果。</w:t>
      </w:r>
    </w:p>
    <w:p w14:paraId="01B2545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20.6评标委员会的职责：</w:t>
      </w:r>
    </w:p>
    <w:p w14:paraId="5A8986BC">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20.6.1审查投标文件是否符合招标文件要求；</w:t>
      </w:r>
    </w:p>
    <w:p w14:paraId="2F5C500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20.6.2要求投标人对投标文件有关事项做出解释或者澄清；</w:t>
      </w:r>
    </w:p>
    <w:p w14:paraId="1ED75B9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20.6.3按照招标文件规定的评分标准进行评比和打分；</w:t>
      </w:r>
    </w:p>
    <w:p w14:paraId="755AF3A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20.6.4推荐中标候选人名单，或者受采购人委托按照事先确定的办法直接确定中标人；</w:t>
      </w:r>
    </w:p>
    <w:p w14:paraId="00759004">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20.6.5向招标单位或者有关部门报告非法干预评标工作的行为。</w:t>
      </w:r>
    </w:p>
    <w:p w14:paraId="34E167E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20.7评标委员会的义务：</w:t>
      </w:r>
    </w:p>
    <w:p w14:paraId="7BD59BDC">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20.7.1遵纪守法，客观、公正、廉洁地履行职责；</w:t>
      </w:r>
    </w:p>
    <w:p w14:paraId="05CB01F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20.7.2按照招标文件规定的评标方法和评标标准进行评标，对评标意见承担个人责任；</w:t>
      </w:r>
    </w:p>
    <w:p w14:paraId="4404F37C">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20.7.3对评标过程和结果，以及投标人的商业秘密保密；</w:t>
      </w:r>
    </w:p>
    <w:p w14:paraId="4DF76CB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20.7.4参与评标报告的起草；</w:t>
      </w:r>
    </w:p>
    <w:p w14:paraId="0528656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20.7.5配合财政部门的投诉处理工作；</w:t>
      </w:r>
    </w:p>
    <w:p w14:paraId="12CFB95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20.7.6配合招标单位答复与会投标人提出的质疑。</w:t>
      </w:r>
    </w:p>
    <w:p w14:paraId="019A01E7">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20.8评标委员会成员有下列情形之一的，应当回避:</w:t>
      </w:r>
    </w:p>
    <w:p w14:paraId="267B78AD">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20.8.1投标人或者投标人主要负责人的近亲属；</w:t>
      </w:r>
    </w:p>
    <w:p w14:paraId="0E24FC9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20.8.2项目主管部门或者行政监督部门的人员；</w:t>
      </w:r>
    </w:p>
    <w:p w14:paraId="4E07FC5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20.8.3与投标人有经济利益关系；</w:t>
      </w:r>
    </w:p>
    <w:p w14:paraId="4660B7F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20.8.4曾因在招标、评标以及其他与招标投标有关系活动中从事违法行为而受到行政处罚或者刑事处罚的；</w:t>
      </w:r>
    </w:p>
    <w:p w14:paraId="439450D7">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20.8.5与投标人有其他利害关系。</w:t>
      </w:r>
      <w:bookmarkStart w:id="156" w:name="_bookmark28"/>
      <w:bookmarkEnd w:id="156"/>
      <w:bookmarkStart w:id="157" w:name="21.评标原则"/>
      <w:bookmarkEnd w:id="157"/>
    </w:p>
    <w:p w14:paraId="5A03C63A">
      <w:pPr>
        <w:pStyle w:val="37"/>
        <w:tabs>
          <w:tab w:val="left" w:pos="2480"/>
        </w:tabs>
        <w:wordWrap w:val="0"/>
        <w:spacing w:line="480" w:lineRule="exact"/>
        <w:ind w:left="0" w:right="928" w:rightChars="422" w:firstLine="0"/>
        <w:jc w:val="both"/>
        <w:textAlignment w:val="baseline"/>
        <w:outlineLvl w:val="2"/>
        <w:rPr>
          <w:rFonts w:hint="eastAsia" w:ascii="宋体" w:hAnsi="宋体" w:eastAsia="宋体" w:cs="宋体"/>
          <w:b/>
          <w:sz w:val="24"/>
        </w:rPr>
      </w:pPr>
      <w:r>
        <w:rPr>
          <w:rFonts w:hint="eastAsia" w:ascii="宋体" w:hAnsi="宋体" w:eastAsia="宋体" w:cs="宋体"/>
          <w:b/>
          <w:sz w:val="24"/>
        </w:rPr>
        <w:t>21.评标原则</w:t>
      </w:r>
    </w:p>
    <w:p w14:paraId="101AEF8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21.1客观性原则：评标委员会将严格按照招标文件的要求，对投标人的投标文件进行认真评审；评标委员会对投标文件的评审仅依据投标文件本身，而不依据投标文件以外的任何因素。</w:t>
      </w:r>
    </w:p>
    <w:p w14:paraId="3446326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21.2统一性原则：评标委员会将按照统一的评标原则和评标方法，用同一标准进行评标。</w:t>
      </w:r>
    </w:p>
    <w:p w14:paraId="28C48AF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21.3独立性原则：评标工作在评标委员会内部独立进行，不受外界任何因素的干扰和影响。评委对出具的评标意见承担个人责任。</w:t>
      </w:r>
    </w:p>
    <w:p w14:paraId="5227AC8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21.4保密性原则：采购代理机构应当采取必要的措施，保证评标在严格保密的情况下进行。</w:t>
      </w:r>
    </w:p>
    <w:p w14:paraId="7A4AD853">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21.5综合性原则：评标委员会将综合分析、评审投标人的各项指标，而不以单项指标的优劣评定出中标人。</w:t>
      </w:r>
    </w:p>
    <w:p w14:paraId="1F1E1B3F">
      <w:pPr>
        <w:pStyle w:val="4"/>
        <w:tabs>
          <w:tab w:val="left" w:pos="2064"/>
        </w:tabs>
        <w:wordWrap w:val="0"/>
        <w:spacing w:line="480" w:lineRule="exact"/>
        <w:ind w:left="0" w:right="928" w:rightChars="422"/>
        <w:textAlignment w:val="baseline"/>
        <w:rPr>
          <w:rFonts w:hint="eastAsia" w:ascii="宋体" w:hAnsi="宋体" w:eastAsia="宋体" w:cs="宋体"/>
        </w:rPr>
      </w:pPr>
      <w:bookmarkStart w:id="158" w:name="22.评标程序"/>
      <w:bookmarkEnd w:id="158"/>
      <w:bookmarkStart w:id="159" w:name="_bookmark29"/>
      <w:bookmarkEnd w:id="159"/>
      <w:bookmarkStart w:id="160" w:name="_Toc13620"/>
      <w:bookmarkStart w:id="161" w:name="_Toc22019"/>
      <w:r>
        <w:rPr>
          <w:rFonts w:hint="eastAsia" w:ascii="宋体" w:hAnsi="宋体" w:eastAsia="宋体" w:cs="宋体"/>
          <w:lang w:val="en-US"/>
        </w:rPr>
        <w:t>22.</w:t>
      </w:r>
      <w:r>
        <w:rPr>
          <w:rFonts w:hint="eastAsia" w:ascii="宋体" w:hAnsi="宋体" w:eastAsia="宋体" w:cs="宋体"/>
        </w:rPr>
        <w:t>评标程序</w:t>
      </w:r>
      <w:bookmarkEnd w:id="160"/>
      <w:bookmarkEnd w:id="161"/>
    </w:p>
    <w:p w14:paraId="2D0146E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22.1宣布评标纪律以及回避提示；</w:t>
      </w:r>
    </w:p>
    <w:p w14:paraId="6CBE1507">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22.2组织推荐评标委员会组长；</w:t>
      </w:r>
    </w:p>
    <w:p w14:paraId="0F3273CD">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22.3资格性审查；</w:t>
      </w:r>
    </w:p>
    <w:p w14:paraId="66E88845">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22.4符合性审查；</w:t>
      </w:r>
    </w:p>
    <w:p w14:paraId="28C5F47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22.5综合评审；</w:t>
      </w:r>
    </w:p>
    <w:p w14:paraId="7E9B09A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22.6澄清有关问题；</w:t>
      </w:r>
    </w:p>
    <w:p w14:paraId="2CE23867">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22.7确定中标人或者推荐中标候选人名单；</w:t>
      </w:r>
    </w:p>
    <w:p w14:paraId="442FE72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22.8编写评标报告；</w:t>
      </w:r>
    </w:p>
    <w:p w14:paraId="6153929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pacing w:val="-11"/>
          <w:sz w:val="24"/>
          <w:lang w:val="en-US"/>
        </w:rPr>
      </w:pPr>
      <w:r>
        <w:rPr>
          <w:rFonts w:hint="eastAsia" w:ascii="宋体" w:hAnsi="宋体" w:eastAsia="宋体" w:cs="宋体"/>
          <w:kern w:val="2"/>
          <w:sz w:val="24"/>
          <w:szCs w:val="20"/>
          <w:lang w:val="en-US" w:bidi="ar-SA"/>
        </w:rPr>
        <w:t>22.9宣布评标结果。</w:t>
      </w:r>
      <w:bookmarkStart w:id="162" w:name="_bookmark30"/>
      <w:bookmarkEnd w:id="162"/>
      <w:bookmarkStart w:id="163" w:name="23.评标方法"/>
      <w:bookmarkEnd w:id="163"/>
    </w:p>
    <w:p w14:paraId="58BEDF24">
      <w:pPr>
        <w:pStyle w:val="37"/>
        <w:tabs>
          <w:tab w:val="left" w:pos="2240"/>
        </w:tabs>
        <w:wordWrap w:val="0"/>
        <w:spacing w:before="1" w:line="480" w:lineRule="exact"/>
        <w:ind w:left="0" w:right="928" w:rightChars="422" w:firstLine="0"/>
        <w:textAlignment w:val="baseline"/>
        <w:outlineLvl w:val="2"/>
        <w:rPr>
          <w:rFonts w:hint="eastAsia" w:ascii="宋体" w:hAnsi="宋体" w:eastAsia="宋体" w:cs="宋体"/>
          <w:b/>
          <w:sz w:val="24"/>
        </w:rPr>
      </w:pPr>
      <w:bookmarkStart w:id="164" w:name="_bookmark31"/>
      <w:bookmarkEnd w:id="164"/>
      <w:bookmarkStart w:id="165" w:name="24.定标"/>
      <w:bookmarkEnd w:id="165"/>
      <w:r>
        <w:rPr>
          <w:rFonts w:hint="eastAsia" w:ascii="宋体" w:hAnsi="宋体" w:eastAsia="宋体" w:cs="宋体"/>
          <w:b/>
          <w:sz w:val="24"/>
        </w:rPr>
        <w:t>23.评标方法</w:t>
      </w:r>
    </w:p>
    <w:p w14:paraId="4DCF29B9">
      <w:pPr>
        <w:wordWrap w:val="0"/>
        <w:spacing w:line="480" w:lineRule="exact"/>
        <w:ind w:right="-35" w:rightChars="-16" w:firstLine="470" w:firstLineChars="200"/>
        <w:textAlignment w:val="baseline"/>
        <w:rPr>
          <w:rFonts w:hint="eastAsia" w:ascii="宋体" w:hAnsi="宋体" w:eastAsia="宋体" w:cs="宋体"/>
          <w:b/>
          <w:sz w:val="24"/>
        </w:rPr>
      </w:pPr>
      <w:r>
        <w:rPr>
          <w:rFonts w:hint="eastAsia" w:ascii="宋体" w:hAnsi="宋体" w:eastAsia="宋体" w:cs="宋体"/>
          <w:b/>
          <w:spacing w:val="3"/>
          <w:w w:val="95"/>
          <w:sz w:val="24"/>
        </w:rPr>
        <w:t>本</w:t>
      </w:r>
      <w:r>
        <w:rPr>
          <w:rFonts w:hint="eastAsia" w:ascii="宋体" w:hAnsi="宋体" w:eastAsia="宋体" w:cs="宋体"/>
          <w:b/>
          <w:spacing w:val="-11"/>
          <w:sz w:val="24"/>
          <w:lang w:val="en-US"/>
        </w:rPr>
        <w:t>次评标采用综合评分法，评标委员会成员综合评定各投标人提交的投标文件，以评标总得分最高的投标人做为中标人。</w:t>
      </w:r>
    </w:p>
    <w:p w14:paraId="271DA574">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采用综合评分法的，按照评审后综合得分由高到低顺序排列。综合得分相同的，投标报价低的投标人中标；综合得分且投标报价相同的，技术评审得分最高的投标人中标；仍相同的，由评标委员会投票，按照少数服从多数的原则确定中标人。</w:t>
      </w:r>
    </w:p>
    <w:p w14:paraId="6B3ED8E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23.1资格性审查</w:t>
      </w:r>
    </w:p>
    <w:p w14:paraId="6DD8A445">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bidi="ar-SA"/>
        </w:rPr>
      </w:pPr>
      <w:r>
        <w:rPr>
          <w:rFonts w:hint="eastAsia" w:ascii="宋体" w:hAnsi="宋体" w:eastAsia="宋体" w:cs="宋体"/>
          <w:kern w:val="2"/>
          <w:sz w:val="24"/>
          <w:szCs w:val="20"/>
          <w:lang w:val="en-US" w:bidi="ar-SA"/>
        </w:rPr>
        <w:t>23.1.1采</w:t>
      </w:r>
      <w:r>
        <w:rPr>
          <w:rFonts w:hint="eastAsia" w:ascii="宋体" w:hAnsi="宋体" w:eastAsia="宋体" w:cs="宋体"/>
          <w:kern w:val="2"/>
          <w:sz w:val="24"/>
          <w:szCs w:val="20"/>
          <w:lang w:bidi="ar-SA"/>
        </w:rPr>
        <w:t>购人或者其委托公证处依据法律法规和招标文件的规定，分别对其投标文件中的商务部分的资格证明、投标保证金等进行审查，以确定投标人是否具备投标资格，填写资格审查表并签字确认后，提交评标委员会审核。</w:t>
      </w:r>
    </w:p>
    <w:p w14:paraId="6C94320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23.1.2评标委员会依据法律法规和招标文件的规定，对所有投标人投标文件中的商务部分的资格证明、投标保证金等进行审查，并确定投标人投标资格。</w:t>
      </w:r>
    </w:p>
    <w:p w14:paraId="2182A5B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23.2符合性审查</w:t>
      </w:r>
    </w:p>
    <w:p w14:paraId="45F40F0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23.2.1评标委员会依据招标文件的规定，对投标人的技术部分和商务部分投标文件的有效性、完整性以及对招标文件的响应程度进行审查，以确定是否对招标文件的实质性要求做出响应。</w:t>
      </w:r>
    </w:p>
    <w:p w14:paraId="33359246">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23.2.2在资格性和符合性审查同时，对属于不合格投标人或者投标无效的投标人，评标委员会必须提出不合格或者投标无效的事实依据，并出具不合格或者投标无效说明，评标委员会全体成员签字。</w:t>
      </w:r>
    </w:p>
    <w:p w14:paraId="349540E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23.2.3如出现下列情形之一的，按照无效投标处理。投标人给采购人及采购代理机构造成损失的，采购人及采购代理机构有索赔的权利，投标人应予以赔偿。</w:t>
      </w:r>
    </w:p>
    <w:p w14:paraId="7B1ED3D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（1）投标文件不完整；</w:t>
      </w:r>
    </w:p>
    <w:p w14:paraId="01F9219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（2）未按规定报价；</w:t>
      </w:r>
    </w:p>
    <w:p w14:paraId="5E0654B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（3）报价有计算错误；</w:t>
      </w:r>
    </w:p>
    <w:p w14:paraId="7E9F073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（4）报价超过采购预算的；</w:t>
      </w:r>
    </w:p>
    <w:p w14:paraId="5922FB8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（5）未按招标文件要求提交投标保证金；</w:t>
      </w:r>
    </w:p>
    <w:p w14:paraId="54A888FD">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（6）未按本招标文件要求提供政府强制采购节能产品的；</w:t>
      </w:r>
    </w:p>
    <w:p w14:paraId="5CBA818B">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（7）不具备招标文件中规定的资格要求及资格、资质证明文件不合格的；</w:t>
      </w:r>
    </w:p>
    <w:p w14:paraId="04299418">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w:t>
      </w:r>
      <w:r>
        <w:rPr>
          <w:rFonts w:hint="eastAsia" w:ascii="宋体" w:hAnsi="宋体" w:eastAsia="宋体" w:cs="宋体"/>
          <w:kern w:val="2"/>
          <w:sz w:val="24"/>
          <w:szCs w:val="20"/>
          <w:lang w:val="en-US" w:eastAsia="zh-CN" w:bidi="ar-SA"/>
        </w:rPr>
        <w:t>8</w:t>
      </w:r>
      <w:r>
        <w:rPr>
          <w:rFonts w:hint="eastAsia" w:ascii="宋体" w:hAnsi="宋体" w:eastAsia="宋体" w:cs="宋体"/>
          <w:kern w:val="2"/>
          <w:sz w:val="24"/>
          <w:szCs w:val="20"/>
          <w:lang w:val="en-US" w:bidi="ar-SA"/>
        </w:rPr>
        <w:t>）投标文件未按招标文件要求密封、签署、盖章的；</w:t>
      </w:r>
    </w:p>
    <w:p w14:paraId="1312AD4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w:t>
      </w:r>
      <w:r>
        <w:rPr>
          <w:rFonts w:hint="eastAsia" w:ascii="宋体" w:hAnsi="宋体" w:eastAsia="宋体" w:cs="宋体"/>
          <w:kern w:val="2"/>
          <w:sz w:val="24"/>
          <w:szCs w:val="20"/>
          <w:lang w:val="en-US" w:eastAsia="zh-CN" w:bidi="ar-SA"/>
        </w:rPr>
        <w:t>9</w:t>
      </w:r>
      <w:r>
        <w:rPr>
          <w:rFonts w:hint="eastAsia" w:ascii="宋体" w:hAnsi="宋体" w:eastAsia="宋体" w:cs="宋体"/>
          <w:kern w:val="2"/>
          <w:sz w:val="24"/>
          <w:szCs w:val="20"/>
          <w:lang w:val="en-US" w:bidi="ar-SA"/>
        </w:rPr>
        <w:t>）单独密封的开标一览表未按规定签署、盖章的；</w:t>
      </w:r>
    </w:p>
    <w:p w14:paraId="59EEC77A">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w:t>
      </w:r>
      <w:r>
        <w:rPr>
          <w:rFonts w:hint="eastAsia" w:ascii="宋体" w:hAnsi="宋体" w:eastAsia="宋体" w:cs="宋体"/>
          <w:kern w:val="2"/>
          <w:sz w:val="24"/>
          <w:szCs w:val="20"/>
          <w:lang w:val="en-US" w:eastAsia="zh-CN" w:bidi="ar-SA"/>
        </w:rPr>
        <w:t>10</w:t>
      </w:r>
      <w:r>
        <w:rPr>
          <w:rFonts w:hint="eastAsia" w:ascii="宋体" w:hAnsi="宋体" w:eastAsia="宋体" w:cs="宋体"/>
          <w:kern w:val="2"/>
          <w:sz w:val="24"/>
          <w:szCs w:val="20"/>
          <w:lang w:val="en-US" w:bidi="ar-SA"/>
        </w:rPr>
        <w:t>）投标文件载明的交货时间超过招标文件规定的时间且不能被采购人接受；</w:t>
      </w:r>
    </w:p>
    <w:p w14:paraId="3F95E22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w:t>
      </w:r>
      <w:r>
        <w:rPr>
          <w:rFonts w:hint="eastAsia" w:ascii="宋体" w:hAnsi="宋体" w:eastAsia="宋体" w:cs="宋体"/>
          <w:kern w:val="2"/>
          <w:sz w:val="24"/>
          <w:szCs w:val="20"/>
          <w:lang w:val="en-US" w:eastAsia="zh-CN" w:bidi="ar-SA"/>
        </w:rPr>
        <w:t>11</w:t>
      </w:r>
      <w:r>
        <w:rPr>
          <w:rFonts w:hint="eastAsia" w:ascii="宋体" w:hAnsi="宋体" w:eastAsia="宋体" w:cs="宋体"/>
          <w:kern w:val="2"/>
          <w:sz w:val="24"/>
          <w:szCs w:val="20"/>
          <w:lang w:val="en-US" w:bidi="ar-SA"/>
        </w:rPr>
        <w:t>）投标文件载明的货物包装方式、检验标准和方法等不符合招标文件的要求；</w:t>
      </w:r>
    </w:p>
    <w:p w14:paraId="118CB3FA">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w:t>
      </w:r>
      <w:r>
        <w:rPr>
          <w:rFonts w:hint="eastAsia" w:ascii="宋体" w:hAnsi="宋体" w:eastAsia="宋体" w:cs="宋体"/>
          <w:kern w:val="2"/>
          <w:sz w:val="24"/>
          <w:szCs w:val="20"/>
          <w:lang w:val="en-US" w:eastAsia="zh-CN" w:bidi="ar-SA"/>
        </w:rPr>
        <w:t>12</w:t>
      </w:r>
      <w:r>
        <w:rPr>
          <w:rFonts w:hint="eastAsia" w:ascii="宋体" w:hAnsi="宋体" w:eastAsia="宋体" w:cs="宋体"/>
          <w:kern w:val="2"/>
          <w:sz w:val="24"/>
          <w:szCs w:val="20"/>
          <w:lang w:val="en-US" w:bidi="ar-SA"/>
        </w:rPr>
        <w:t>）投标人不参加开标仪式及询标事宜；</w:t>
      </w:r>
    </w:p>
    <w:p w14:paraId="7F4E8C5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w:t>
      </w:r>
      <w:r>
        <w:rPr>
          <w:rFonts w:hint="eastAsia" w:ascii="宋体" w:hAnsi="宋体" w:eastAsia="宋体" w:cs="宋体"/>
          <w:kern w:val="2"/>
          <w:sz w:val="24"/>
          <w:szCs w:val="20"/>
          <w:lang w:val="en-US" w:eastAsia="zh-CN" w:bidi="ar-SA"/>
        </w:rPr>
        <w:t>13</w:t>
      </w:r>
      <w:r>
        <w:rPr>
          <w:rFonts w:hint="eastAsia" w:ascii="宋体" w:hAnsi="宋体" w:eastAsia="宋体" w:cs="宋体"/>
          <w:kern w:val="2"/>
          <w:sz w:val="24"/>
          <w:szCs w:val="20"/>
          <w:lang w:val="en-US" w:bidi="ar-SA"/>
        </w:rPr>
        <w:t>）技术参数中带“★”号部分任意一款不满足要求的；</w:t>
      </w:r>
    </w:p>
    <w:p w14:paraId="6631C3F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w:t>
      </w:r>
      <w:r>
        <w:rPr>
          <w:rFonts w:hint="eastAsia" w:ascii="宋体" w:hAnsi="宋体" w:eastAsia="宋体" w:cs="宋体"/>
          <w:kern w:val="2"/>
          <w:sz w:val="24"/>
          <w:szCs w:val="20"/>
          <w:lang w:val="en-US" w:eastAsia="zh-CN" w:bidi="ar-SA"/>
        </w:rPr>
        <w:t>14</w:t>
      </w:r>
      <w:r>
        <w:rPr>
          <w:rFonts w:hint="eastAsia" w:ascii="宋体" w:hAnsi="宋体" w:eastAsia="宋体" w:cs="宋体"/>
          <w:kern w:val="2"/>
          <w:sz w:val="24"/>
          <w:szCs w:val="20"/>
          <w:lang w:val="en-US" w:bidi="ar-SA"/>
        </w:rPr>
        <w:t>）不按照招标文件规定报价、没有分项报价或明细报价、拒绝报价、有多个报价（招标文件另有规定的除外）、有选择性报价、附有条件的报价或者拒绝修正报价的；</w:t>
      </w:r>
    </w:p>
    <w:p w14:paraId="1BCE135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w:t>
      </w:r>
      <w:r>
        <w:rPr>
          <w:rFonts w:hint="eastAsia" w:ascii="宋体" w:hAnsi="宋体" w:eastAsia="宋体" w:cs="宋体"/>
          <w:kern w:val="2"/>
          <w:sz w:val="24"/>
          <w:szCs w:val="20"/>
          <w:lang w:val="en-US" w:eastAsia="zh-CN" w:bidi="ar-SA"/>
        </w:rPr>
        <w:t>15</w:t>
      </w:r>
      <w:r>
        <w:rPr>
          <w:rFonts w:hint="eastAsia" w:ascii="宋体" w:hAnsi="宋体" w:eastAsia="宋体" w:cs="宋体"/>
          <w:kern w:val="2"/>
          <w:sz w:val="24"/>
          <w:szCs w:val="20"/>
          <w:lang w:val="en-US" w:bidi="ar-SA"/>
        </w:rPr>
        <w:t>）评标委员会认为投标人的报价明显低于其他通过符合性审查投标人的报价，有可能影响服务质量或者不能诚信履约的，要求投标人在评审现场合理的时间内提供书面说明，但该投标人未提交相关证明材料以证明其报价合理性的；</w:t>
      </w:r>
    </w:p>
    <w:p w14:paraId="66266C72">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w:t>
      </w:r>
      <w:r>
        <w:rPr>
          <w:rFonts w:hint="eastAsia" w:ascii="宋体" w:hAnsi="宋体" w:eastAsia="宋体" w:cs="宋体"/>
          <w:kern w:val="2"/>
          <w:sz w:val="24"/>
          <w:szCs w:val="20"/>
          <w:lang w:val="en-US" w:eastAsia="zh-CN" w:bidi="ar-SA"/>
        </w:rPr>
        <w:t>16</w:t>
      </w:r>
      <w:r>
        <w:rPr>
          <w:rFonts w:hint="eastAsia" w:ascii="宋体" w:hAnsi="宋体" w:eastAsia="宋体" w:cs="宋体"/>
          <w:kern w:val="2"/>
          <w:sz w:val="24"/>
          <w:szCs w:val="20"/>
          <w:lang w:val="en-US" w:bidi="ar-SA"/>
        </w:rPr>
        <w:t>）以他人名义投标或者以其他方式弄虚作假，骗取中标的；</w:t>
      </w:r>
    </w:p>
    <w:p w14:paraId="4095C1A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w:t>
      </w:r>
      <w:r>
        <w:rPr>
          <w:rFonts w:hint="eastAsia" w:ascii="宋体" w:hAnsi="宋体" w:eastAsia="宋体" w:cs="宋体"/>
          <w:kern w:val="2"/>
          <w:sz w:val="24"/>
          <w:szCs w:val="20"/>
          <w:lang w:val="en-US" w:eastAsia="zh-CN" w:bidi="ar-SA"/>
        </w:rPr>
        <w:t>7</w:t>
      </w:r>
      <w:r>
        <w:rPr>
          <w:rFonts w:hint="eastAsia" w:ascii="宋体" w:hAnsi="宋体" w:eastAsia="宋体" w:cs="宋体"/>
          <w:kern w:val="2"/>
          <w:sz w:val="24"/>
          <w:szCs w:val="20"/>
          <w:lang w:val="en-US" w:bidi="ar-SA"/>
        </w:rPr>
        <w:t>）投标人串通投标；</w:t>
      </w:r>
    </w:p>
    <w:p w14:paraId="753F3CB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（1</w:t>
      </w:r>
      <w:r>
        <w:rPr>
          <w:rFonts w:hint="eastAsia" w:ascii="宋体" w:hAnsi="宋体" w:eastAsia="宋体" w:cs="宋体"/>
          <w:kern w:val="2"/>
          <w:sz w:val="24"/>
          <w:szCs w:val="20"/>
          <w:lang w:val="en-US" w:eastAsia="zh-CN" w:bidi="ar-SA"/>
        </w:rPr>
        <w:t>8</w:t>
      </w:r>
      <w:r>
        <w:rPr>
          <w:rFonts w:hint="eastAsia" w:ascii="宋体" w:hAnsi="宋体" w:eastAsia="宋体" w:cs="宋体"/>
          <w:kern w:val="2"/>
          <w:sz w:val="24"/>
          <w:szCs w:val="20"/>
          <w:lang w:val="en-US" w:bidi="ar-SA"/>
        </w:rPr>
        <w:t>）不符合招标文件中规定的其他实质性要求。</w:t>
      </w:r>
    </w:p>
    <w:p w14:paraId="72C6A6E0">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23.2.4评标委员会允许投标人修改投标文件中不构成重大偏离的、微小的、非正规、不一致或不规则的地方。但是修改的内容不能改变投标文件的实质性内容，投标人修改的内容以书面文件为准。</w:t>
      </w:r>
    </w:p>
    <w:p w14:paraId="286A0765">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23.2.5评标委员会将拒绝被确定为非实质性响应的投标文件，投标人不能通过修正或撤销投标文件中的不符之处而使其投标成为实质性响应的投标。</w:t>
      </w:r>
    </w:p>
    <w:p w14:paraId="02BFB0FE">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23.2.6评标委员会通过上述评审，确定入围投标人名单，只有成为入围投标人，才能进入综合评审阶段。</w:t>
      </w:r>
    </w:p>
    <w:p w14:paraId="33546B41">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23.3 综合评审</w:t>
      </w:r>
    </w:p>
    <w:p w14:paraId="08934879">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评标委员会根据评分细则的内容对入围投标人进行综合分析和比较，进行评分。评分结束后，交采购代理机构汇总、统计，打印出结果，由评标委员会应对投标人的价格、商务和技术得分进行最后的复核，并签字确认。</w:t>
      </w:r>
    </w:p>
    <w:p w14:paraId="5B950374">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23.4 澄清有关问题</w:t>
      </w:r>
    </w:p>
    <w:p w14:paraId="5758B21F">
      <w:pPr>
        <w:pStyle w:val="37"/>
        <w:tabs>
          <w:tab w:val="left" w:pos="236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kern w:val="2"/>
          <w:sz w:val="24"/>
          <w:szCs w:val="20"/>
          <w:lang w:val="en-US" w:bidi="ar-SA"/>
        </w:rPr>
        <w:t>为有助于对投标文件进行审查、评估和比较，评标委员会有权向投标人询问。投标人有义务以书面形式对其投标文件中含义不明确的内容进行澄清和说明，但澄清和说明的内容不得超出投标文件的范围或改变投标文件的实质性内容。投标人澄清和说明的内容构成投标文件的组成部分。</w:t>
      </w:r>
    </w:p>
    <w:p w14:paraId="7C7BEB7D">
      <w:pPr>
        <w:pStyle w:val="13"/>
        <w:wordWrap w:val="0"/>
        <w:spacing w:before="41" w:line="480" w:lineRule="exact"/>
        <w:ind w:right="928" w:rightChars="422"/>
        <w:textAlignment w:val="baseline"/>
        <w:outlineLvl w:val="2"/>
        <w:rPr>
          <w:rFonts w:hint="eastAsia" w:ascii="宋体" w:hAnsi="宋体" w:eastAsia="宋体" w:cs="宋体"/>
          <w:b/>
          <w:szCs w:val="22"/>
          <w:lang w:val="en-US"/>
        </w:rPr>
      </w:pPr>
      <w:r>
        <w:rPr>
          <w:rFonts w:hint="eastAsia" w:ascii="宋体" w:hAnsi="宋体" w:eastAsia="宋体" w:cs="宋体"/>
          <w:b/>
          <w:szCs w:val="22"/>
          <w:lang w:val="en-US"/>
        </w:rPr>
        <w:t>24.定标</w:t>
      </w:r>
    </w:p>
    <w:p w14:paraId="0478B49F">
      <w:pPr>
        <w:pStyle w:val="37"/>
        <w:tabs>
          <w:tab w:val="left" w:pos="224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24.1本次招标采购人授权评标委员会直接确定中标人或综合得分排名前三位的合格投标单位为候选中标单位。</w:t>
      </w:r>
    </w:p>
    <w:p w14:paraId="202B17E6">
      <w:pPr>
        <w:pStyle w:val="37"/>
        <w:tabs>
          <w:tab w:val="left" w:pos="2240"/>
        </w:tabs>
        <w:wordWrap w:val="0"/>
        <w:spacing w:line="480" w:lineRule="exact"/>
        <w:ind w:left="0" w:right="928" w:rightChars="422" w:firstLineChars="200"/>
        <w:textAlignment w:val="baseline"/>
        <w:rPr>
          <w:rFonts w:hint="eastAsia" w:ascii="宋体" w:hAnsi="宋体" w:eastAsia="宋体" w:cs="宋体"/>
          <w:sz w:val="24"/>
          <w:lang w:val="en-US"/>
        </w:rPr>
      </w:pPr>
      <w:r>
        <w:rPr>
          <w:rFonts w:hint="eastAsia" w:ascii="宋体" w:hAnsi="宋体" w:eastAsia="宋体" w:cs="宋体"/>
          <w:sz w:val="24"/>
          <w:lang w:val="en-US"/>
        </w:rPr>
        <w:t>24.2评分细则见附件。</w:t>
      </w:r>
    </w:p>
    <w:p w14:paraId="4185063C">
      <w:pPr>
        <w:pStyle w:val="37"/>
        <w:tabs>
          <w:tab w:val="left" w:pos="224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24.3评分结束后，交采购代理机构汇总、统计，打印出结果，由评标委员会应对投标人的价格、商务和技术得分进行最后的复核，并签字确认。评标完成后，评标委员会参与并审定评标报告。本项目中标结果采购代理机构将在</w:t>
      </w:r>
      <w:r>
        <w:rPr>
          <w:rFonts w:hint="eastAsia" w:ascii="宋体" w:hAnsi="宋体" w:eastAsia="宋体" w:cs="宋体"/>
          <w:sz w:val="24"/>
          <w:lang w:val="en-US" w:eastAsia="zh-CN"/>
        </w:rPr>
        <w:t>中国招标投标公共服务平台</w:t>
      </w:r>
      <w:r>
        <w:rPr>
          <w:rFonts w:hint="eastAsia" w:ascii="宋体" w:hAnsi="宋体" w:eastAsia="宋体" w:cs="宋体"/>
          <w:sz w:val="24"/>
          <w:lang w:val="en-US"/>
        </w:rPr>
        <w:t>上公布，不再以书面方式通知未中标投标人。采购代理机构对未中标的投标人不作未中标原因的解释。</w:t>
      </w:r>
    </w:p>
    <w:p w14:paraId="213C5042">
      <w:pPr>
        <w:pStyle w:val="37"/>
        <w:tabs>
          <w:tab w:val="left" w:pos="2243"/>
        </w:tabs>
        <w:wordWrap w:val="0"/>
        <w:spacing w:line="480" w:lineRule="exact"/>
        <w:ind w:left="0" w:right="928" w:rightChars="422"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24.4评标将在严格保密的情况下进行。</w:t>
      </w:r>
    </w:p>
    <w:p w14:paraId="0F35D5A0">
      <w:pPr>
        <w:pStyle w:val="37"/>
        <w:tabs>
          <w:tab w:val="left" w:pos="2243"/>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24.5有关人员应当遵守评审工作纪律，不得记录、复制或者带走任何评标资料，不得泄露评审文件、评审情况和评审中获悉的商业秘密。</w:t>
      </w:r>
    </w:p>
    <w:p w14:paraId="05506709">
      <w:pPr>
        <w:pStyle w:val="4"/>
        <w:tabs>
          <w:tab w:val="left" w:pos="2064"/>
        </w:tabs>
        <w:wordWrap w:val="0"/>
        <w:spacing w:line="480" w:lineRule="exact"/>
        <w:ind w:right="-35" w:rightChars="-16"/>
        <w:textAlignment w:val="baseline"/>
        <w:rPr>
          <w:rFonts w:hint="eastAsia" w:ascii="宋体" w:hAnsi="宋体" w:eastAsia="宋体" w:cs="宋体"/>
        </w:rPr>
      </w:pPr>
      <w:bookmarkStart w:id="166" w:name="25.特殊情况下的评标方法"/>
      <w:bookmarkEnd w:id="166"/>
      <w:bookmarkStart w:id="167" w:name="_bookmark32"/>
      <w:bookmarkEnd w:id="167"/>
      <w:r>
        <w:rPr>
          <w:rFonts w:hint="eastAsia" w:ascii="宋体" w:hAnsi="宋体" w:eastAsia="宋体" w:cs="宋体"/>
          <w:lang w:val="en-US"/>
        </w:rPr>
        <w:t>25.</w:t>
      </w:r>
      <w:r>
        <w:rPr>
          <w:rFonts w:hint="eastAsia" w:ascii="宋体" w:hAnsi="宋体" w:eastAsia="宋体" w:cs="宋体"/>
        </w:rPr>
        <w:t>特殊情况下的评标方法</w:t>
      </w:r>
    </w:p>
    <w:p w14:paraId="5703515F">
      <w:pPr>
        <w:pStyle w:val="37"/>
        <w:tabs>
          <w:tab w:val="left" w:pos="2243"/>
        </w:tabs>
        <w:wordWrap w:val="0"/>
        <w:spacing w:line="480" w:lineRule="exact"/>
        <w:ind w:left="0" w:right="-42" w:rightChars="-19"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如出现投标人达不到法定数量、全部落标、串通投标、报价均超项目预算以及投标人互相诋毁，导致评标委员会无法评标时，评标委员会有权停止招标，否决所有投标，采购人有权改用其它采购方式进行采购。</w:t>
      </w:r>
    </w:p>
    <w:p w14:paraId="0E3D212A">
      <w:pPr>
        <w:pStyle w:val="4"/>
        <w:tabs>
          <w:tab w:val="left" w:pos="2064"/>
        </w:tabs>
        <w:wordWrap w:val="0"/>
        <w:spacing w:before="41" w:line="480" w:lineRule="exact"/>
        <w:ind w:left="0" w:right="928" w:rightChars="422"/>
        <w:textAlignment w:val="baseline"/>
        <w:outlineLvl w:val="2"/>
        <w:rPr>
          <w:rFonts w:hint="eastAsia" w:ascii="宋体" w:hAnsi="宋体" w:eastAsia="宋体" w:cs="宋体"/>
        </w:rPr>
      </w:pPr>
      <w:bookmarkStart w:id="168" w:name="26.废标"/>
      <w:bookmarkEnd w:id="168"/>
      <w:bookmarkStart w:id="169" w:name="_bookmark33"/>
      <w:bookmarkEnd w:id="169"/>
      <w:bookmarkStart w:id="170" w:name="_Toc9232"/>
      <w:bookmarkStart w:id="171" w:name="_Toc12950"/>
      <w:r>
        <w:rPr>
          <w:rFonts w:hint="eastAsia" w:ascii="宋体" w:hAnsi="宋体" w:eastAsia="宋体" w:cs="宋体"/>
          <w:lang w:val="en-US"/>
        </w:rPr>
        <w:t>26.</w:t>
      </w:r>
      <w:r>
        <w:rPr>
          <w:rFonts w:hint="eastAsia" w:ascii="宋体" w:hAnsi="宋体" w:eastAsia="宋体" w:cs="宋体"/>
        </w:rPr>
        <w:t>废标</w:t>
      </w:r>
      <w:bookmarkEnd w:id="170"/>
      <w:bookmarkEnd w:id="171"/>
    </w:p>
    <w:p w14:paraId="2DB5A45B">
      <w:pPr>
        <w:pStyle w:val="13"/>
        <w:wordWrap w:val="0"/>
        <w:spacing w:line="480" w:lineRule="exact"/>
        <w:ind w:right="-35" w:rightChars="-16"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废标必须经评标委员会集体做出决定，经评标委员会全体成员签字确认后生效。废标后，采购人或者采购代理机构应当将废标理由通知所有投标人。</w:t>
      </w:r>
    </w:p>
    <w:p w14:paraId="3E5F00D8">
      <w:pPr>
        <w:pStyle w:val="13"/>
        <w:wordWrap w:val="0"/>
        <w:spacing w:line="480" w:lineRule="exact"/>
        <w:ind w:right="928" w:rightChars="422"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在招标过程中，出现下列情形之一的，应予废标：</w:t>
      </w:r>
    </w:p>
    <w:p w14:paraId="06441DAE">
      <w:pPr>
        <w:pStyle w:val="13"/>
        <w:tabs>
          <w:tab w:val="left" w:pos="8580"/>
        </w:tabs>
        <w:wordWrap w:val="0"/>
        <w:spacing w:line="480" w:lineRule="exact"/>
        <w:ind w:right="-35" w:rightChars="-16"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（一）符合专业条件的投标人或者对招标文件作实质响应的投标人不足三家的；</w:t>
      </w:r>
    </w:p>
    <w:p w14:paraId="0F973760">
      <w:pPr>
        <w:pStyle w:val="13"/>
        <w:wordWrap w:val="0"/>
        <w:spacing w:line="480" w:lineRule="exact"/>
        <w:ind w:right="928" w:rightChars="422"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（二）出现影响采购公正的违法、违规行为的；</w:t>
      </w:r>
    </w:p>
    <w:p w14:paraId="76B77EDC">
      <w:pPr>
        <w:pStyle w:val="13"/>
        <w:wordWrap w:val="0"/>
        <w:spacing w:line="480" w:lineRule="exact"/>
        <w:ind w:right="928" w:rightChars="422"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（三）投标人的报价均超过了采购预算，采购人不能支付的；</w:t>
      </w:r>
    </w:p>
    <w:p w14:paraId="0F808121">
      <w:pPr>
        <w:pStyle w:val="13"/>
        <w:wordWrap w:val="0"/>
        <w:spacing w:before="1" w:line="480" w:lineRule="exact"/>
        <w:ind w:right="928" w:rightChars="422"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（四）因重大变故，采购任务取消的。</w:t>
      </w:r>
    </w:p>
    <w:p w14:paraId="5E8CDB1D">
      <w:pPr>
        <w:pStyle w:val="13"/>
        <w:wordWrap w:val="0"/>
        <w:spacing w:before="1" w:line="480" w:lineRule="exact"/>
        <w:ind w:right="928" w:rightChars="422" w:firstLine="482" w:firstLineChars="200"/>
        <w:textAlignment w:val="baseline"/>
        <w:rPr>
          <w:rFonts w:hint="eastAsia" w:ascii="宋体" w:hAnsi="宋体" w:eastAsia="宋体" w:cs="宋体"/>
          <w:b/>
          <w:bCs/>
        </w:rPr>
      </w:pPr>
      <w:bookmarkStart w:id="172" w:name="_bookmark34"/>
      <w:bookmarkEnd w:id="172"/>
      <w:bookmarkStart w:id="173" w:name="六、授予合同"/>
      <w:bookmarkEnd w:id="173"/>
      <w:r>
        <w:rPr>
          <w:rFonts w:hint="eastAsia" w:ascii="宋体" w:hAnsi="宋体" w:eastAsia="宋体" w:cs="宋体"/>
          <w:b/>
          <w:bCs/>
        </w:rPr>
        <w:t>废标公告将在《</w:t>
      </w:r>
      <w:r>
        <w:rPr>
          <w:rFonts w:hint="eastAsia" w:ascii="宋体" w:hAnsi="宋体" w:eastAsia="宋体" w:cs="宋体"/>
          <w:b/>
          <w:bCs/>
          <w:lang w:eastAsia="zh-CN"/>
        </w:rPr>
        <w:t>中国招标投标公共服务平台</w:t>
      </w:r>
      <w:r>
        <w:rPr>
          <w:rFonts w:hint="eastAsia" w:ascii="宋体" w:hAnsi="宋体" w:eastAsia="宋体" w:cs="宋体"/>
          <w:b/>
          <w:bCs/>
        </w:rPr>
        <w:t>》上发布。</w:t>
      </w:r>
    </w:p>
    <w:p w14:paraId="68D9213E">
      <w:pPr>
        <w:wordWrap w:val="0"/>
        <w:spacing w:before="30" w:line="480" w:lineRule="exact"/>
        <w:ind w:left="140"/>
        <w:jc w:val="center"/>
        <w:textAlignment w:val="baseline"/>
        <w:outlineLvl w:val="1"/>
        <w:rPr>
          <w:rFonts w:hint="eastAsia" w:ascii="宋体" w:hAnsi="宋体" w:eastAsia="宋体" w:cs="宋体"/>
          <w:b/>
          <w:sz w:val="32"/>
        </w:rPr>
      </w:pPr>
      <w:bookmarkStart w:id="174" w:name="_Toc23055"/>
      <w:bookmarkStart w:id="175" w:name="_Toc22932"/>
      <w:bookmarkStart w:id="176" w:name="_Toc19070"/>
      <w:bookmarkStart w:id="177" w:name="_Toc20178"/>
      <w:bookmarkStart w:id="178" w:name="_Toc26377"/>
      <w:bookmarkStart w:id="179" w:name="_Toc26643"/>
      <w:bookmarkStart w:id="180" w:name="_Toc10167"/>
      <w:bookmarkStart w:id="181" w:name="_Toc5439"/>
      <w:r>
        <w:rPr>
          <w:rFonts w:hint="eastAsia" w:ascii="宋体" w:hAnsi="宋体" w:eastAsia="宋体" w:cs="宋体"/>
          <w:b/>
          <w:sz w:val="32"/>
        </w:rPr>
        <w:t>六、授予合同</w:t>
      </w:r>
      <w:bookmarkEnd w:id="174"/>
      <w:bookmarkEnd w:id="175"/>
      <w:bookmarkEnd w:id="176"/>
      <w:bookmarkEnd w:id="177"/>
      <w:bookmarkEnd w:id="178"/>
      <w:bookmarkEnd w:id="179"/>
      <w:bookmarkEnd w:id="180"/>
      <w:bookmarkEnd w:id="181"/>
    </w:p>
    <w:p w14:paraId="7C56D203">
      <w:pPr>
        <w:pStyle w:val="4"/>
        <w:tabs>
          <w:tab w:val="left" w:pos="2064"/>
        </w:tabs>
        <w:wordWrap w:val="0"/>
        <w:spacing w:line="480" w:lineRule="exact"/>
        <w:ind w:left="0" w:right="928" w:rightChars="422"/>
        <w:textAlignment w:val="baseline"/>
        <w:outlineLvl w:val="2"/>
        <w:rPr>
          <w:rFonts w:hint="eastAsia" w:ascii="宋体" w:hAnsi="宋体" w:eastAsia="宋体" w:cs="宋体"/>
        </w:rPr>
      </w:pPr>
      <w:bookmarkStart w:id="182" w:name="_bookmark36"/>
      <w:bookmarkEnd w:id="182"/>
      <w:bookmarkStart w:id="183" w:name="28.中标通知书"/>
      <w:bookmarkEnd w:id="183"/>
      <w:bookmarkStart w:id="184" w:name="27.接受和拒绝任何或所有投标的权力"/>
      <w:bookmarkEnd w:id="184"/>
      <w:bookmarkStart w:id="185" w:name="_bookmark35"/>
      <w:bookmarkEnd w:id="185"/>
      <w:bookmarkStart w:id="186" w:name="_Toc31923"/>
      <w:bookmarkStart w:id="187" w:name="_Toc21219"/>
      <w:bookmarkStart w:id="188" w:name="_Toc20039"/>
      <w:r>
        <w:rPr>
          <w:rFonts w:hint="eastAsia" w:ascii="宋体" w:hAnsi="宋体" w:eastAsia="宋体" w:cs="宋体"/>
          <w:lang w:val="en-US"/>
        </w:rPr>
        <w:t>27.</w:t>
      </w:r>
      <w:r>
        <w:rPr>
          <w:rFonts w:hint="eastAsia" w:ascii="宋体" w:hAnsi="宋体" w:eastAsia="宋体" w:cs="宋体"/>
        </w:rPr>
        <w:t>中标通知书</w:t>
      </w:r>
      <w:bookmarkEnd w:id="186"/>
      <w:bookmarkEnd w:id="187"/>
      <w:bookmarkEnd w:id="188"/>
    </w:p>
    <w:p w14:paraId="68DAA9ED">
      <w:pPr>
        <w:pStyle w:val="13"/>
        <w:wordWrap w:val="0"/>
        <w:spacing w:line="480" w:lineRule="exact"/>
        <w:ind w:right="-42" w:rightChars="-19"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27.1确定中标结果后，在投标有效期内，采购代理机构、采购人联合向中标人签发《中标通知书》。</w:t>
      </w:r>
    </w:p>
    <w:p w14:paraId="4FF9DD36">
      <w:pPr>
        <w:pStyle w:val="13"/>
        <w:wordWrap w:val="0"/>
        <w:spacing w:line="480" w:lineRule="exact"/>
        <w:ind w:right="928" w:rightChars="422"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27.2中标通知书是合同的一个组成部分。</w:t>
      </w:r>
      <w:bookmarkStart w:id="189" w:name="_bookmark37"/>
      <w:bookmarkEnd w:id="189"/>
      <w:bookmarkStart w:id="190" w:name="29.签订合同"/>
      <w:bookmarkEnd w:id="190"/>
    </w:p>
    <w:p w14:paraId="62092C27">
      <w:pPr>
        <w:pStyle w:val="37"/>
        <w:tabs>
          <w:tab w:val="left" w:pos="2240"/>
        </w:tabs>
        <w:wordWrap w:val="0"/>
        <w:spacing w:line="480" w:lineRule="exact"/>
        <w:ind w:left="0" w:right="928" w:rightChars="422" w:firstLine="0"/>
        <w:jc w:val="both"/>
        <w:textAlignment w:val="baseline"/>
        <w:outlineLvl w:val="2"/>
        <w:rPr>
          <w:rFonts w:hint="eastAsia" w:ascii="宋体" w:hAnsi="宋体" w:eastAsia="宋体" w:cs="宋体"/>
          <w:b/>
          <w:sz w:val="24"/>
        </w:rPr>
      </w:pPr>
      <w:r>
        <w:rPr>
          <w:rFonts w:hint="eastAsia" w:ascii="宋体" w:hAnsi="宋体" w:eastAsia="宋体" w:cs="宋体"/>
          <w:b/>
          <w:sz w:val="24"/>
          <w:lang w:val="en-US"/>
        </w:rPr>
        <w:t>28</w:t>
      </w:r>
      <w:r>
        <w:rPr>
          <w:rFonts w:hint="eastAsia" w:ascii="宋体" w:hAnsi="宋体" w:eastAsia="宋体" w:cs="宋体"/>
          <w:b/>
          <w:bCs/>
          <w:sz w:val="24"/>
          <w:szCs w:val="24"/>
          <w:lang w:val="en-US"/>
        </w:rPr>
        <w:t>.</w:t>
      </w:r>
      <w:r>
        <w:rPr>
          <w:rFonts w:hint="eastAsia" w:ascii="宋体" w:hAnsi="宋体" w:eastAsia="宋体" w:cs="宋体"/>
          <w:b/>
          <w:bCs/>
          <w:sz w:val="24"/>
          <w:szCs w:val="24"/>
        </w:rPr>
        <w:t>签订合同</w:t>
      </w:r>
    </w:p>
    <w:p w14:paraId="46ABA954">
      <w:pPr>
        <w:pStyle w:val="37"/>
        <w:tabs>
          <w:tab w:val="left" w:pos="2240"/>
        </w:tabs>
        <w:wordWrap w:val="0"/>
        <w:spacing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28.1中标人应当自发出中标通知书之日起10日内，按照招标文件确定的事项与采购人签订合同。所签订的合同不得对招标文件和中标人提交的投标文件作实质性修改。</w:t>
      </w:r>
    </w:p>
    <w:p w14:paraId="45577391">
      <w:pPr>
        <w:pStyle w:val="37"/>
        <w:tabs>
          <w:tab w:val="left" w:pos="2243"/>
        </w:tabs>
        <w:wordWrap w:val="0"/>
        <w:spacing w:before="119"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28.2采购人不得向中标人提出任何不合理的要求，作为签订合同的条件，不得与中标人私下订立背离合同实质性内容的协议。</w:t>
      </w:r>
    </w:p>
    <w:p w14:paraId="7707C0EC">
      <w:pPr>
        <w:pStyle w:val="37"/>
        <w:tabs>
          <w:tab w:val="left" w:pos="2243"/>
        </w:tabs>
        <w:wordWrap w:val="0"/>
        <w:spacing w:before="120"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28.</w:t>
      </w:r>
      <w:r>
        <w:rPr>
          <w:rFonts w:hint="eastAsia" w:ascii="宋体" w:hAnsi="宋体" w:eastAsia="宋体" w:cs="宋体"/>
          <w:sz w:val="24"/>
          <w:lang w:val="en-US" w:eastAsia="zh-CN"/>
        </w:rPr>
        <w:t>3</w:t>
      </w:r>
      <w:r>
        <w:rPr>
          <w:rFonts w:hint="eastAsia" w:ascii="宋体" w:hAnsi="宋体" w:eastAsia="宋体" w:cs="宋体"/>
          <w:sz w:val="24"/>
          <w:lang w:val="en-US"/>
        </w:rPr>
        <w:t>采购人或者采购代理机构应当按照政府采购合同规定的技术、服务、安全标准组织对投标人履约情况进行验收，并出具验收书。验收书应当包括每一项技术、服务、安全标准的履约。</w:t>
      </w:r>
    </w:p>
    <w:p w14:paraId="453D95A1">
      <w:pPr>
        <w:pStyle w:val="37"/>
        <w:tabs>
          <w:tab w:val="left" w:pos="2243"/>
        </w:tabs>
        <w:wordWrap w:val="0"/>
        <w:spacing w:before="119"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28.</w:t>
      </w:r>
      <w:r>
        <w:rPr>
          <w:rFonts w:hint="eastAsia" w:ascii="宋体" w:hAnsi="宋体" w:eastAsia="宋体" w:cs="宋体"/>
          <w:sz w:val="24"/>
          <w:lang w:val="en-US" w:eastAsia="zh-CN"/>
        </w:rPr>
        <w:t>4</w:t>
      </w:r>
      <w:r>
        <w:rPr>
          <w:rFonts w:hint="eastAsia" w:ascii="宋体" w:hAnsi="宋体" w:eastAsia="宋体" w:cs="宋体"/>
          <w:sz w:val="24"/>
          <w:lang w:val="en-US"/>
        </w:rPr>
        <w:t>招标文件、中标人的投标文件以及评标过程中的有关澄清、承诺文件均为合同的组成部分。</w:t>
      </w:r>
    </w:p>
    <w:p w14:paraId="50103423">
      <w:pPr>
        <w:pStyle w:val="37"/>
        <w:tabs>
          <w:tab w:val="left" w:pos="2243"/>
        </w:tabs>
        <w:wordWrap w:val="0"/>
        <w:spacing w:before="119"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28.</w:t>
      </w:r>
      <w:r>
        <w:rPr>
          <w:rFonts w:hint="eastAsia" w:ascii="宋体" w:hAnsi="宋体" w:eastAsia="宋体" w:cs="宋体"/>
          <w:sz w:val="24"/>
          <w:lang w:val="en-US" w:eastAsia="zh-CN"/>
        </w:rPr>
        <w:t>5</w:t>
      </w:r>
      <w:r>
        <w:rPr>
          <w:rFonts w:hint="eastAsia" w:ascii="宋体" w:hAnsi="宋体" w:eastAsia="宋体" w:cs="宋体"/>
          <w:sz w:val="24"/>
          <w:lang w:val="en-US"/>
        </w:rPr>
        <w:t>如中标人拒绝与采购人签订合同的，采购人可以按照评标报告推荐的中标候选人名单排序，确定下一中标候选人为中标人，也可以重新开展政府采购活动。</w:t>
      </w:r>
    </w:p>
    <w:p w14:paraId="37DAA134">
      <w:pPr>
        <w:pStyle w:val="37"/>
        <w:tabs>
          <w:tab w:val="left" w:pos="2243"/>
        </w:tabs>
        <w:wordWrap w:val="0"/>
        <w:spacing w:before="119"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28.</w:t>
      </w:r>
      <w:r>
        <w:rPr>
          <w:rFonts w:hint="eastAsia" w:ascii="宋体" w:hAnsi="宋体" w:eastAsia="宋体" w:cs="宋体"/>
          <w:sz w:val="24"/>
          <w:lang w:val="en-US" w:eastAsia="zh-CN"/>
        </w:rPr>
        <w:t>6</w:t>
      </w:r>
      <w:r>
        <w:rPr>
          <w:rFonts w:hint="eastAsia" w:ascii="宋体" w:hAnsi="宋体" w:eastAsia="宋体" w:cs="宋体"/>
          <w:sz w:val="24"/>
          <w:lang w:val="en-US"/>
        </w:rPr>
        <w:t>当出现法规规定的中标无效或中标结果无效情形时，采购人依规可与排名下一位的中标候选人另行签订合同，或依法重新开展采购活动。</w:t>
      </w:r>
      <w:bookmarkStart w:id="191" w:name="七、中标服务费与公证费"/>
      <w:bookmarkEnd w:id="191"/>
    </w:p>
    <w:p w14:paraId="6960C3F5">
      <w:pPr>
        <w:pStyle w:val="37"/>
        <w:tabs>
          <w:tab w:val="left" w:pos="2243"/>
        </w:tabs>
        <w:wordWrap w:val="0"/>
        <w:spacing w:before="119" w:line="480" w:lineRule="exact"/>
        <w:ind w:left="0" w:right="-35" w:rightChars="-16" w:firstLineChars="200"/>
        <w:jc w:val="both"/>
        <w:textAlignment w:val="baseline"/>
        <w:rPr>
          <w:rFonts w:hint="eastAsia" w:ascii="宋体" w:hAnsi="宋体" w:eastAsia="宋体" w:cs="宋体"/>
          <w:sz w:val="24"/>
          <w:lang w:val="en-US"/>
        </w:rPr>
      </w:pPr>
      <w:r>
        <w:rPr>
          <w:rFonts w:hint="eastAsia" w:ascii="宋体" w:hAnsi="宋体" w:eastAsia="宋体" w:cs="宋体"/>
          <w:sz w:val="24"/>
          <w:lang w:val="en-US"/>
        </w:rPr>
        <w:t>28.</w:t>
      </w:r>
      <w:r>
        <w:rPr>
          <w:rFonts w:hint="eastAsia" w:ascii="宋体" w:hAnsi="宋体" w:eastAsia="宋体" w:cs="宋体"/>
          <w:sz w:val="24"/>
          <w:lang w:val="en-US" w:eastAsia="zh-CN"/>
        </w:rPr>
        <w:t>7</w:t>
      </w:r>
      <w:r>
        <w:rPr>
          <w:rFonts w:hint="eastAsia" w:ascii="宋体" w:hAnsi="宋体" w:eastAsia="宋体" w:cs="宋体"/>
          <w:sz w:val="24"/>
          <w:lang w:val="en-US"/>
        </w:rPr>
        <w:t>投标人所投货物是进口产品的，必须保证货物的来源合法,在货物验收的同时必须提供该货物的海关进口证明、产品合格证书和商检证明，产品授权书。</w:t>
      </w:r>
    </w:p>
    <w:p w14:paraId="4C544CD7">
      <w:pPr>
        <w:pStyle w:val="37"/>
        <w:tabs>
          <w:tab w:val="left" w:pos="2243"/>
        </w:tabs>
        <w:wordWrap w:val="0"/>
        <w:spacing w:before="119" w:line="480" w:lineRule="exact"/>
        <w:ind w:left="0" w:right="-35" w:rightChars="-16" w:firstLine="0"/>
        <w:jc w:val="both"/>
        <w:textAlignment w:val="baseline"/>
        <w:outlineLvl w:val="2"/>
        <w:rPr>
          <w:rFonts w:hint="eastAsia" w:ascii="宋体" w:hAnsi="宋体" w:eastAsia="宋体" w:cs="宋体"/>
          <w:b/>
          <w:bCs/>
          <w:sz w:val="24"/>
        </w:rPr>
      </w:pPr>
      <w:bookmarkStart w:id="192" w:name="_Toc518923097"/>
      <w:bookmarkStart w:id="193" w:name="_Toc51257716"/>
      <w:r>
        <w:rPr>
          <w:rFonts w:hint="eastAsia" w:ascii="宋体" w:hAnsi="宋体" w:eastAsia="宋体" w:cs="宋体"/>
          <w:b/>
          <w:bCs/>
          <w:sz w:val="24"/>
          <w:lang w:val="en-US"/>
        </w:rPr>
        <w:t>29</w:t>
      </w:r>
      <w:r>
        <w:rPr>
          <w:rFonts w:hint="eastAsia" w:ascii="宋体" w:hAnsi="宋体" w:eastAsia="宋体" w:cs="宋体"/>
          <w:b/>
          <w:bCs/>
          <w:sz w:val="24"/>
        </w:rPr>
        <w:t>.履约保证金</w:t>
      </w:r>
      <w:bookmarkEnd w:id="192"/>
      <w:bookmarkEnd w:id="193"/>
    </w:p>
    <w:p w14:paraId="405FF11B">
      <w:pPr>
        <w:pStyle w:val="37"/>
        <w:tabs>
          <w:tab w:val="left" w:pos="2240"/>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bookmarkStart w:id="194" w:name="_Toc31411"/>
      <w:bookmarkStart w:id="195" w:name="_Toc518923099"/>
      <w:r>
        <w:rPr>
          <w:rFonts w:hint="eastAsia" w:ascii="宋体" w:hAnsi="宋体" w:eastAsia="宋体" w:cs="宋体"/>
          <w:kern w:val="2"/>
          <w:sz w:val="24"/>
          <w:szCs w:val="20"/>
          <w:lang w:val="en-US" w:bidi="ar-SA"/>
        </w:rPr>
        <w:t>29.1中标人应按照投标人须知前附表规定向采购人缴纳履约保证金（如采用保函形式，格式见本章附件）。</w:t>
      </w:r>
    </w:p>
    <w:p w14:paraId="51684FEC">
      <w:pPr>
        <w:pStyle w:val="37"/>
        <w:tabs>
          <w:tab w:val="left" w:pos="2240"/>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29.2政府采购利用担保试点范围内的项目，除29.1规定的情形外，中标人也可以按照财政部门的规定，向采购人提供合格的履约担保函（格式见本章附件）。</w:t>
      </w:r>
    </w:p>
    <w:p w14:paraId="0CD6EBF9">
      <w:pPr>
        <w:pStyle w:val="37"/>
        <w:tabs>
          <w:tab w:val="left" w:pos="2240"/>
        </w:tabs>
        <w:wordWrap w:val="0"/>
        <w:spacing w:line="480" w:lineRule="exact"/>
        <w:ind w:left="0" w:right="-35" w:rightChars="-16" w:firstLineChars="200"/>
        <w:jc w:val="both"/>
        <w:textAlignment w:val="baseline"/>
        <w:rPr>
          <w:rFonts w:hint="eastAsia" w:ascii="宋体" w:hAnsi="宋体" w:eastAsia="宋体" w:cs="宋体"/>
          <w:kern w:val="2"/>
          <w:sz w:val="24"/>
          <w:szCs w:val="20"/>
          <w:lang w:val="en-US" w:bidi="ar-SA"/>
        </w:rPr>
      </w:pPr>
      <w:r>
        <w:rPr>
          <w:rFonts w:hint="eastAsia" w:ascii="宋体" w:hAnsi="宋体" w:eastAsia="宋体" w:cs="宋体"/>
          <w:kern w:val="2"/>
          <w:sz w:val="24"/>
          <w:szCs w:val="20"/>
          <w:lang w:val="en-US" w:bidi="ar-SA"/>
        </w:rPr>
        <w:t>29.3如果中标人没有按照上述履约保证金的规定执行，将视为放弃中标资格，中标人的投标保证金将不予退还（如有）。在此情况下，采购人可依规确定下一候选人为中标人，也可以重新开展采购活动。</w:t>
      </w:r>
    </w:p>
    <w:p w14:paraId="5017F5A5">
      <w:pPr>
        <w:pStyle w:val="37"/>
        <w:tabs>
          <w:tab w:val="left" w:pos="2243"/>
        </w:tabs>
        <w:wordWrap w:val="0"/>
        <w:spacing w:before="119" w:line="480" w:lineRule="exact"/>
        <w:ind w:left="0" w:right="-35" w:rightChars="-16" w:firstLine="0"/>
        <w:jc w:val="both"/>
        <w:textAlignment w:val="baseline"/>
        <w:outlineLvl w:val="2"/>
        <w:rPr>
          <w:rFonts w:hint="eastAsia" w:ascii="宋体" w:hAnsi="宋体" w:eastAsia="宋体" w:cs="宋体"/>
          <w:b/>
          <w:bCs/>
          <w:sz w:val="24"/>
        </w:rPr>
      </w:pPr>
      <w:r>
        <w:rPr>
          <w:rFonts w:hint="eastAsia" w:ascii="宋体" w:hAnsi="宋体" w:eastAsia="宋体" w:cs="宋体"/>
          <w:b/>
          <w:bCs/>
          <w:sz w:val="24"/>
          <w:lang w:val="en-US"/>
        </w:rPr>
        <w:t>30</w:t>
      </w:r>
      <w:r>
        <w:rPr>
          <w:rFonts w:hint="eastAsia" w:ascii="宋体" w:hAnsi="宋体" w:eastAsia="宋体" w:cs="宋体"/>
          <w:b/>
          <w:bCs/>
          <w:sz w:val="24"/>
        </w:rPr>
        <w:t>.政府采购信用担保</w:t>
      </w:r>
      <w:bookmarkEnd w:id="194"/>
      <w:bookmarkEnd w:id="195"/>
    </w:p>
    <w:p w14:paraId="0047D5E4">
      <w:pPr>
        <w:wordWrap w:val="0"/>
        <w:spacing w:before="30" w:line="480" w:lineRule="exact"/>
        <w:ind w:left="140" w:firstLine="480" w:firstLineChars="200"/>
        <w:jc w:val="left"/>
        <w:textAlignment w:val="baseline"/>
        <w:outlineLvl w:val="9"/>
        <w:rPr>
          <w:rFonts w:hint="eastAsia" w:ascii="宋体" w:hAnsi="宋体" w:eastAsia="宋体" w:cs="宋体"/>
          <w:kern w:val="2"/>
          <w:sz w:val="24"/>
          <w:szCs w:val="20"/>
          <w:lang w:val="en-US" w:eastAsia="zh-CN" w:bidi="ar-SA"/>
        </w:rPr>
      </w:pPr>
      <w:bookmarkStart w:id="196" w:name="_bookmark38"/>
      <w:bookmarkEnd w:id="196"/>
      <w:bookmarkStart w:id="197" w:name="八、处罚、质疑"/>
      <w:bookmarkEnd w:id="197"/>
      <w:bookmarkStart w:id="198" w:name="_Toc31687"/>
      <w:bookmarkStart w:id="199" w:name="_Toc2973"/>
      <w:bookmarkStart w:id="200" w:name="_Toc28069"/>
      <w:bookmarkStart w:id="201" w:name="_Toc21993"/>
      <w:bookmarkStart w:id="202" w:name="_Toc5933"/>
      <w:bookmarkStart w:id="203" w:name="_Toc16206"/>
      <w:bookmarkStart w:id="204" w:name="_Toc19392"/>
      <w:bookmarkStart w:id="205" w:name="_Toc30478"/>
      <w:r>
        <w:rPr>
          <w:rFonts w:hint="eastAsia" w:ascii="宋体" w:hAnsi="宋体" w:eastAsia="宋体" w:cs="宋体"/>
          <w:kern w:val="2"/>
          <w:sz w:val="24"/>
          <w:szCs w:val="20"/>
          <w:lang w:val="en-US" w:eastAsia="zh-CN" w:bidi="ar-SA"/>
        </w:rPr>
        <w:t>否。</w:t>
      </w:r>
    </w:p>
    <w:p w14:paraId="2C84F0F9">
      <w:pPr>
        <w:wordWrap w:val="0"/>
        <w:spacing w:before="30" w:line="480" w:lineRule="exact"/>
        <w:ind w:left="140"/>
        <w:jc w:val="center"/>
        <w:textAlignment w:val="baseline"/>
        <w:outlineLvl w:val="1"/>
        <w:rPr>
          <w:rFonts w:hint="eastAsia" w:ascii="宋体" w:hAnsi="宋体" w:eastAsia="宋体" w:cs="宋体"/>
          <w:b/>
          <w:sz w:val="32"/>
        </w:rPr>
      </w:pPr>
      <w:r>
        <w:rPr>
          <w:rFonts w:hint="eastAsia" w:ascii="宋体" w:hAnsi="宋体" w:eastAsia="宋体" w:cs="宋体"/>
          <w:b/>
          <w:sz w:val="32"/>
        </w:rPr>
        <w:t>七、中标服务费与公证费</w:t>
      </w:r>
      <w:bookmarkEnd w:id="198"/>
      <w:bookmarkEnd w:id="199"/>
      <w:bookmarkEnd w:id="200"/>
      <w:bookmarkEnd w:id="201"/>
      <w:bookmarkEnd w:id="202"/>
      <w:bookmarkEnd w:id="203"/>
      <w:bookmarkEnd w:id="204"/>
      <w:bookmarkEnd w:id="205"/>
    </w:p>
    <w:p w14:paraId="6A424A99">
      <w:pPr>
        <w:pStyle w:val="13"/>
        <w:wordWrap w:val="0"/>
        <w:spacing w:line="480" w:lineRule="exact"/>
        <w:ind w:right="928" w:rightChars="422"/>
        <w:jc w:val="both"/>
        <w:textAlignment w:val="baseline"/>
        <w:outlineLvl w:val="2"/>
        <w:rPr>
          <w:rFonts w:hint="eastAsia" w:ascii="宋体" w:hAnsi="宋体" w:eastAsia="宋体" w:cs="宋体"/>
          <w:b/>
          <w:bCs/>
        </w:rPr>
      </w:pPr>
      <w:bookmarkStart w:id="206" w:name="30.中标服务费及公证费"/>
      <w:bookmarkEnd w:id="206"/>
      <w:bookmarkStart w:id="207" w:name="_bookmark39"/>
      <w:bookmarkEnd w:id="207"/>
      <w:r>
        <w:rPr>
          <w:rFonts w:hint="eastAsia" w:ascii="宋体" w:hAnsi="宋体" w:eastAsia="宋体" w:cs="宋体"/>
          <w:b/>
          <w:bCs/>
          <w:lang w:val="en-US"/>
        </w:rPr>
        <w:t>31.</w:t>
      </w:r>
      <w:r>
        <w:rPr>
          <w:rFonts w:hint="eastAsia" w:ascii="宋体" w:hAnsi="宋体" w:eastAsia="宋体" w:cs="宋体"/>
          <w:b/>
          <w:bCs/>
        </w:rPr>
        <w:t>中标服务费及公证费</w:t>
      </w:r>
    </w:p>
    <w:p w14:paraId="181E2879">
      <w:pPr>
        <w:widowControl/>
        <w:spacing w:line="48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31.1中标服务费用按照国家计委计价格[2002]1980号、国家发展和改革委员会办公厅发改办价格[2003]857号文规定的标准计取。本项目中标服务费，由中标单位在签订合同前缴纳（中标公告发布后五个工作日内向采购代理机构缴纳），不足肆仟元按肆仟元收取。 </w:t>
      </w:r>
    </w:p>
    <w:p w14:paraId="1EC4EE40">
      <w:pPr>
        <w:widowControl/>
        <w:spacing w:line="480" w:lineRule="exact"/>
        <w:ind w:firstLine="480" w:firstLineChars="200"/>
        <w:rPr>
          <w:rFonts w:hint="eastAsia" w:ascii="宋体" w:hAnsi="宋体" w:eastAsia="宋体" w:cs="宋体"/>
          <w:sz w:val="24"/>
          <w:lang w:val="en-US"/>
        </w:rPr>
      </w:pPr>
      <w:r>
        <w:rPr>
          <w:rFonts w:hint="eastAsia" w:ascii="宋体" w:hAnsi="宋体" w:eastAsia="宋体" w:cs="宋体"/>
          <w:sz w:val="24"/>
          <w:lang w:val="en-US"/>
        </w:rPr>
        <w:t>公司名称：山东舜德项目管理咨询有限公司</w:t>
      </w:r>
    </w:p>
    <w:p w14:paraId="2851E9E1">
      <w:pPr>
        <w:widowControl/>
        <w:spacing w:line="480" w:lineRule="exact"/>
        <w:ind w:firstLine="480" w:firstLineChars="200"/>
        <w:rPr>
          <w:rFonts w:hint="eastAsia" w:ascii="宋体" w:hAnsi="宋体" w:eastAsia="宋体" w:cs="宋体"/>
          <w:sz w:val="24"/>
          <w:lang w:val="en-US"/>
        </w:rPr>
      </w:pPr>
      <w:r>
        <w:rPr>
          <w:rFonts w:hint="eastAsia" w:ascii="宋体" w:hAnsi="宋体" w:eastAsia="宋体" w:cs="宋体"/>
          <w:sz w:val="24"/>
          <w:lang w:val="en-US"/>
        </w:rPr>
        <w:t>账户号码：812070200283866</w:t>
      </w:r>
    </w:p>
    <w:p w14:paraId="7AF234D2">
      <w:pPr>
        <w:widowControl/>
        <w:spacing w:line="480" w:lineRule="exact"/>
        <w:ind w:firstLine="480" w:firstLineChars="200"/>
        <w:rPr>
          <w:rFonts w:hint="eastAsia" w:ascii="宋体" w:hAnsi="宋体" w:eastAsia="宋体" w:cs="宋体"/>
          <w:sz w:val="24"/>
          <w:lang w:val="en-US"/>
        </w:rPr>
      </w:pPr>
      <w:r>
        <w:rPr>
          <w:rFonts w:hint="eastAsia" w:ascii="宋体" w:hAnsi="宋体" w:eastAsia="宋体" w:cs="宋体"/>
          <w:sz w:val="24"/>
          <w:lang w:val="en-US"/>
        </w:rPr>
        <w:t>开户银行：青岛银行浆水泉路支行</w:t>
      </w:r>
    </w:p>
    <w:p w14:paraId="1767A789">
      <w:pPr>
        <w:spacing w:line="480" w:lineRule="exact"/>
        <w:ind w:firstLine="241" w:firstLineChars="100"/>
        <w:rPr>
          <w:rFonts w:hint="eastAsia" w:ascii="宋体" w:hAnsi="宋体" w:eastAsia="宋体" w:cs="宋体"/>
          <w:b/>
          <w:bCs/>
          <w:sz w:val="24"/>
          <w:szCs w:val="24"/>
        </w:rPr>
      </w:pPr>
      <w:r>
        <w:rPr>
          <w:rFonts w:hint="eastAsia" w:ascii="宋体" w:hAnsi="宋体" w:eastAsia="宋体" w:cs="宋体"/>
          <w:b/>
          <w:bCs/>
          <w:kern w:val="2"/>
          <w:sz w:val="24"/>
          <w:szCs w:val="20"/>
          <w:lang w:val="en-US" w:bidi="ar-SA"/>
        </w:rPr>
        <w:t>备注：上述费用均包含在各投标人投标报价中，综合考虑，不单独列支。</w:t>
      </w:r>
    </w:p>
    <w:p w14:paraId="3A1617EE">
      <w:pPr>
        <w:tabs>
          <w:tab w:val="left" w:pos="1260"/>
          <w:tab w:val="left" w:pos="6400"/>
        </w:tabs>
        <w:spacing w:line="480" w:lineRule="exact"/>
        <w:ind w:firstLine="480" w:firstLineChars="200"/>
        <w:rPr>
          <w:rFonts w:hint="eastAsia" w:ascii="宋体" w:hAnsi="宋体" w:eastAsia="宋体" w:cs="宋体"/>
          <w:sz w:val="24"/>
        </w:rPr>
      </w:pPr>
      <w:bookmarkStart w:id="208" w:name="_bookmark40"/>
      <w:bookmarkEnd w:id="208"/>
      <w:r>
        <w:rPr>
          <w:rFonts w:hint="eastAsia" w:ascii="宋体" w:hAnsi="宋体" w:eastAsia="宋体" w:cs="宋体"/>
          <w:sz w:val="24"/>
          <w:lang w:val="en-US"/>
        </w:rPr>
        <w:t>31.2中标单位须按照中标金额的0.1%向公证（见证机关）交纳公证（见证）费（不足伍佰元的按伍佰元收取）。</w:t>
      </w:r>
    </w:p>
    <w:p w14:paraId="1434B59A">
      <w:pPr>
        <w:wordWrap w:val="0"/>
        <w:spacing w:before="30" w:line="480" w:lineRule="exact"/>
        <w:ind w:left="140"/>
        <w:jc w:val="center"/>
        <w:textAlignment w:val="baseline"/>
        <w:outlineLvl w:val="1"/>
        <w:rPr>
          <w:rFonts w:hint="eastAsia" w:ascii="宋体" w:hAnsi="宋体" w:eastAsia="宋体" w:cs="宋体"/>
          <w:b/>
          <w:sz w:val="32"/>
        </w:rPr>
      </w:pPr>
      <w:bookmarkStart w:id="209" w:name="_Toc4870"/>
      <w:bookmarkStart w:id="210" w:name="_Toc31047"/>
      <w:bookmarkStart w:id="211" w:name="_Toc14938"/>
      <w:bookmarkStart w:id="212" w:name="_Toc20904"/>
      <w:bookmarkStart w:id="213" w:name="_Toc32063"/>
      <w:bookmarkStart w:id="214" w:name="_Toc31395"/>
      <w:bookmarkStart w:id="215" w:name="_Toc6553"/>
      <w:bookmarkStart w:id="216" w:name="_Toc1874"/>
      <w:r>
        <w:rPr>
          <w:rFonts w:hint="eastAsia" w:ascii="宋体" w:hAnsi="宋体" w:eastAsia="宋体" w:cs="宋体"/>
          <w:b/>
          <w:sz w:val="32"/>
        </w:rPr>
        <w:t>八、处罚、质疑</w:t>
      </w:r>
      <w:bookmarkEnd w:id="209"/>
      <w:bookmarkEnd w:id="210"/>
      <w:bookmarkEnd w:id="211"/>
      <w:bookmarkEnd w:id="212"/>
      <w:bookmarkEnd w:id="213"/>
      <w:bookmarkEnd w:id="214"/>
      <w:bookmarkEnd w:id="215"/>
      <w:bookmarkEnd w:id="216"/>
    </w:p>
    <w:p w14:paraId="0F3BD4B3">
      <w:pPr>
        <w:pStyle w:val="13"/>
        <w:wordWrap w:val="0"/>
        <w:spacing w:line="480" w:lineRule="exact"/>
        <w:ind w:right="928" w:rightChars="422"/>
        <w:jc w:val="both"/>
        <w:textAlignment w:val="baseline"/>
        <w:outlineLvl w:val="2"/>
        <w:rPr>
          <w:rFonts w:hint="eastAsia" w:ascii="宋体" w:hAnsi="宋体" w:eastAsia="宋体" w:cs="宋体"/>
          <w:b/>
          <w:bCs/>
        </w:rPr>
      </w:pPr>
      <w:bookmarkStart w:id="217" w:name="_bookmark41"/>
      <w:bookmarkEnd w:id="217"/>
      <w:bookmarkStart w:id="218" w:name="31_.处罚"/>
      <w:bookmarkEnd w:id="218"/>
      <w:r>
        <w:rPr>
          <w:rFonts w:hint="eastAsia" w:ascii="宋体" w:hAnsi="宋体" w:eastAsia="宋体" w:cs="宋体"/>
          <w:b/>
          <w:bCs/>
          <w:lang w:val="en-US"/>
        </w:rPr>
        <w:t>32</w:t>
      </w:r>
      <w:r>
        <w:rPr>
          <w:rFonts w:hint="eastAsia" w:ascii="宋体" w:hAnsi="宋体" w:eastAsia="宋体" w:cs="宋体"/>
          <w:b/>
          <w:bCs/>
        </w:rPr>
        <w:t>.处罚</w:t>
      </w:r>
    </w:p>
    <w:p w14:paraId="70EEAC33">
      <w:pPr>
        <w:pStyle w:val="13"/>
        <w:wordWrap w:val="0"/>
        <w:spacing w:line="480" w:lineRule="exact"/>
        <w:ind w:right="-35" w:rightChars="-16"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rPr>
        <w:t>发生下列情况之一，投标人的履约保证金不予退还，并被列入不良行为记录名</w:t>
      </w:r>
      <w:r>
        <w:rPr>
          <w:rFonts w:hint="eastAsia" w:ascii="宋体" w:hAnsi="宋体" w:eastAsia="宋体" w:cs="宋体"/>
          <w:szCs w:val="22"/>
          <w:lang w:val="en-US"/>
        </w:rPr>
        <w:t>单，投标人今后参与同类政府采购项目的机会可能会受到影响：</w:t>
      </w:r>
    </w:p>
    <w:p w14:paraId="33E12C7C">
      <w:pPr>
        <w:pStyle w:val="13"/>
        <w:wordWrap w:val="0"/>
        <w:spacing w:line="480" w:lineRule="exact"/>
        <w:ind w:right="928" w:rightChars="422"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开标后在投标有效期内，投标人撤回其投标；</w:t>
      </w:r>
    </w:p>
    <w:p w14:paraId="1D6CCB84">
      <w:pPr>
        <w:pStyle w:val="13"/>
        <w:wordWrap w:val="0"/>
        <w:spacing w:line="480" w:lineRule="exact"/>
        <w:ind w:right="928" w:rightChars="422"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中标人未按本招标文件规定签订政府采购合同；</w:t>
      </w:r>
    </w:p>
    <w:p w14:paraId="723CE7C1">
      <w:pPr>
        <w:pStyle w:val="13"/>
        <w:wordWrap w:val="0"/>
        <w:spacing w:line="480" w:lineRule="exact"/>
        <w:ind w:right="928" w:rightChars="422"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中标人与采购人订立背离合同实质性内容的其它协议；</w:t>
      </w:r>
    </w:p>
    <w:p w14:paraId="16F09C39">
      <w:pPr>
        <w:pStyle w:val="13"/>
        <w:wordWrap w:val="0"/>
        <w:spacing w:line="480" w:lineRule="exact"/>
        <w:ind w:right="-35" w:rightChars="-16"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中标人将中标项目转让给他人，或者在投标文件中未说明，且未经招标采购代理机构和采购人同意，将中标项目分包给他人的；</w:t>
      </w:r>
    </w:p>
    <w:p w14:paraId="32D89973">
      <w:pPr>
        <w:pStyle w:val="13"/>
        <w:wordWrap w:val="0"/>
        <w:spacing w:line="480" w:lineRule="exact"/>
        <w:ind w:right="928" w:rightChars="422"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中标人不按要求提交履约保证金的；</w:t>
      </w:r>
    </w:p>
    <w:p w14:paraId="3CA8E037">
      <w:pPr>
        <w:pStyle w:val="13"/>
        <w:wordWrap w:val="0"/>
        <w:spacing w:line="480" w:lineRule="exact"/>
        <w:ind w:right="928" w:rightChars="422"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中标人其它未按招标文件规定和合同约定履行义务的行为。</w:t>
      </w:r>
    </w:p>
    <w:p w14:paraId="68CA5C42">
      <w:pPr>
        <w:pStyle w:val="13"/>
        <w:wordWrap w:val="0"/>
        <w:spacing w:line="480" w:lineRule="exact"/>
        <w:ind w:right="928" w:rightChars="422"/>
        <w:jc w:val="both"/>
        <w:textAlignment w:val="baseline"/>
        <w:outlineLvl w:val="2"/>
        <w:rPr>
          <w:rFonts w:hint="eastAsia" w:ascii="宋体" w:hAnsi="宋体" w:eastAsia="宋体" w:cs="宋体"/>
          <w:b/>
          <w:bCs/>
        </w:rPr>
      </w:pPr>
      <w:bookmarkStart w:id="219" w:name="_bookmark42"/>
      <w:bookmarkEnd w:id="219"/>
      <w:bookmarkStart w:id="220" w:name="32_.质疑"/>
      <w:bookmarkEnd w:id="220"/>
      <w:r>
        <w:rPr>
          <w:rFonts w:hint="eastAsia" w:ascii="宋体" w:hAnsi="宋体" w:eastAsia="宋体" w:cs="宋体"/>
          <w:b/>
          <w:bCs/>
          <w:lang w:val="en-US"/>
        </w:rPr>
        <w:t>33</w:t>
      </w:r>
      <w:r>
        <w:rPr>
          <w:rFonts w:hint="eastAsia" w:ascii="宋体" w:hAnsi="宋体" w:eastAsia="宋体" w:cs="宋体"/>
          <w:b/>
          <w:bCs/>
        </w:rPr>
        <w:t>.质疑</w:t>
      </w:r>
    </w:p>
    <w:p w14:paraId="5911F99B">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lang w:val="en-US"/>
        </w:rPr>
        <w:t>33.1</w:t>
      </w:r>
      <w:r>
        <w:rPr>
          <w:rFonts w:hint="eastAsia" w:ascii="宋体" w:hAnsi="宋体" w:eastAsia="宋体" w:cs="宋体"/>
          <w:szCs w:val="22"/>
        </w:rPr>
        <w:t>投标人对招标活动事项（招标文件、采购过程和中标结果）有疑问的，在法定期限内，以书面形式向采购人或招标采购代理机构提出异议，采购人或招标采购代理机构将依法作出答复，但答复的内容不涉及商业秘密；本项目所称采购过程，是指从采购项目招标公告发布至中标结果公布的全过程，包括招标文件的发出、投标、开标、评标、中标（成交）结果公布等各程序环节。</w:t>
      </w:r>
    </w:p>
    <w:p w14:paraId="2919A6A8">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lang w:val="en-US"/>
        </w:rPr>
        <w:t>33.2</w:t>
      </w:r>
      <w:r>
        <w:rPr>
          <w:rFonts w:hint="eastAsia" w:ascii="宋体" w:hAnsi="宋体" w:eastAsia="宋体" w:cs="宋体"/>
          <w:szCs w:val="22"/>
        </w:rPr>
        <w:t>投标人可以自知道或者应当知道其权益受到损害之日起七个工作日内，以书面形式向被质疑人提出质疑，超过期限不予受理。</w:t>
      </w:r>
    </w:p>
    <w:p w14:paraId="42C32930">
      <w:pPr>
        <w:pStyle w:val="13"/>
        <w:wordWrap w:val="0"/>
        <w:spacing w:line="480" w:lineRule="exact"/>
        <w:ind w:right="928" w:rightChars="422" w:firstLine="480" w:firstLineChars="200"/>
        <w:jc w:val="both"/>
        <w:textAlignment w:val="baseline"/>
        <w:rPr>
          <w:rFonts w:hint="eastAsia" w:ascii="宋体" w:hAnsi="宋体" w:eastAsia="宋体" w:cs="宋体"/>
          <w:szCs w:val="22"/>
        </w:rPr>
      </w:pPr>
      <w:r>
        <w:rPr>
          <w:rFonts w:hint="eastAsia" w:ascii="宋体" w:hAnsi="宋体" w:eastAsia="宋体" w:cs="宋体"/>
          <w:szCs w:val="22"/>
        </w:rPr>
        <w:t>（</w:t>
      </w:r>
      <w:r>
        <w:rPr>
          <w:rFonts w:hint="eastAsia" w:ascii="宋体" w:hAnsi="宋体" w:eastAsia="宋体" w:cs="宋体"/>
          <w:szCs w:val="22"/>
          <w:lang w:val="en-US"/>
        </w:rPr>
        <w:t>1</w:t>
      </w:r>
      <w:r>
        <w:rPr>
          <w:rFonts w:hint="eastAsia" w:ascii="宋体" w:hAnsi="宋体" w:eastAsia="宋体" w:cs="宋体"/>
          <w:szCs w:val="22"/>
        </w:rPr>
        <w:t>）投标人应当知道其权益受到损害之日，是指：</w:t>
      </w:r>
    </w:p>
    <w:p w14:paraId="4BD1ACBE">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rPr>
        <w:t>（一）对可以质疑的采购文件提出质疑的，为收到采购文件之日或者采购文件公告期限届满之日；</w:t>
      </w:r>
    </w:p>
    <w:p w14:paraId="5B2266F8">
      <w:pPr>
        <w:pStyle w:val="13"/>
        <w:wordWrap w:val="0"/>
        <w:spacing w:line="480" w:lineRule="exact"/>
        <w:ind w:right="928" w:rightChars="422" w:firstLine="480" w:firstLineChars="200"/>
        <w:jc w:val="both"/>
        <w:textAlignment w:val="baseline"/>
        <w:rPr>
          <w:rFonts w:hint="eastAsia" w:ascii="宋体" w:hAnsi="宋体" w:eastAsia="宋体" w:cs="宋体"/>
          <w:szCs w:val="22"/>
        </w:rPr>
      </w:pPr>
      <w:r>
        <w:rPr>
          <w:rFonts w:hint="eastAsia" w:ascii="宋体" w:hAnsi="宋体" w:eastAsia="宋体" w:cs="宋体"/>
          <w:szCs w:val="22"/>
        </w:rPr>
        <w:t>（二）对采购过程提出质疑的，为各采购程序环节结束之日；</w:t>
      </w:r>
    </w:p>
    <w:p w14:paraId="795BFF26">
      <w:pPr>
        <w:pStyle w:val="13"/>
        <w:wordWrap w:val="0"/>
        <w:spacing w:line="480" w:lineRule="exact"/>
        <w:ind w:right="928" w:rightChars="422" w:firstLine="480" w:firstLineChars="200"/>
        <w:jc w:val="both"/>
        <w:textAlignment w:val="baseline"/>
        <w:rPr>
          <w:rFonts w:hint="eastAsia" w:ascii="宋体" w:hAnsi="宋体" w:eastAsia="宋体" w:cs="宋体"/>
          <w:szCs w:val="22"/>
        </w:rPr>
      </w:pPr>
      <w:r>
        <w:rPr>
          <w:rFonts w:hint="eastAsia" w:ascii="宋体" w:hAnsi="宋体" w:eastAsia="宋体" w:cs="宋体"/>
          <w:szCs w:val="22"/>
        </w:rPr>
        <w:t>（三）对中标或者成交结果提出质疑的，为中标或者成交结果公告期限届满之日。</w:t>
      </w:r>
    </w:p>
    <w:p w14:paraId="6F6AB4D2">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rPr>
        <w:t>（</w:t>
      </w:r>
      <w:r>
        <w:rPr>
          <w:rFonts w:hint="eastAsia" w:ascii="宋体" w:hAnsi="宋体" w:eastAsia="宋体" w:cs="宋体"/>
          <w:szCs w:val="22"/>
          <w:lang w:val="en-US"/>
        </w:rPr>
        <w:t>2</w:t>
      </w:r>
      <w:r>
        <w:rPr>
          <w:rFonts w:hint="eastAsia" w:ascii="宋体" w:hAnsi="宋体" w:eastAsia="宋体" w:cs="宋体"/>
          <w:szCs w:val="22"/>
        </w:rPr>
        <w:t>）未递交投标文件的投标人，其未参加后续采购活动，不得对递交投标文件截止后的采购过程、采购结果提出质疑。</w:t>
      </w:r>
    </w:p>
    <w:p w14:paraId="70C96331">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lang w:val="en-US"/>
        </w:rPr>
        <w:t>33.3</w:t>
      </w:r>
      <w:r>
        <w:rPr>
          <w:rFonts w:hint="eastAsia" w:ascii="宋体" w:hAnsi="宋体" w:eastAsia="宋体" w:cs="宋体"/>
          <w:szCs w:val="22"/>
        </w:rPr>
        <w:t>质疑文件应包括以下主要内容，并按照“谁主张、谁举证”的原则，附上相关证明材料，并按照被质疑人与质疑事项有关的投标人数量提供质疑书副本。否则，招标采购代理机构不予受理。质疑书应当包括下列主要内容：</w:t>
      </w:r>
    </w:p>
    <w:p w14:paraId="34C8FDBC">
      <w:pPr>
        <w:pStyle w:val="13"/>
        <w:wordWrap w:val="0"/>
        <w:spacing w:line="480" w:lineRule="exact"/>
        <w:ind w:right="928" w:rightChars="422" w:firstLine="480" w:firstLineChars="200"/>
        <w:jc w:val="both"/>
        <w:textAlignment w:val="baseline"/>
        <w:rPr>
          <w:rFonts w:hint="eastAsia" w:ascii="宋体" w:hAnsi="宋体" w:eastAsia="宋体" w:cs="宋体"/>
          <w:szCs w:val="22"/>
        </w:rPr>
      </w:pPr>
      <w:r>
        <w:rPr>
          <w:rFonts w:hint="eastAsia" w:ascii="宋体" w:hAnsi="宋体" w:eastAsia="宋体" w:cs="宋体"/>
          <w:szCs w:val="22"/>
        </w:rPr>
        <w:t>（一）质疑人和被质疑人的名称、法定代表人、住所、电话、邮编等；</w:t>
      </w:r>
    </w:p>
    <w:p w14:paraId="4ADC6525">
      <w:pPr>
        <w:pStyle w:val="13"/>
        <w:wordWrap w:val="0"/>
        <w:spacing w:line="480" w:lineRule="exact"/>
        <w:ind w:right="928" w:rightChars="422" w:firstLine="480" w:firstLineChars="200"/>
        <w:jc w:val="both"/>
        <w:textAlignment w:val="baseline"/>
        <w:rPr>
          <w:rFonts w:hint="eastAsia" w:ascii="宋体" w:hAnsi="宋体" w:eastAsia="宋体" w:cs="宋体"/>
          <w:szCs w:val="22"/>
        </w:rPr>
      </w:pPr>
      <w:r>
        <w:rPr>
          <w:rFonts w:hint="eastAsia" w:ascii="宋体" w:hAnsi="宋体" w:eastAsia="宋体" w:cs="宋体"/>
          <w:szCs w:val="22"/>
        </w:rPr>
        <w:t>（二）采购项目名称、项目编号及包号；</w:t>
      </w:r>
    </w:p>
    <w:p w14:paraId="0B2D6382">
      <w:pPr>
        <w:pStyle w:val="13"/>
        <w:wordWrap w:val="0"/>
        <w:spacing w:line="480" w:lineRule="exact"/>
        <w:ind w:right="928" w:rightChars="422" w:firstLine="480" w:firstLineChars="200"/>
        <w:jc w:val="both"/>
        <w:textAlignment w:val="baseline"/>
        <w:rPr>
          <w:rFonts w:hint="eastAsia" w:ascii="宋体" w:hAnsi="宋体" w:eastAsia="宋体" w:cs="宋体"/>
          <w:szCs w:val="22"/>
        </w:rPr>
      </w:pPr>
      <w:r>
        <w:rPr>
          <w:rFonts w:hint="eastAsia" w:ascii="宋体" w:hAnsi="宋体" w:eastAsia="宋体" w:cs="宋体"/>
          <w:szCs w:val="22"/>
        </w:rPr>
        <w:t>（三）具体质疑事项与请求及法律依据；</w:t>
      </w:r>
    </w:p>
    <w:p w14:paraId="3DBCA612">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rPr>
        <w:t>（四）事实与理由，并提供事实依据及相关证明材料，证明材料中有外文资料的，应当将与质疑相关的外文资料完整、客观、真实地翻译为中文，翻译人员签名并注明工作单位、联系方式等信息；</w:t>
      </w:r>
    </w:p>
    <w:p w14:paraId="4F19F373">
      <w:pPr>
        <w:pStyle w:val="13"/>
        <w:wordWrap w:val="0"/>
        <w:spacing w:line="480" w:lineRule="exact"/>
        <w:ind w:right="928" w:rightChars="422"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（五）提出质疑的日期。</w:t>
      </w:r>
    </w:p>
    <w:p w14:paraId="574821B7">
      <w:pPr>
        <w:pStyle w:val="13"/>
        <w:wordWrap w:val="0"/>
        <w:spacing w:line="480" w:lineRule="exact"/>
        <w:ind w:right="-42" w:rightChars="-19"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质疑书应当加盖公章与签字。质疑人为法人或者其他组织的，应当由法定代表人或者主要负责人签字并加盖公章，同时一并提交营业执照和法定代表人或者主要负责人有效身份证明。无法提供证件原件的，应当提供真实有效的复印件， 并签字或者盖章。</w:t>
      </w:r>
    </w:p>
    <w:p w14:paraId="14487AF8">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lang w:val="en-US"/>
        </w:rPr>
        <w:t>33.4</w:t>
      </w:r>
      <w:r>
        <w:rPr>
          <w:rFonts w:hint="eastAsia" w:ascii="宋体" w:hAnsi="宋体" w:eastAsia="宋体" w:cs="宋体"/>
          <w:szCs w:val="22"/>
        </w:rPr>
        <w:t>投标人在法定质疑期内一次性提出针对同一采购程序环节的质疑，投标人不得虚假质疑和恶意质疑，并对质疑内容的真实性承担责任。投标人或者其他利害关系人通过捏造事实、伪造证明材料等方式提出异议或投诉，阻碍招标活</w:t>
      </w:r>
      <w:bookmarkStart w:id="221" w:name="九、保密和披露"/>
      <w:bookmarkEnd w:id="221"/>
      <w:r>
        <w:rPr>
          <w:rFonts w:hint="eastAsia" w:ascii="宋体" w:hAnsi="宋体" w:eastAsia="宋体" w:cs="宋体"/>
          <w:szCs w:val="22"/>
        </w:rPr>
        <w:t>动正常进行的，属于严重不良行为，招标采购代理机构将提请财政部门列入不良行为记录名单，并依法予以处罚。</w:t>
      </w:r>
    </w:p>
    <w:p w14:paraId="0AD61AC1">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lang w:val="en-US"/>
        </w:rPr>
        <w:t>33.5</w:t>
      </w:r>
      <w:r>
        <w:rPr>
          <w:rFonts w:hint="eastAsia" w:ascii="宋体" w:hAnsi="宋体" w:eastAsia="宋体" w:cs="宋体"/>
          <w:szCs w:val="22"/>
        </w:rPr>
        <w:t>招标采购代理机构在收到投标人的书面质疑后将及时组织调查核实，在 7 个工作日内作出答复，并以书面形式通知质疑投标人和其他有关投标投标人，答复的内容不涉及商业秘密。</w:t>
      </w:r>
    </w:p>
    <w:p w14:paraId="02401F99">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lang w:val="en-US"/>
        </w:rPr>
        <w:t>33.6</w:t>
      </w:r>
      <w:r>
        <w:rPr>
          <w:rFonts w:hint="eastAsia" w:ascii="宋体" w:hAnsi="宋体" w:eastAsia="宋体" w:cs="宋体"/>
          <w:szCs w:val="22"/>
        </w:rPr>
        <w:t>质疑投标人对招标采购代理机构的答复不满意，或招标采购代理机构未在规定的时间内作出答复的，可以在答复期满后 15 个工作日内向财政局投诉。</w:t>
      </w:r>
    </w:p>
    <w:p w14:paraId="4A1EA78D">
      <w:pPr>
        <w:wordWrap w:val="0"/>
        <w:spacing w:before="30" w:line="480" w:lineRule="exact"/>
        <w:ind w:left="140"/>
        <w:jc w:val="center"/>
        <w:textAlignment w:val="baseline"/>
        <w:outlineLvl w:val="1"/>
        <w:rPr>
          <w:rFonts w:hint="eastAsia" w:ascii="宋体" w:hAnsi="宋体" w:eastAsia="宋体" w:cs="宋体"/>
          <w:b/>
          <w:sz w:val="32"/>
        </w:rPr>
      </w:pPr>
      <w:bookmarkStart w:id="222" w:name="_bookmark43"/>
      <w:bookmarkEnd w:id="222"/>
      <w:bookmarkStart w:id="223" w:name="十、纪律和监督"/>
      <w:bookmarkEnd w:id="223"/>
      <w:bookmarkStart w:id="224" w:name="_Toc3589"/>
      <w:bookmarkStart w:id="225" w:name="_Toc30738"/>
      <w:bookmarkStart w:id="226" w:name="_Toc5724"/>
      <w:bookmarkStart w:id="227" w:name="_Toc10343"/>
      <w:bookmarkStart w:id="228" w:name="_Toc25938"/>
      <w:bookmarkStart w:id="229" w:name="_Toc2017"/>
      <w:bookmarkStart w:id="230" w:name="_Toc17596"/>
      <w:bookmarkStart w:id="231" w:name="_Toc19857"/>
      <w:r>
        <w:rPr>
          <w:rFonts w:hint="eastAsia" w:ascii="宋体" w:hAnsi="宋体" w:eastAsia="宋体" w:cs="宋体"/>
          <w:b/>
          <w:sz w:val="32"/>
        </w:rPr>
        <w:t>九、保密和披露</w:t>
      </w:r>
      <w:bookmarkEnd w:id="224"/>
      <w:bookmarkEnd w:id="225"/>
      <w:bookmarkEnd w:id="226"/>
      <w:bookmarkEnd w:id="227"/>
      <w:bookmarkEnd w:id="228"/>
      <w:bookmarkEnd w:id="229"/>
      <w:bookmarkEnd w:id="230"/>
      <w:bookmarkEnd w:id="231"/>
    </w:p>
    <w:p w14:paraId="75CAB006">
      <w:pPr>
        <w:pStyle w:val="13"/>
        <w:wordWrap w:val="0"/>
        <w:spacing w:line="480" w:lineRule="exact"/>
        <w:ind w:right="928" w:rightChars="422"/>
        <w:jc w:val="both"/>
        <w:textAlignment w:val="baseline"/>
        <w:outlineLvl w:val="2"/>
        <w:rPr>
          <w:rFonts w:hint="eastAsia" w:ascii="宋体" w:hAnsi="宋体" w:eastAsia="宋体" w:cs="宋体"/>
          <w:b/>
          <w:bCs/>
        </w:rPr>
      </w:pPr>
      <w:bookmarkStart w:id="232" w:name="33.保密和披露"/>
      <w:bookmarkEnd w:id="232"/>
      <w:bookmarkStart w:id="233" w:name="_bookmark44"/>
      <w:bookmarkEnd w:id="233"/>
      <w:r>
        <w:rPr>
          <w:rFonts w:hint="eastAsia" w:ascii="宋体" w:hAnsi="宋体" w:eastAsia="宋体" w:cs="宋体"/>
          <w:b/>
          <w:bCs/>
          <w:lang w:val="en-US"/>
        </w:rPr>
        <w:t>34.</w:t>
      </w:r>
      <w:r>
        <w:rPr>
          <w:rFonts w:hint="eastAsia" w:ascii="宋体" w:hAnsi="宋体" w:eastAsia="宋体" w:cs="宋体"/>
          <w:b/>
          <w:bCs/>
        </w:rPr>
        <w:t>保密和披露</w:t>
      </w:r>
    </w:p>
    <w:p w14:paraId="704511F7">
      <w:pPr>
        <w:pStyle w:val="13"/>
        <w:wordWrap w:val="0"/>
        <w:spacing w:line="480" w:lineRule="exact"/>
        <w:ind w:right="-42" w:rightChars="-19" w:firstLine="480" w:firstLineChars="200"/>
        <w:jc w:val="both"/>
        <w:textAlignment w:val="baseline"/>
        <w:rPr>
          <w:rFonts w:hint="eastAsia" w:ascii="宋体" w:hAnsi="宋体" w:eastAsia="宋体" w:cs="宋体"/>
          <w:szCs w:val="22"/>
        </w:rPr>
      </w:pPr>
      <w:r>
        <w:rPr>
          <w:rFonts w:hint="eastAsia" w:ascii="宋体" w:hAnsi="宋体" w:eastAsia="宋体" w:cs="宋体"/>
          <w:szCs w:val="22"/>
          <w:lang w:val="en-US"/>
        </w:rPr>
        <w:t>34.1</w:t>
      </w:r>
      <w:r>
        <w:rPr>
          <w:rFonts w:hint="eastAsia" w:ascii="宋体" w:hAnsi="宋体" w:eastAsia="宋体" w:cs="宋体"/>
          <w:szCs w:val="22"/>
        </w:rPr>
        <w:t>投标人自领取招标文件之日起，须承担本采购项目下保密义务，不得将因本次采购获得的信息向其他人外传。</w:t>
      </w:r>
    </w:p>
    <w:p w14:paraId="6DD3DE2E">
      <w:pPr>
        <w:pStyle w:val="13"/>
        <w:wordWrap w:val="0"/>
        <w:spacing w:line="480" w:lineRule="exact"/>
        <w:ind w:right="-42" w:rightChars="-19"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34.2招标采购代理机构有权将投标人提供的所有资料向其他政府部门或有关的非政府机构负责评标的人员或与评标有关的人员披露。</w:t>
      </w:r>
    </w:p>
    <w:p w14:paraId="64ABFC77">
      <w:pPr>
        <w:pStyle w:val="13"/>
        <w:wordWrap w:val="0"/>
        <w:spacing w:line="480" w:lineRule="exact"/>
        <w:ind w:right="-42" w:rightChars="-19"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34.3在下列情形下：当发布中标公告和其它公告时，当国家机关调查、审查、审计时，以及其他符合法律规定的情形下，无须事先征求投标人或中标投标人同意而可以披露关于采购过程、合同文本、签署情况的资料、投标人或中标投标人的名称及地址、采购内容的有关信息以及补充条款等。对任何已经公布过的内容或与之内容相同的资料无须再承担保密责任。</w:t>
      </w:r>
    </w:p>
    <w:p w14:paraId="3D95FB9E">
      <w:pPr>
        <w:wordWrap w:val="0"/>
        <w:spacing w:before="30" w:line="480" w:lineRule="exact"/>
        <w:ind w:left="140"/>
        <w:jc w:val="center"/>
        <w:textAlignment w:val="baseline"/>
        <w:outlineLvl w:val="1"/>
        <w:rPr>
          <w:rFonts w:hint="eastAsia" w:ascii="宋体" w:hAnsi="宋体" w:eastAsia="宋体" w:cs="宋体"/>
          <w:b/>
          <w:sz w:val="32"/>
        </w:rPr>
      </w:pPr>
      <w:bookmarkStart w:id="234" w:name="十一、政府采购政策"/>
      <w:bookmarkEnd w:id="234"/>
      <w:bookmarkStart w:id="235" w:name="_bookmark45"/>
      <w:bookmarkEnd w:id="235"/>
      <w:bookmarkStart w:id="236" w:name="_Toc11405"/>
      <w:bookmarkStart w:id="237" w:name="_Toc2987"/>
      <w:bookmarkStart w:id="238" w:name="_Toc30409"/>
      <w:bookmarkStart w:id="239" w:name="_Toc26235"/>
      <w:bookmarkStart w:id="240" w:name="_Toc17426"/>
      <w:bookmarkStart w:id="241" w:name="_Toc7058"/>
      <w:bookmarkStart w:id="242" w:name="_Toc3561"/>
      <w:bookmarkStart w:id="243" w:name="_Toc2030"/>
      <w:r>
        <w:rPr>
          <w:rFonts w:hint="eastAsia" w:ascii="宋体" w:hAnsi="宋体" w:eastAsia="宋体" w:cs="宋体"/>
          <w:b/>
          <w:sz w:val="32"/>
        </w:rPr>
        <w:t>十、纪律和监督</w:t>
      </w:r>
      <w:bookmarkEnd w:id="236"/>
      <w:bookmarkEnd w:id="237"/>
      <w:bookmarkEnd w:id="238"/>
      <w:bookmarkEnd w:id="239"/>
      <w:bookmarkEnd w:id="240"/>
      <w:bookmarkEnd w:id="241"/>
      <w:bookmarkEnd w:id="242"/>
      <w:bookmarkEnd w:id="243"/>
    </w:p>
    <w:p w14:paraId="03FFBCB1">
      <w:pPr>
        <w:pStyle w:val="13"/>
        <w:wordWrap w:val="0"/>
        <w:spacing w:line="480" w:lineRule="exact"/>
        <w:ind w:right="928" w:rightChars="422"/>
        <w:jc w:val="both"/>
        <w:textAlignment w:val="baseline"/>
        <w:outlineLvl w:val="2"/>
        <w:rPr>
          <w:rFonts w:hint="eastAsia" w:ascii="宋体" w:hAnsi="宋体" w:eastAsia="宋体" w:cs="宋体"/>
          <w:b/>
          <w:bCs/>
        </w:rPr>
      </w:pPr>
      <w:bookmarkStart w:id="244" w:name="34、对采购人的纪律要求"/>
      <w:bookmarkEnd w:id="244"/>
      <w:bookmarkStart w:id="245" w:name="_bookmark46"/>
      <w:bookmarkEnd w:id="245"/>
      <w:r>
        <w:rPr>
          <w:rFonts w:hint="eastAsia" w:ascii="宋体" w:hAnsi="宋体" w:eastAsia="宋体" w:cs="宋体"/>
          <w:b/>
          <w:bCs/>
        </w:rPr>
        <w:t>3</w:t>
      </w:r>
      <w:r>
        <w:rPr>
          <w:rFonts w:hint="eastAsia" w:ascii="宋体" w:hAnsi="宋体" w:eastAsia="宋体" w:cs="宋体"/>
          <w:b/>
          <w:bCs/>
          <w:lang w:val="en-US"/>
        </w:rPr>
        <w:t>5.</w:t>
      </w:r>
      <w:r>
        <w:rPr>
          <w:rFonts w:hint="eastAsia" w:ascii="宋体" w:hAnsi="宋体" w:eastAsia="宋体" w:cs="宋体"/>
          <w:b/>
          <w:bCs/>
        </w:rPr>
        <w:t>对采购人的纪律要求</w:t>
      </w:r>
    </w:p>
    <w:p w14:paraId="3425ECE2">
      <w:pPr>
        <w:pStyle w:val="13"/>
        <w:wordWrap w:val="0"/>
        <w:spacing w:line="480" w:lineRule="exact"/>
        <w:ind w:right="-42" w:rightChars="-19"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采购人不得泄漏招标投标活动中应当保密的情况和资料，不得与投标人串通损害国家利益、社会公共利益或者他人合法权益。</w:t>
      </w:r>
    </w:p>
    <w:p w14:paraId="7C6EF408">
      <w:pPr>
        <w:pStyle w:val="13"/>
        <w:wordWrap w:val="0"/>
        <w:spacing w:line="480" w:lineRule="exact"/>
        <w:ind w:right="928" w:rightChars="422"/>
        <w:jc w:val="both"/>
        <w:textAlignment w:val="baseline"/>
        <w:outlineLvl w:val="2"/>
        <w:rPr>
          <w:rFonts w:hint="eastAsia" w:ascii="宋体" w:hAnsi="宋体" w:eastAsia="宋体" w:cs="宋体"/>
          <w:b/>
          <w:bCs/>
        </w:rPr>
      </w:pPr>
      <w:bookmarkStart w:id="246" w:name="35、对投标人的纪律要求"/>
      <w:bookmarkEnd w:id="246"/>
      <w:bookmarkStart w:id="247" w:name="_bookmark47"/>
      <w:bookmarkEnd w:id="247"/>
      <w:r>
        <w:rPr>
          <w:rFonts w:hint="eastAsia" w:ascii="宋体" w:hAnsi="宋体" w:eastAsia="宋体" w:cs="宋体"/>
          <w:b/>
          <w:bCs/>
        </w:rPr>
        <w:t>3</w:t>
      </w:r>
      <w:r>
        <w:rPr>
          <w:rFonts w:hint="eastAsia" w:ascii="宋体" w:hAnsi="宋体" w:eastAsia="宋体" w:cs="宋体"/>
          <w:b/>
          <w:bCs/>
          <w:lang w:val="en-US"/>
        </w:rPr>
        <w:t>6.</w:t>
      </w:r>
      <w:r>
        <w:rPr>
          <w:rFonts w:hint="eastAsia" w:ascii="宋体" w:hAnsi="宋体" w:eastAsia="宋体" w:cs="宋体"/>
          <w:b/>
          <w:bCs/>
        </w:rPr>
        <w:t>对投标人的纪律要求</w:t>
      </w:r>
    </w:p>
    <w:p w14:paraId="4780A755">
      <w:pPr>
        <w:pStyle w:val="13"/>
        <w:wordWrap w:val="0"/>
        <w:spacing w:line="480" w:lineRule="exact"/>
        <w:ind w:right="-42" w:rightChars="-19"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投标人不得互相串通或者与采购人串通投标，不得向采购人或者评标委员会成员行贿谋取中标；不得以他人名义投标或者以其他方式弄虚作假骗取中标；投标人不得以任何方式干扰、影响评标工作。</w:t>
      </w:r>
    </w:p>
    <w:p w14:paraId="69A95BE2">
      <w:pPr>
        <w:pStyle w:val="4"/>
        <w:wordWrap w:val="0"/>
        <w:spacing w:line="480" w:lineRule="exact"/>
        <w:ind w:left="0" w:right="928" w:rightChars="422"/>
        <w:textAlignment w:val="baseline"/>
        <w:outlineLvl w:val="2"/>
        <w:rPr>
          <w:rFonts w:hint="eastAsia" w:ascii="宋体" w:hAnsi="宋体" w:eastAsia="宋体" w:cs="宋体"/>
        </w:rPr>
      </w:pPr>
      <w:bookmarkStart w:id="248" w:name="_bookmark48"/>
      <w:bookmarkEnd w:id="248"/>
      <w:bookmarkStart w:id="249" w:name="36、对评标委员会成员的纪律要求"/>
      <w:bookmarkEnd w:id="249"/>
      <w:bookmarkStart w:id="250" w:name="_Toc3478"/>
      <w:bookmarkStart w:id="251" w:name="_Toc7041"/>
      <w:bookmarkStart w:id="252" w:name="_Toc7224"/>
      <w:r>
        <w:rPr>
          <w:rFonts w:hint="eastAsia" w:ascii="宋体" w:hAnsi="宋体" w:eastAsia="宋体" w:cs="宋体"/>
        </w:rPr>
        <w:t>3</w:t>
      </w:r>
      <w:r>
        <w:rPr>
          <w:rFonts w:hint="eastAsia" w:ascii="宋体" w:hAnsi="宋体" w:eastAsia="宋体" w:cs="宋体"/>
          <w:lang w:val="en-US"/>
        </w:rPr>
        <w:t>7.</w:t>
      </w:r>
      <w:r>
        <w:rPr>
          <w:rFonts w:hint="eastAsia" w:ascii="宋体" w:hAnsi="宋体" w:eastAsia="宋体" w:cs="宋体"/>
        </w:rPr>
        <w:t>对评标委员会成员的纪律要求</w:t>
      </w:r>
      <w:bookmarkEnd w:id="250"/>
      <w:bookmarkEnd w:id="251"/>
      <w:bookmarkEnd w:id="252"/>
    </w:p>
    <w:p w14:paraId="54020DEE">
      <w:pPr>
        <w:pStyle w:val="13"/>
        <w:wordWrap w:val="0"/>
        <w:spacing w:line="480" w:lineRule="exact"/>
        <w:ind w:right="-35" w:rightChars="-16" w:firstLine="480" w:firstLineChars="200"/>
        <w:jc w:val="both"/>
        <w:textAlignment w:val="baseline"/>
        <w:rPr>
          <w:rFonts w:hint="eastAsia" w:ascii="宋体" w:hAnsi="宋体" w:eastAsia="宋体" w:cs="宋体"/>
          <w:szCs w:val="22"/>
          <w:lang w:val="en-US"/>
        </w:rPr>
      </w:pPr>
      <w:r>
        <w:rPr>
          <w:rFonts w:hint="eastAsia" w:ascii="宋体" w:hAnsi="宋体" w:eastAsia="宋体" w:cs="宋体"/>
        </w:rPr>
        <w:t>评</w:t>
      </w:r>
      <w:r>
        <w:rPr>
          <w:rFonts w:hint="eastAsia" w:ascii="宋体" w:hAnsi="宋体" w:eastAsia="宋体" w:cs="宋体"/>
          <w:szCs w:val="22"/>
          <w:lang w:val="en-US"/>
        </w:rPr>
        <w:t>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超出本招标文件有关规定的评审因素和评标标准进行评标。</w:t>
      </w:r>
    </w:p>
    <w:p w14:paraId="069F1043">
      <w:pPr>
        <w:pStyle w:val="13"/>
        <w:wordWrap w:val="0"/>
        <w:spacing w:line="480" w:lineRule="exact"/>
        <w:ind w:right="928" w:rightChars="422"/>
        <w:jc w:val="both"/>
        <w:textAlignment w:val="baseline"/>
        <w:outlineLvl w:val="2"/>
        <w:rPr>
          <w:rFonts w:hint="eastAsia" w:ascii="宋体" w:hAnsi="宋体" w:eastAsia="宋体" w:cs="宋体"/>
          <w:b/>
          <w:bCs/>
        </w:rPr>
      </w:pPr>
      <w:bookmarkStart w:id="253" w:name="37、对与评标活动有关的工作人员的纪律要求"/>
      <w:bookmarkEnd w:id="253"/>
      <w:bookmarkStart w:id="254" w:name="_bookmark49"/>
      <w:bookmarkEnd w:id="254"/>
      <w:r>
        <w:rPr>
          <w:rFonts w:hint="eastAsia" w:ascii="宋体" w:hAnsi="宋体" w:eastAsia="宋体" w:cs="宋体"/>
          <w:b/>
          <w:bCs/>
        </w:rPr>
        <w:t>3</w:t>
      </w:r>
      <w:r>
        <w:rPr>
          <w:rFonts w:hint="eastAsia" w:ascii="宋体" w:hAnsi="宋体" w:eastAsia="宋体" w:cs="宋体"/>
          <w:b/>
          <w:bCs/>
          <w:lang w:val="en-US"/>
        </w:rPr>
        <w:t>8.</w:t>
      </w:r>
      <w:r>
        <w:rPr>
          <w:rFonts w:hint="eastAsia" w:ascii="宋体" w:hAnsi="宋体" w:eastAsia="宋体" w:cs="宋体"/>
          <w:b/>
          <w:bCs/>
        </w:rPr>
        <w:t>对与评标活动有关的工作人员的纪律要求</w:t>
      </w:r>
    </w:p>
    <w:p w14:paraId="0690844B">
      <w:pPr>
        <w:pStyle w:val="13"/>
        <w:wordWrap w:val="0"/>
        <w:spacing w:line="480" w:lineRule="exact"/>
        <w:ind w:right="-35" w:rightChars="-16" w:firstLine="480" w:firstLineChars="200"/>
        <w:jc w:val="both"/>
        <w:textAlignment w:val="baseline"/>
        <w:rPr>
          <w:rFonts w:hint="eastAsia" w:ascii="宋体" w:hAnsi="宋体" w:eastAsia="宋体" w:cs="宋体"/>
        </w:rPr>
      </w:pPr>
      <w:r>
        <w:rPr>
          <w:rFonts w:hint="eastAsia" w:ascii="宋体" w:hAnsi="宋体" w:eastAsia="宋体" w:cs="宋体"/>
          <w:szCs w:val="22"/>
          <w:lang w:val="en-US"/>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EC7C6AA">
      <w:pPr>
        <w:wordWrap w:val="0"/>
        <w:spacing w:before="30" w:line="480" w:lineRule="exact"/>
        <w:ind w:left="140"/>
        <w:jc w:val="center"/>
        <w:textAlignment w:val="baseline"/>
        <w:outlineLvl w:val="1"/>
        <w:rPr>
          <w:rFonts w:hint="eastAsia" w:ascii="宋体" w:hAnsi="宋体" w:eastAsia="宋体" w:cs="宋体"/>
          <w:b/>
          <w:sz w:val="32"/>
        </w:rPr>
      </w:pPr>
      <w:bookmarkStart w:id="255" w:name="_bookmark50"/>
      <w:bookmarkEnd w:id="255"/>
      <w:bookmarkStart w:id="256" w:name="_bookmark51"/>
      <w:bookmarkEnd w:id="256"/>
      <w:bookmarkStart w:id="257" w:name="第三章_项目说明"/>
      <w:bookmarkEnd w:id="257"/>
      <w:bookmarkStart w:id="258" w:name="_Toc662"/>
      <w:bookmarkStart w:id="259" w:name="_Toc13070"/>
      <w:bookmarkStart w:id="260" w:name="_Toc9075"/>
      <w:bookmarkStart w:id="261" w:name="_Toc21118"/>
      <w:bookmarkStart w:id="262" w:name="_Toc25905"/>
      <w:bookmarkStart w:id="263" w:name="_Toc4996"/>
      <w:bookmarkStart w:id="264" w:name="_Toc18044"/>
      <w:bookmarkStart w:id="265" w:name="_Toc19205"/>
      <w:r>
        <w:rPr>
          <w:rFonts w:hint="eastAsia" w:ascii="宋体" w:hAnsi="宋体" w:eastAsia="宋体" w:cs="宋体"/>
          <w:b/>
          <w:sz w:val="32"/>
        </w:rPr>
        <w:t>十一、政府采购政策</w:t>
      </w:r>
      <w:bookmarkEnd w:id="258"/>
      <w:bookmarkEnd w:id="259"/>
      <w:bookmarkEnd w:id="260"/>
      <w:bookmarkEnd w:id="261"/>
      <w:bookmarkEnd w:id="262"/>
      <w:bookmarkEnd w:id="263"/>
      <w:bookmarkEnd w:id="264"/>
      <w:bookmarkEnd w:id="265"/>
    </w:p>
    <w:p w14:paraId="6DBDD0B2">
      <w:pPr>
        <w:pStyle w:val="40"/>
        <w:ind w:firstLine="0" w:firstLineChars="0"/>
        <w:rPr>
          <w:rFonts w:hint="eastAsia" w:ascii="宋体" w:hAnsi="宋体" w:eastAsia="宋体" w:cs="宋体"/>
          <w:b/>
          <w:bCs/>
          <w:spacing w:val="0"/>
          <w:kern w:val="2"/>
          <w:szCs w:val="20"/>
          <w:lang w:val="en-US" w:bidi="ar-SA"/>
        </w:rPr>
      </w:pPr>
      <w:bookmarkStart w:id="266" w:name="_Toc29105"/>
      <w:bookmarkStart w:id="267" w:name="_Toc15531"/>
      <w:bookmarkStart w:id="268" w:name="_Toc7468"/>
      <w:bookmarkStart w:id="269" w:name="_Toc14863"/>
      <w:bookmarkStart w:id="270" w:name="_Toc31635"/>
      <w:r>
        <w:rPr>
          <w:rFonts w:hint="eastAsia" w:ascii="宋体" w:hAnsi="宋体" w:eastAsia="宋体" w:cs="宋体"/>
          <w:b/>
          <w:bCs/>
          <w:kern w:val="2"/>
          <w:szCs w:val="20"/>
          <w:lang w:val="en-US" w:bidi="ar-SA"/>
        </w:rPr>
        <w:t>39．中小</w:t>
      </w:r>
      <w:r>
        <w:rPr>
          <w:rFonts w:hint="eastAsia" w:ascii="宋体" w:hAnsi="宋体" w:eastAsia="宋体" w:cs="宋体"/>
          <w:b/>
          <w:bCs/>
          <w:spacing w:val="0"/>
          <w:kern w:val="2"/>
          <w:szCs w:val="20"/>
          <w:lang w:val="en-US" w:bidi="ar-SA"/>
        </w:rPr>
        <w:t>企业优惠办法</w:t>
      </w:r>
    </w:p>
    <w:p w14:paraId="0C82F3F9">
      <w:pPr>
        <w:pStyle w:val="40"/>
        <w:ind w:firstLine="378" w:firstLineChars="150"/>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根据山东省财政厅《关于落实政府采购支持中小企业发展有关政策措施的通知》的规定，对符合本办法规定的小微企业报价给予10%—20%（工程项目为3%—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具体扣除比例见采购文件评标办法。</w:t>
      </w:r>
    </w:p>
    <w:p w14:paraId="107A3679">
      <w:pPr>
        <w:pStyle w:val="40"/>
        <w:ind w:firstLine="378" w:firstLineChars="150"/>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按照《关于印发中小企业划型标准规定的通知》（工信部联企业〔2011〕300 号）规定，上述小微企业应为依据中小企业划分标准确定的小型企业和微型企业，但与大企业的负责人为同一人，或者与大企业存在直接控股、管理关系的除外。</w:t>
      </w:r>
    </w:p>
    <w:p w14:paraId="419700BA">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投标人提供的货物、工程或者服务符合下列情形，享受上述小微企业价格扣除的优惠政策：</w:t>
      </w:r>
    </w:p>
    <w:p w14:paraId="5777925D">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（一）在货物采购项目中，货物由小微企业制造，即货物由小微企业生产且使用该小微企业商号或者注册商标；</w:t>
      </w:r>
    </w:p>
    <w:p w14:paraId="6EEFB2E4">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（二）在工程采购项目中，工程由小微企业承建，即工程施工单位为小微企业；</w:t>
      </w:r>
    </w:p>
    <w:p w14:paraId="2456F2AA">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（三）在服务采购项目中，服务由小微企业承接，即提供服务的人员为小微企业依照《中华人民共和国劳动合同法》订立劳动合同的从业人员。</w:t>
      </w:r>
    </w:p>
    <w:p w14:paraId="77ED16DD">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依据《财政部工业和信息化部关于印发&lt;政府采购促进中小企业发展管理办法&gt;的通知》(财库〔2020〕46号)规定，中型、小型和微型企业投标的须提供《中小企业声明函》（格式见附件）并对声明函的真实性负责；如果联合体各方均为小型、微型企业的，联合体视同为小型、微型企业，但联合体各方均应按采购文件要求提供《中小企业声明函》。</w:t>
      </w:r>
    </w:p>
    <w:p w14:paraId="19451FE8">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在货物采购项目中，投标人提供的货物既有小微企业制造货物，也有大中型企业制造的，不享受本办法规定的小微企业价格优惠政策。</w:t>
      </w:r>
    </w:p>
    <w:p w14:paraId="30C2CF7F">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以联合体形式参加政府采购活动，联合体各方均为中小企业的，联合体视同中小企业。</w:t>
      </w:r>
    </w:p>
    <w:p w14:paraId="289AF48D">
      <w:pPr>
        <w:pStyle w:val="40"/>
        <w:rPr>
          <w:rFonts w:hint="eastAsia" w:ascii="宋体" w:hAnsi="宋体" w:eastAsia="宋体" w:cs="宋体"/>
          <w:kern w:val="2"/>
          <w:szCs w:val="20"/>
          <w:lang w:val="en-US" w:bidi="ar-SA"/>
        </w:rPr>
      </w:pPr>
      <w:r>
        <w:rPr>
          <w:rFonts w:hint="eastAsia" w:ascii="宋体" w:hAnsi="宋体" w:eastAsia="宋体" w:cs="宋体"/>
          <w:spacing w:val="0"/>
          <w:kern w:val="2"/>
          <w:szCs w:val="20"/>
          <w:lang w:val="en-US" w:bidi="ar-SA"/>
        </w:rPr>
        <w:t>其中，联合体各方均为小微企业的，联合体视同小微企业。组成联合体或者接受分包的小微企业与联合体内其他企业、分包企业之间存在直接控股、管理关系的，不享受价格扣除优惠政策。中标、成交投标人享受本办法规定的中小企业扶持政策的，采购人、采购代理机构应当随中标、成交结果公开中标、成交投标人的《中小企业声明函》。投标人提供声明函内容不实的，属于提供虚假材料谋取中标、成交，依照《中华人民共和国政府采购法》等国家有关规定追究相应责任。</w:t>
      </w:r>
    </w:p>
    <w:p w14:paraId="451C0C7C">
      <w:pPr>
        <w:pStyle w:val="37"/>
        <w:tabs>
          <w:tab w:val="left" w:pos="1719"/>
        </w:tabs>
        <w:spacing w:line="440" w:lineRule="exact"/>
        <w:ind w:left="0" w:firstLine="0"/>
        <w:rPr>
          <w:rFonts w:hint="eastAsia" w:ascii="宋体" w:hAnsi="宋体" w:eastAsia="宋体" w:cs="宋体"/>
          <w:b/>
          <w:bCs/>
          <w:kern w:val="2"/>
          <w:sz w:val="24"/>
          <w:szCs w:val="20"/>
          <w:lang w:val="en-US" w:bidi="ar-SA"/>
        </w:rPr>
      </w:pPr>
      <w:r>
        <w:rPr>
          <w:rFonts w:hint="eastAsia" w:ascii="宋体" w:hAnsi="宋体" w:eastAsia="宋体" w:cs="宋体"/>
          <w:b/>
          <w:bCs/>
          <w:kern w:val="2"/>
          <w:sz w:val="24"/>
          <w:szCs w:val="20"/>
          <w:lang w:val="en-US" w:bidi="ar-SA"/>
        </w:rPr>
        <w:t>40．政府采购支持监狱企业发展的政策</w:t>
      </w:r>
    </w:p>
    <w:p w14:paraId="783422F7">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根据山东省司法厅《关于转发财政部司法部&lt;关于政府采购支持监狱企业发展有关问题的通知&gt;的通知》（鲁财采〔2014〕33号）文件规定，对监狱企业生产的产品价格或提供服务的价格给予</w:t>
      </w:r>
      <w:r>
        <w:rPr>
          <w:rFonts w:hint="eastAsia" w:ascii="宋体" w:hAnsi="宋体" w:eastAsia="宋体" w:cs="宋体"/>
          <w:spacing w:val="0"/>
          <w:kern w:val="2"/>
          <w:szCs w:val="20"/>
          <w:lang w:val="en-US" w:eastAsia="zh-CN" w:bidi="ar-SA"/>
        </w:rPr>
        <w:t>10</w:t>
      </w:r>
      <w:r>
        <w:rPr>
          <w:rFonts w:hint="eastAsia" w:ascii="宋体" w:hAnsi="宋体" w:eastAsia="宋体" w:cs="宋体"/>
          <w:spacing w:val="0"/>
          <w:kern w:val="2"/>
          <w:szCs w:val="20"/>
          <w:lang w:val="en-US" w:bidi="ar-SA"/>
        </w:rPr>
        <w:t>%的价格扣除，用扣除后的价格参与评审；监狱企业属于小型、微型企业的，不重复享受政策。</w:t>
      </w:r>
    </w:p>
    <w:p w14:paraId="71B356B7">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参加政府采购活动的监狱企业应当在投标文件中提供监狱企业证明复印件，否则不予认定。监狱企业证明须由省级或以上监狱管理局、戒毒管理局（含新疆生产建设兵团）出具。</w:t>
      </w:r>
    </w:p>
    <w:p w14:paraId="58B2E1D2">
      <w:pPr>
        <w:pStyle w:val="37"/>
        <w:tabs>
          <w:tab w:val="left" w:pos="1719"/>
        </w:tabs>
        <w:spacing w:line="440" w:lineRule="exact"/>
        <w:ind w:left="0" w:firstLine="0"/>
        <w:rPr>
          <w:rFonts w:hint="eastAsia" w:ascii="宋体" w:hAnsi="宋体" w:eastAsia="宋体" w:cs="宋体"/>
          <w:b/>
          <w:bCs/>
          <w:kern w:val="2"/>
          <w:sz w:val="24"/>
          <w:szCs w:val="20"/>
          <w:lang w:val="en-US" w:bidi="ar-SA"/>
        </w:rPr>
      </w:pPr>
      <w:r>
        <w:rPr>
          <w:rFonts w:hint="eastAsia" w:ascii="宋体" w:hAnsi="宋体" w:eastAsia="宋体" w:cs="宋体"/>
          <w:b/>
          <w:bCs/>
          <w:kern w:val="2"/>
          <w:sz w:val="24"/>
          <w:szCs w:val="20"/>
          <w:lang w:val="en-US" w:bidi="ar-SA"/>
        </w:rPr>
        <w:t>41．促进残疾人就业政府采购政策</w:t>
      </w:r>
    </w:p>
    <w:p w14:paraId="4AF0F19D">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1）依据《三部门联合发布关于促进残疾人就业政府采购政策的通知》(财库〔2017〕141号)文件规定，残疾人福利性单位视同小型、微型企业，对残疾人福利性单位的报价给予</w:t>
      </w:r>
      <w:r>
        <w:rPr>
          <w:rFonts w:hint="eastAsia" w:ascii="宋体" w:hAnsi="宋体" w:eastAsia="宋体" w:cs="宋体"/>
          <w:spacing w:val="0"/>
          <w:kern w:val="2"/>
          <w:szCs w:val="20"/>
          <w:lang w:val="en-US" w:eastAsia="zh-CN" w:bidi="ar-SA"/>
        </w:rPr>
        <w:t>10</w:t>
      </w:r>
      <w:r>
        <w:rPr>
          <w:rFonts w:hint="eastAsia" w:ascii="宋体" w:hAnsi="宋体" w:eastAsia="宋体" w:cs="宋体"/>
          <w:spacing w:val="0"/>
          <w:kern w:val="2"/>
          <w:szCs w:val="20"/>
          <w:lang w:val="en-US" w:bidi="ar-SA"/>
        </w:rPr>
        <w:t>%-</w:t>
      </w:r>
      <w:r>
        <w:rPr>
          <w:rFonts w:hint="eastAsia" w:ascii="宋体" w:hAnsi="宋体" w:eastAsia="宋体" w:cs="宋体"/>
          <w:spacing w:val="0"/>
          <w:kern w:val="2"/>
          <w:szCs w:val="20"/>
          <w:lang w:val="en-US" w:eastAsia="zh-CN" w:bidi="ar-SA"/>
        </w:rPr>
        <w:t>2</w:t>
      </w:r>
      <w:r>
        <w:rPr>
          <w:rFonts w:hint="eastAsia" w:ascii="宋体" w:hAnsi="宋体" w:eastAsia="宋体" w:cs="宋体"/>
          <w:spacing w:val="0"/>
          <w:kern w:val="2"/>
          <w:szCs w:val="20"/>
          <w:lang w:val="en-US" w:bidi="ar-SA"/>
        </w:rPr>
        <w:t>0%的扣除，用扣除后的评标价格参与价格得分的计算及评审，具体扣除比例见采购文件评标办法；残疾人福利性单位属于小型、微型企业的，不重复享受政策。</w:t>
      </w:r>
    </w:p>
    <w:p w14:paraId="52146842">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2)残疾人福利性单位评标价格的计算：残疾人福利性单位的评标价格=投标报价×（1—扣除比例）；投标人属于享受政府采购支持政策的“残疾人福利性单位”的，只需提供《残疾人福利性单位声明函》，并对声明的真实性负责。中标投标人为残疾人福利性单位的，采购代理机构将随中标结果同时公告其《残疾人福利性单位声明函》。</w:t>
      </w:r>
    </w:p>
    <w:p w14:paraId="1C6485A9">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3）享受政府采购支持政策的残疾人福利性单位应当同时满足以下条件：</w:t>
      </w:r>
    </w:p>
    <w:p w14:paraId="59C472C5">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安置的残疾人占本单位在职职工人数的比例不低于25%（含25%），并且安置的残疾人人数不少于10人（含10人）；依法与安置的每位残疾人签订了一年以上（含一年）的劳动合同或服务协议；为安置的每位残疾人按月足额缴纳了基本养老保险、基本医疗保险、失业保险、工伤保险和生育保险等社会保险费；</w:t>
      </w:r>
    </w:p>
    <w:p w14:paraId="360EA1D9">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④通过银行等金融机构向安置的每位残疾人，按月支付了不低于单位所在区县适用的经省级人民政府批准的月最低工资标准的工资；</w:t>
      </w:r>
    </w:p>
    <w:p w14:paraId="192D0490">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⑤提供本单位制造的货物、承担的工程或者服务（以下简称产品），或者提供其他残疾人福利性单位制造的货物（不包括使用非残疾人福利性单位注册商标的货物）。</w:t>
      </w:r>
    </w:p>
    <w:p w14:paraId="1206FC5D">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CB1C59D">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符合条件的残疾人福利性单位在参加政府采购活动时，应当提供《残疾人福利性单位声明函》（见附件），并对声明的真实性负责。</w:t>
      </w:r>
    </w:p>
    <w:p w14:paraId="4E060D74">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中标、成交投标人为残疾人福利性单位的，采购代理机构应当随中标、成交结果同时公告其《残疾人福利性单位声明函》，接受社会监督。</w:t>
      </w:r>
    </w:p>
    <w:p w14:paraId="5CF15403">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投标人提供的《残疾人福利性单位声明函》与事实不符的，依照《政府采购法》第七十七条第一款的规定追究法律责任。</w:t>
      </w:r>
    </w:p>
    <w:p w14:paraId="2483AB8C">
      <w:pPr>
        <w:pStyle w:val="37"/>
        <w:tabs>
          <w:tab w:val="left" w:pos="1719"/>
        </w:tabs>
        <w:spacing w:line="440" w:lineRule="exact"/>
        <w:ind w:left="0" w:firstLine="0"/>
        <w:rPr>
          <w:rFonts w:hint="eastAsia" w:ascii="宋体" w:hAnsi="宋体" w:eastAsia="宋体" w:cs="宋体"/>
          <w:b/>
          <w:bCs/>
          <w:kern w:val="2"/>
          <w:sz w:val="24"/>
          <w:szCs w:val="20"/>
          <w:lang w:val="en-US" w:bidi="ar-SA"/>
        </w:rPr>
      </w:pPr>
      <w:r>
        <w:rPr>
          <w:rFonts w:hint="eastAsia" w:ascii="宋体" w:hAnsi="宋体" w:eastAsia="宋体" w:cs="宋体"/>
          <w:b/>
          <w:bCs/>
          <w:kern w:val="2"/>
          <w:sz w:val="24"/>
          <w:szCs w:val="20"/>
          <w:lang w:val="en-US" w:bidi="ar-SA"/>
        </w:rPr>
        <w:t>42．环保节能产品执行政府采购优惠政策</w:t>
      </w:r>
    </w:p>
    <w:p w14:paraId="42042E64">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投标人所报设备（产品）属于《环境标志产品政府采购品目清单》（《财政部 生态环境部关于印发环境标志产品政府采购品目清单的通知》（财库〔2019〕18号））、《节能产品政府采购品目清单》（财政部 发展改革委《关于印发节能产品政府采购品目清单的通知》（财库〔2019〕19号）内的环保、节能产品的，应在投标文件显著位置列出某项/某些产品属于节能、环保产品，并列明节能、环保产品的生产厂家及产品品牌、型号等；同时，在节能环保产品报价表后，附经市场监管总局公布的认证机构出具的有效的国家节能产品认证证书或中国环境标志产品认证证书，否则，可能会导致所投报的节能环保产品因无法认定而不给予政府采购政策优惠（评审加分或价格扣除）。★其中， 所报产品为政府强制采购产品的（《节能产品政府采购品目清单》中以“★”标注的产品品目）而未提供国家节能产品认证证书的，按无效投标处理。</w:t>
      </w:r>
    </w:p>
    <w:p w14:paraId="32E434FB">
      <w:pPr>
        <w:pStyle w:val="37"/>
        <w:tabs>
          <w:tab w:val="left" w:pos="1719"/>
        </w:tabs>
        <w:spacing w:line="440" w:lineRule="exact"/>
        <w:ind w:left="0" w:firstLine="0"/>
        <w:rPr>
          <w:rFonts w:hint="eastAsia" w:ascii="宋体" w:hAnsi="宋体" w:eastAsia="宋体" w:cs="宋体"/>
          <w:b/>
          <w:bCs/>
          <w:kern w:val="2"/>
          <w:sz w:val="24"/>
          <w:szCs w:val="20"/>
          <w:lang w:val="en-US" w:bidi="ar-SA"/>
        </w:rPr>
      </w:pPr>
      <w:r>
        <w:rPr>
          <w:rFonts w:hint="eastAsia" w:ascii="宋体" w:hAnsi="宋体" w:eastAsia="宋体" w:cs="宋体"/>
          <w:b/>
          <w:bCs/>
          <w:kern w:val="2"/>
          <w:sz w:val="24"/>
          <w:szCs w:val="20"/>
          <w:lang w:val="en-US" w:bidi="ar-SA"/>
        </w:rPr>
        <w:t>43．节能环保产品优惠办法</w:t>
      </w:r>
    </w:p>
    <w:p w14:paraId="20F16232">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根据《山东省节能环保产品政府采购评审办法》（鲁财库〔2007〕32 号）的规定， 采用综合评分法评标时，在满足基本技术条件的前提下，在价格评标项中，对节能、环保产品分别给予价格评标总分值的4%-8%幅度不等的加分，在技术评标项中，分别给予技术评标总分值的4%-8%幅度不等的加分，具体加分比例见采购文件评标办法。采用最低评标价法评标时，在评审时可以对节能、环保产品分别给予5-10%幅度不等的价格扣除, 具体扣除比例见采购文件评标办法。</w:t>
      </w:r>
    </w:p>
    <w:p w14:paraId="42289215">
      <w:pPr>
        <w:pStyle w:val="4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执行政府采购政策对投标报价进行扣除后的评标价格仅用于评标过程的报价得分计算或评标价格的比较，不作为最终的中标价格。</w:t>
      </w:r>
    </w:p>
    <w:p w14:paraId="36BD7675">
      <w:pPr>
        <w:pStyle w:val="37"/>
        <w:tabs>
          <w:tab w:val="left" w:pos="1719"/>
        </w:tabs>
        <w:spacing w:line="440" w:lineRule="exact"/>
        <w:ind w:left="0" w:firstLine="0"/>
        <w:rPr>
          <w:rFonts w:hint="eastAsia" w:ascii="宋体" w:hAnsi="宋体" w:eastAsia="宋体" w:cs="宋体"/>
          <w:b/>
          <w:bCs/>
          <w:kern w:val="2"/>
          <w:sz w:val="24"/>
          <w:szCs w:val="20"/>
          <w:lang w:val="en-US" w:bidi="ar-SA"/>
        </w:rPr>
      </w:pPr>
      <w:r>
        <w:rPr>
          <w:rFonts w:hint="eastAsia" w:ascii="宋体" w:hAnsi="宋体" w:eastAsia="宋体" w:cs="宋体"/>
          <w:b/>
          <w:bCs/>
          <w:kern w:val="2"/>
          <w:sz w:val="24"/>
          <w:szCs w:val="20"/>
          <w:lang w:val="en-US" w:bidi="ar-SA"/>
        </w:rPr>
        <w:t>44．价格评审</w:t>
      </w:r>
    </w:p>
    <w:p w14:paraId="77469426">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1、节能环保产品政府采购评审办法</w:t>
      </w:r>
    </w:p>
    <w:p w14:paraId="56318F31">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1）在价格评标项中，对节能、环保产品分别给予价格评标总分值的5％的加分；“节能产品政府采购清单”优采加分：加分=价格分×5%×[所投“节能产品政府采购清单”（政府强制采购节能产品除外）中的产品价格在投标报价中所占比例]。</w:t>
      </w:r>
    </w:p>
    <w:p w14:paraId="603F7F64">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“环境标志产品政府采购清单” 优采加分：加分=价格分×5%×[所投“环境标志产品政府采购清单”中的产品价格在投标报价中所占比例]。</w:t>
      </w:r>
    </w:p>
    <w:p w14:paraId="017C2C3E">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（2）在技术评标项中，对节能、环保产品分别给予技术评标总分值的5％的加分。</w:t>
      </w:r>
    </w:p>
    <w:p w14:paraId="709AD16C">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“节能产品政府采购清单”优采加分：加分=技术部分分值×5%×[所投“节能产品政府采购清单”（政府强制采购节能产品除外）中的产品价格在投标报价中所占比例]。</w:t>
      </w:r>
    </w:p>
    <w:p w14:paraId="6961E67B">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“环境标志产品政府采购清单”优采加分：加分=技术部分分值×5%×[所投“节能产品政府采购清单”（政府强制采购节能产品除外）中的产品价格在投标报价中所占比例]。</w:t>
      </w:r>
    </w:p>
    <w:p w14:paraId="3DA095F6">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3）开标时，须提供市场监管总局关于发布参与实施政府采购节能产品、环境标志产品认证机构名录公告内认定的节能产品认证机构、环境标志产品认证机构出具的处于有效期之内的节能产品认证证书、环境标志产品认证证书的复印件加盖公章，并单独列明一份优釆产品的清单，否则不得分。</w:t>
      </w:r>
    </w:p>
    <w:p w14:paraId="137203F2">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（4）评审价格仅为评定价格，不作为最终的中标价格。</w:t>
      </w:r>
    </w:p>
    <w:p w14:paraId="68E589DC">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 xml:space="preserve">2、小型、微型评分办法 </w:t>
      </w:r>
    </w:p>
    <w:p w14:paraId="19743E0A">
      <w:pPr>
        <w:pStyle w:val="40"/>
        <w:ind w:firstLine="360" w:firstLineChars="150"/>
        <w:rPr>
          <w:rFonts w:hint="eastAsia" w:ascii="宋体" w:hAnsi="宋体" w:eastAsia="宋体" w:cs="宋体"/>
          <w:kern w:val="2"/>
          <w:szCs w:val="20"/>
          <w:lang w:val="en-US" w:bidi="ar-SA"/>
        </w:rPr>
      </w:pPr>
      <w:r>
        <w:rPr>
          <w:rFonts w:hint="eastAsia" w:ascii="宋体" w:hAnsi="宋体" w:eastAsia="宋体" w:cs="宋体"/>
          <w:spacing w:val="0"/>
          <w:kern w:val="2"/>
          <w:szCs w:val="20"/>
          <w:lang w:val="en-US" w:bidi="ar-SA"/>
        </w:rPr>
        <w:t>1）根据《政府采购促进中小</w:t>
      </w:r>
      <w:r>
        <w:rPr>
          <w:rFonts w:hint="eastAsia" w:ascii="宋体" w:hAnsi="宋体" w:eastAsia="宋体" w:cs="宋体"/>
          <w:kern w:val="2"/>
          <w:szCs w:val="20"/>
          <w:lang w:val="en-US" w:bidi="ar-SA"/>
        </w:rPr>
        <w:t>企业发展暂行办法》的规定，本项目评标小组在综合评分时将给予小型、微型企业产品的评审价格10%的价格扣除；小微企业将以扣除后的评审价格参与评审；</w:t>
      </w:r>
    </w:p>
    <w:p w14:paraId="391E765F">
      <w:pPr>
        <w:pStyle w:val="40"/>
        <w:ind w:firstLine="378" w:firstLineChars="150"/>
        <w:rPr>
          <w:rFonts w:hint="eastAsia" w:ascii="宋体" w:hAnsi="宋体" w:eastAsia="宋体" w:cs="宋体"/>
          <w:spacing w:val="0"/>
          <w:kern w:val="2"/>
          <w:szCs w:val="20"/>
          <w:lang w:val="en-US" w:bidi="ar-SA"/>
        </w:rPr>
      </w:pPr>
      <w:r>
        <w:rPr>
          <w:rFonts w:hint="eastAsia" w:ascii="宋体" w:hAnsi="宋体" w:eastAsia="宋体" w:cs="宋体"/>
          <w:kern w:val="2"/>
          <w:szCs w:val="20"/>
          <w:lang w:val="en-US" w:bidi="ar-SA"/>
        </w:rPr>
        <w:t>2）小型、微型企业产品价格需扣除的，须提供声明函：（未按要求提供声明函原件的，将</w:t>
      </w:r>
      <w:r>
        <w:rPr>
          <w:rFonts w:hint="eastAsia" w:ascii="宋体" w:hAnsi="宋体" w:eastAsia="宋体" w:cs="宋体"/>
          <w:spacing w:val="0"/>
          <w:kern w:val="2"/>
          <w:szCs w:val="20"/>
          <w:lang w:val="en-US" w:bidi="ar-SA"/>
        </w:rPr>
        <w:t>不给予价格扣除的政策优惠；）</w:t>
      </w:r>
    </w:p>
    <w:p w14:paraId="05C6049B">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 xml:space="preserve">3）具体计算方式为：小微企业产品的评审价格=其投标报价-投标报价（小微企业产品报价）*扣除比例； </w:t>
      </w:r>
    </w:p>
    <w:p w14:paraId="516E3D03">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 xml:space="preserve">  1.按照《关于印发中小企业划型标准规定的通知》（工信部联企业〔2011〕300号）规定，投标人应符合中小企业划分标准；所称中小企业划分标准，是指国务院有关部门根据企业从业人员、营业收入、资产总额等指标制定的中小企业划型标准。</w:t>
      </w:r>
    </w:p>
    <w:p w14:paraId="04236EEA">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 xml:space="preserve">  2.评分得分非整数的保留小数点后两位（小数点后第三位数四舍五入）。</w:t>
      </w:r>
    </w:p>
    <w:p w14:paraId="7B00E4D1">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 xml:space="preserve">4）如发现投标人不如实填写小微企业声明函及提供真实的证明材料的，如中标将取消中标资格；同时采购人及采购代理机构有权向行政监督部门申请将其列入不诚信投标人名单并停止其参与一定期限的政府采购活动。 </w:t>
      </w:r>
    </w:p>
    <w:p w14:paraId="67F4E7D9">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5）评审价格仅为评定价格，不作为最终的中标价格。</w:t>
      </w:r>
    </w:p>
    <w:p w14:paraId="6DC1DC23">
      <w:pPr>
        <w:spacing w:line="440" w:lineRule="exact"/>
        <w:rPr>
          <w:rFonts w:hint="eastAsia" w:ascii="宋体" w:hAnsi="宋体" w:eastAsia="宋体" w:cs="宋体"/>
          <w:b/>
          <w:bCs/>
          <w:kern w:val="2"/>
          <w:sz w:val="24"/>
          <w:szCs w:val="20"/>
          <w:lang w:val="en-US" w:bidi="ar-SA"/>
        </w:rPr>
      </w:pPr>
      <w:r>
        <w:rPr>
          <w:rFonts w:hint="eastAsia" w:ascii="宋体" w:hAnsi="宋体" w:eastAsia="宋体" w:cs="宋体"/>
          <w:b/>
          <w:bCs/>
          <w:kern w:val="2"/>
          <w:sz w:val="24"/>
          <w:szCs w:val="20"/>
          <w:lang w:val="en-US" w:bidi="ar-SA"/>
        </w:rPr>
        <w:t>45.根据山东省财政厅《关于进一步发挥政府采购政策功能 支持中小企业发展的通知》的规定现调整优惠幅度(货物和服务项目为10%、工程项目为5%)给予扣除，用扣除后的价格参加评审。对于联合协议或者分包意向协议约定小微企业的合同份额占到合同总金额30%以上，采购单位、采购代理机构应当对联合体或者大中型企业的报价按最高优惠幅度(货物和服务项目为4%、工程项目为2%)给予扣除，用扣除后的价格参加评审。适用招标投标法的政府采购工程建设项目的价格分加分政策，采购单位应当按照《政府采购促进中小企业发展管理办法》严格执行。</w:t>
      </w:r>
    </w:p>
    <w:p w14:paraId="0DF292FE">
      <w:pPr>
        <w:spacing w:line="440" w:lineRule="exact"/>
        <w:rPr>
          <w:rFonts w:hint="eastAsia" w:ascii="宋体" w:hAnsi="宋体" w:eastAsia="宋体" w:cs="宋体"/>
          <w:b/>
          <w:bCs/>
          <w:spacing w:val="-7"/>
          <w:sz w:val="24"/>
          <w:lang w:val="en-US"/>
        </w:rPr>
      </w:pPr>
      <w:r>
        <w:rPr>
          <w:rFonts w:hint="eastAsia" w:ascii="宋体" w:hAnsi="宋体" w:eastAsia="宋体" w:cs="宋体"/>
          <w:b/>
          <w:bCs/>
          <w:spacing w:val="-7"/>
          <w:sz w:val="24"/>
          <w:lang w:val="en-US"/>
        </w:rPr>
        <w:t>46.中小企业划型标准规定</w:t>
      </w:r>
    </w:p>
    <w:p w14:paraId="09E7D0C5">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1、根据《中华人民共和国中小企业促进法》和《国务院关于进一步促进中小企业发展的若干意见》(国发〔2009〕36号)，制定本规定。</w:t>
      </w:r>
    </w:p>
    <w:p w14:paraId="2E96D9A5">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2、中小企业划分为中型、小型、微型三种类型，具体标准根据企业从业人员、营业收入、资产总额等指标，结合行业特点制定。</w:t>
      </w:r>
    </w:p>
    <w:p w14:paraId="02BC0C63">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3、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C14A1C2">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4、各行业划型标准为：</w:t>
      </w:r>
    </w:p>
    <w:p w14:paraId="31B00983">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（1）农、林、牧、渔业。营业收入20000万元以下的为中小微型企业。其中，营业收入500万元及以上的为中型企业，营业收入50万元及以上的为小型企业，营业收入50万元以下的为微型企业。</w:t>
      </w:r>
    </w:p>
    <w:p w14:paraId="7A45DCA7">
      <w:pPr>
        <w:pStyle w:val="40"/>
        <w:ind w:firstLine="360" w:firstLineChars="150"/>
        <w:rPr>
          <w:rFonts w:hint="eastAsia" w:ascii="宋体" w:hAnsi="宋体" w:eastAsia="宋体" w:cs="宋体"/>
          <w:spacing w:val="0"/>
          <w:kern w:val="2"/>
          <w:szCs w:val="20"/>
          <w:lang w:val="en-US" w:bidi="ar-SA"/>
        </w:rPr>
      </w:pPr>
      <w:r>
        <w:rPr>
          <w:rFonts w:hint="eastAsia" w:ascii="宋体" w:hAnsi="宋体" w:eastAsia="宋体" w:cs="宋体"/>
          <w:spacing w:val="0"/>
          <w:kern w:val="2"/>
          <w:szCs w:val="20"/>
          <w:lang w:val="en-US" w:bidi="ar-SA"/>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845D5E3">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A0D7E65">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6ED149B">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08868E">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2FAC81">
      <w:pPr>
        <w:pStyle w:val="40"/>
        <w:ind w:firstLine="48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F0E962">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7ED4F7E">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DBC4DE">
      <w:pPr>
        <w:pStyle w:val="40"/>
        <w:ind w:firstLine="48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DAD197">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23FE9BC">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6628402">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D7C6163">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7210BBC">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15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8CBC40">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（16）其他未列明行业。从业人员300人以下的为中小微型企业。其中，从业人员100人及以上的为中型企业；从业人员10人及以上的为小型企业；从业人员10人以下的为微型企业。</w:t>
      </w:r>
    </w:p>
    <w:p w14:paraId="4AF4A745">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5、企业类型的划分以统计部门的统计数据为依据。</w:t>
      </w:r>
    </w:p>
    <w:p w14:paraId="377D25E5">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6、本规定适用于在中华人民共和国境内依法设立的各类所有制和各种组织形式的企业。个体工商户和本规定以外的行业，参照本规定进行划型。</w:t>
      </w:r>
    </w:p>
    <w:p w14:paraId="0E081960">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7、本规定的中型企业标准上限即为大型企业标准的下限，国家统计部门据此制定大中小微型企业的统计分类。国务院有关部门据此进行相关数据分析，不得制定与本规定不一致的企业划型标准。</w:t>
      </w:r>
    </w:p>
    <w:p w14:paraId="7E151BDA">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8、本规定由工业和信息化部、国家统计局会同有关部门根据《国民经济行业分类》修订情况和企业发展变化情况适时修订。</w:t>
      </w:r>
    </w:p>
    <w:p w14:paraId="25002C81">
      <w:pPr>
        <w:pStyle w:val="40"/>
        <w:ind w:firstLine="360" w:firstLineChars="150"/>
        <w:rPr>
          <w:rFonts w:hint="eastAsia" w:ascii="宋体" w:hAnsi="宋体" w:eastAsia="宋体" w:cs="宋体"/>
          <w:spacing w:val="0"/>
          <w:kern w:val="2"/>
          <w:lang w:val="en-US" w:bidi="ar-SA"/>
        </w:rPr>
      </w:pPr>
      <w:r>
        <w:rPr>
          <w:rFonts w:hint="eastAsia" w:ascii="宋体" w:hAnsi="宋体" w:eastAsia="宋体" w:cs="宋体"/>
          <w:spacing w:val="0"/>
          <w:kern w:val="2"/>
          <w:lang w:val="en-US" w:bidi="ar-SA"/>
        </w:rPr>
        <w:t>9、本规定由工业和信息化部、国家统计局会同有关部门负责解释。</w:t>
      </w:r>
    </w:p>
    <w:p w14:paraId="2E2F18EB">
      <w:pPr>
        <w:pStyle w:val="40"/>
        <w:ind w:firstLine="360" w:firstLineChars="150"/>
        <w:rPr>
          <w:rFonts w:hint="eastAsia" w:ascii="宋体" w:hAnsi="宋体" w:eastAsia="宋体" w:cs="宋体"/>
          <w:b/>
          <w:bCs/>
          <w:spacing w:val="0"/>
          <w:kern w:val="2"/>
          <w:szCs w:val="20"/>
          <w:lang w:val="en-US" w:bidi="ar-SA"/>
        </w:rPr>
      </w:pPr>
      <w:r>
        <w:rPr>
          <w:rFonts w:hint="eastAsia" w:ascii="宋体" w:hAnsi="宋体" w:eastAsia="宋体" w:cs="宋体"/>
          <w:spacing w:val="0"/>
          <w:kern w:val="2"/>
          <w:lang w:val="en-US" w:bidi="ar-SA"/>
        </w:rPr>
        <w:t>10、本规定自发布之日起执行，原国家经贸委、原国家计委、财政部和国家统计局2003年颁布的《中小企业标准暂行规定》同时废止。</w:t>
      </w:r>
    </w:p>
    <w:p w14:paraId="6727ED60">
      <w:pPr>
        <w:tabs>
          <w:tab w:val="left" w:pos="10340"/>
        </w:tabs>
        <w:wordWrap w:val="0"/>
        <w:spacing w:before="30" w:line="480" w:lineRule="exact"/>
        <w:ind w:right="268" w:rightChars="122"/>
        <w:jc w:val="center"/>
        <w:textAlignment w:val="baseline"/>
        <w:outlineLvl w:val="1"/>
        <w:rPr>
          <w:rFonts w:hint="eastAsia" w:ascii="宋体" w:hAnsi="宋体" w:eastAsia="宋体" w:cs="宋体"/>
          <w:b/>
          <w:sz w:val="32"/>
        </w:rPr>
      </w:pPr>
      <w:bookmarkStart w:id="271" w:name="_Toc24653"/>
      <w:bookmarkStart w:id="272" w:name="_Toc793"/>
      <w:bookmarkStart w:id="273" w:name="_Toc16649"/>
      <w:r>
        <w:rPr>
          <w:rFonts w:hint="eastAsia" w:ascii="宋体" w:hAnsi="宋体" w:eastAsia="宋体" w:cs="宋体"/>
          <w:b/>
          <w:sz w:val="32"/>
        </w:rPr>
        <w:t>十二、解释权</w:t>
      </w:r>
      <w:bookmarkEnd w:id="266"/>
      <w:bookmarkEnd w:id="267"/>
      <w:bookmarkEnd w:id="268"/>
      <w:bookmarkEnd w:id="269"/>
      <w:bookmarkEnd w:id="270"/>
      <w:bookmarkEnd w:id="271"/>
      <w:bookmarkEnd w:id="272"/>
      <w:bookmarkEnd w:id="273"/>
    </w:p>
    <w:p w14:paraId="793082B9">
      <w:pPr>
        <w:pStyle w:val="13"/>
        <w:wordWrap w:val="0"/>
        <w:spacing w:line="480" w:lineRule="exact"/>
        <w:ind w:right="-35" w:rightChars="-16" w:firstLine="480" w:firstLineChars="200"/>
        <w:jc w:val="both"/>
        <w:textAlignment w:val="baseline"/>
        <w:rPr>
          <w:rFonts w:hint="eastAsia" w:ascii="宋体" w:hAnsi="宋体" w:eastAsia="宋体" w:cs="宋体"/>
          <w:szCs w:val="22"/>
          <w:lang w:val="en-US"/>
        </w:rPr>
      </w:pPr>
      <w:r>
        <w:rPr>
          <w:rFonts w:hint="eastAsia" w:ascii="宋体" w:hAnsi="宋体" w:eastAsia="宋体" w:cs="宋体"/>
          <w:szCs w:val="22"/>
          <w:lang w:val="en-US"/>
        </w:rPr>
        <w:t>本招标文件的最终解释权归采购代理机构，当对一个问题有多种解释时以采购代理机构的书面解释为准。招标文件未做须知明示，而又有相关法律、法规规定的，采购代理机构对此所做解释以相关的法律、法规规定为依据。</w:t>
      </w:r>
    </w:p>
    <w:p w14:paraId="322A024C">
      <w:pPr>
        <w:rPr>
          <w:rFonts w:hint="eastAsia" w:ascii="宋体" w:hAnsi="宋体" w:eastAsia="宋体" w:cs="宋体"/>
          <w:lang w:val="en-US"/>
        </w:rPr>
      </w:pPr>
      <w:bookmarkStart w:id="274" w:name="_Toc21247"/>
      <w:bookmarkStart w:id="275" w:name="_Toc8627"/>
      <w:r>
        <w:rPr>
          <w:rFonts w:hint="eastAsia" w:ascii="宋体" w:hAnsi="宋体" w:eastAsia="宋体" w:cs="宋体"/>
          <w:lang w:val="en-US"/>
        </w:rPr>
        <w:br w:type="page"/>
      </w:r>
    </w:p>
    <w:p w14:paraId="3BC9DAAE">
      <w:pPr>
        <w:pStyle w:val="2"/>
        <w:tabs>
          <w:tab w:val="left" w:pos="1444"/>
        </w:tabs>
        <w:wordWrap w:val="0"/>
        <w:spacing w:before="30"/>
        <w:ind w:right="136"/>
        <w:textAlignment w:val="baseline"/>
        <w:rPr>
          <w:rFonts w:hint="eastAsia" w:ascii="宋体" w:hAnsi="宋体" w:eastAsia="宋体" w:cs="宋体"/>
          <w:highlight w:val="none"/>
          <w:lang w:val="en-US"/>
        </w:rPr>
      </w:pPr>
      <w:bookmarkStart w:id="530" w:name="_GoBack"/>
      <w:bookmarkEnd w:id="530"/>
      <w:bookmarkStart w:id="276" w:name="_Toc14254"/>
      <w:r>
        <w:rPr>
          <w:rFonts w:hint="eastAsia" w:ascii="宋体" w:hAnsi="宋体" w:eastAsia="宋体" w:cs="宋体"/>
          <w:highlight w:val="none"/>
          <w:lang w:val="en-US"/>
        </w:rPr>
        <w:t xml:space="preserve">第三章  </w:t>
      </w:r>
      <w:bookmarkStart w:id="277" w:name="_Toc22012"/>
      <w:bookmarkStart w:id="278" w:name="_Toc21064"/>
      <w:bookmarkStart w:id="279" w:name="_Toc13088"/>
      <w:bookmarkStart w:id="280" w:name="_Toc29108"/>
      <w:bookmarkStart w:id="281" w:name="_Toc11743"/>
      <w:r>
        <w:rPr>
          <w:rFonts w:hint="eastAsia" w:ascii="宋体" w:hAnsi="宋体" w:eastAsia="宋体" w:cs="宋体"/>
          <w:highlight w:val="none"/>
          <w:lang w:val="en-US"/>
        </w:rPr>
        <w:t>项目说明</w:t>
      </w:r>
      <w:bookmarkEnd w:id="274"/>
      <w:bookmarkEnd w:id="275"/>
      <w:bookmarkEnd w:id="276"/>
      <w:bookmarkEnd w:id="277"/>
      <w:bookmarkEnd w:id="278"/>
      <w:bookmarkEnd w:id="279"/>
      <w:bookmarkEnd w:id="280"/>
      <w:bookmarkEnd w:id="281"/>
    </w:p>
    <w:p w14:paraId="41AC07D4">
      <w:pPr>
        <w:pStyle w:val="3"/>
        <w:keepNext w:val="0"/>
        <w:keepLines w:val="0"/>
        <w:spacing w:before="0" w:after="0" w:line="360" w:lineRule="auto"/>
        <w:ind w:left="0" w:leftChars="0" w:firstLine="0" w:firstLineChars="0"/>
        <w:rPr>
          <w:rFonts w:hint="eastAsia" w:ascii="宋体" w:hAnsi="宋体" w:eastAsia="宋体" w:cs="宋体"/>
          <w:sz w:val="24"/>
          <w:szCs w:val="24"/>
          <w:highlight w:val="none"/>
          <w:lang w:val="en-US" w:eastAsia="zh-CN"/>
        </w:rPr>
      </w:pPr>
      <w:bookmarkStart w:id="282" w:name="_Toc12660"/>
      <w:bookmarkStart w:id="283" w:name="_Toc6227"/>
      <w:bookmarkStart w:id="284" w:name="_Toc7511"/>
      <w:bookmarkStart w:id="285" w:name="_Toc12391"/>
      <w:bookmarkStart w:id="286" w:name="_Toc23607"/>
      <w:bookmarkStart w:id="287" w:name="_Toc6540"/>
      <w:bookmarkStart w:id="288" w:name="_Toc29102"/>
      <w:bookmarkStart w:id="289" w:name="_Toc23751"/>
      <w:bookmarkStart w:id="290" w:name="_Toc3444"/>
      <w:bookmarkStart w:id="291" w:name="_Toc2898"/>
      <w:r>
        <w:rPr>
          <w:rFonts w:hint="eastAsia" w:ascii="宋体" w:hAnsi="宋体" w:eastAsia="宋体" w:cs="宋体"/>
          <w:sz w:val="24"/>
          <w:szCs w:val="24"/>
          <w:highlight w:val="none"/>
        </w:rPr>
        <w:t>一、项目概况</w:t>
      </w:r>
      <w:bookmarkEnd w:id="282"/>
      <w:bookmarkEnd w:id="283"/>
      <w:bookmarkEnd w:id="284"/>
    </w:p>
    <w:p w14:paraId="41C2EEFC">
      <w:pPr>
        <w:numPr>
          <w:ilvl w:val="0"/>
          <w:numId w:val="0"/>
        </w:numPr>
        <w:tabs>
          <w:tab w:val="left" w:pos="0"/>
        </w:tabs>
        <w:spacing w:line="360" w:lineRule="auto"/>
        <w:ind w:right="-356" w:rightChars="-162" w:firstLine="480" w:firstLineChars="200"/>
        <w:rPr>
          <w:rFonts w:hint="eastAsia" w:ascii="宋体" w:hAnsi="宋体" w:eastAsia="宋体" w:cs="宋体"/>
          <w:b/>
          <w:bCs/>
          <w:sz w:val="24"/>
          <w:szCs w:val="24"/>
          <w:highlight w:val="yellow"/>
          <w:lang w:val="en-US" w:eastAsia="zh-CN"/>
        </w:rPr>
      </w:pPr>
      <w:bookmarkStart w:id="292" w:name="_Toc28621"/>
      <w:r>
        <w:rPr>
          <w:rFonts w:hint="eastAsia" w:ascii="宋体" w:hAnsi="宋体" w:eastAsia="宋体" w:cs="宋体"/>
          <w:sz w:val="24"/>
          <w:szCs w:val="24"/>
          <w:lang w:eastAsia="zh-CN"/>
        </w:rPr>
        <w:t>本次招标为山东中医药高等专科学校2025级学生公寓床上用品及军训服、校服采购</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，划分</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个包。</w:t>
      </w:r>
      <w:r>
        <w:rPr>
          <w:rFonts w:hint="eastAsia" w:ascii="宋体" w:hAnsi="宋体" w:eastAsia="宋体" w:cs="宋体"/>
          <w:b/>
          <w:bCs/>
          <w:sz w:val="24"/>
          <w:szCs w:val="24"/>
          <w:highlight w:val="none"/>
          <w:lang w:val="en-US" w:eastAsia="zh-CN"/>
        </w:rPr>
        <w:t>投标人所报价格不得超过每套包限价，否则按无效投标处理。</w:t>
      </w:r>
    </w:p>
    <w:tbl>
      <w:tblPr>
        <w:tblStyle w:val="28"/>
        <w:tblpPr w:leftFromText="180" w:rightFromText="180" w:vertAnchor="text" w:horzAnchor="page" w:tblpX="1406" w:tblpY="222"/>
        <w:tblOverlap w:val="never"/>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938"/>
        <w:gridCol w:w="4050"/>
        <w:gridCol w:w="1924"/>
      </w:tblGrid>
      <w:tr w14:paraId="28FC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62" w:type="dxa"/>
            <w:vAlign w:val="top"/>
          </w:tcPr>
          <w:p w14:paraId="70BE2A41">
            <w:pPr>
              <w:widowControl w:val="0"/>
              <w:spacing w:before="101" w:line="228" w:lineRule="auto"/>
              <w:jc w:val="center"/>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套包类别</w:t>
            </w:r>
          </w:p>
        </w:tc>
        <w:tc>
          <w:tcPr>
            <w:tcW w:w="1938" w:type="dxa"/>
            <w:vAlign w:val="top"/>
          </w:tcPr>
          <w:p w14:paraId="688DE1ED">
            <w:pPr>
              <w:widowControl w:val="0"/>
              <w:spacing w:before="101" w:line="228" w:lineRule="auto"/>
              <w:jc w:val="center"/>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 xml:space="preserve"> 名称</w:t>
            </w:r>
          </w:p>
        </w:tc>
        <w:tc>
          <w:tcPr>
            <w:tcW w:w="4050" w:type="dxa"/>
            <w:vAlign w:val="top"/>
          </w:tcPr>
          <w:p w14:paraId="42B9DB2A">
            <w:pPr>
              <w:widowControl w:val="0"/>
              <w:spacing w:before="101" w:line="228" w:lineRule="auto"/>
              <w:jc w:val="center"/>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套包</w:t>
            </w:r>
            <w:r>
              <w:rPr>
                <w:rFonts w:hint="eastAsia" w:ascii="宋体" w:hAnsi="宋体" w:eastAsia="宋体" w:cs="宋体"/>
                <w:b/>
                <w:bCs/>
                <w:spacing w:val="7"/>
                <w:sz w:val="24"/>
                <w:szCs w:val="24"/>
                <w:lang w:val="en-US" w:eastAsia="zh-CN"/>
              </w:rPr>
              <w:t>限</w:t>
            </w:r>
            <w:r>
              <w:rPr>
                <w:rFonts w:hint="eastAsia" w:ascii="宋体" w:hAnsi="宋体" w:eastAsia="宋体" w:cs="宋体"/>
                <w:b/>
                <w:bCs/>
                <w:spacing w:val="7"/>
                <w:sz w:val="24"/>
                <w:szCs w:val="24"/>
                <w:lang w:eastAsia="zh-CN"/>
              </w:rPr>
              <w:t>价（</w:t>
            </w:r>
            <w:r>
              <w:rPr>
                <w:rFonts w:hint="eastAsia" w:ascii="宋体" w:hAnsi="宋体" w:eastAsia="宋体" w:cs="宋体"/>
                <w:b/>
                <w:bCs/>
                <w:spacing w:val="7"/>
                <w:sz w:val="24"/>
                <w:szCs w:val="24"/>
                <w:lang w:val="en-US" w:eastAsia="zh-CN"/>
              </w:rPr>
              <w:t>元</w:t>
            </w:r>
            <w:r>
              <w:rPr>
                <w:rFonts w:hint="eastAsia" w:ascii="宋体" w:hAnsi="宋体" w:eastAsia="宋体" w:cs="宋体"/>
                <w:b/>
                <w:bCs/>
                <w:spacing w:val="7"/>
                <w:sz w:val="24"/>
                <w:szCs w:val="24"/>
                <w:lang w:eastAsia="zh-CN"/>
              </w:rPr>
              <w:t>）</w:t>
            </w:r>
          </w:p>
        </w:tc>
        <w:tc>
          <w:tcPr>
            <w:tcW w:w="1924" w:type="dxa"/>
            <w:vAlign w:val="top"/>
          </w:tcPr>
          <w:p w14:paraId="1E863FE7">
            <w:pPr>
              <w:widowControl w:val="0"/>
              <w:spacing w:before="101" w:line="228" w:lineRule="auto"/>
              <w:jc w:val="center"/>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总套数（</w:t>
            </w:r>
            <w:r>
              <w:rPr>
                <w:rFonts w:hint="eastAsia" w:ascii="宋体" w:hAnsi="宋体" w:eastAsia="宋体" w:cs="宋体"/>
                <w:b/>
                <w:bCs/>
                <w:spacing w:val="7"/>
                <w:sz w:val="24"/>
                <w:szCs w:val="24"/>
                <w:lang w:val="en-US" w:eastAsia="zh-CN"/>
              </w:rPr>
              <w:t>约</w:t>
            </w:r>
            <w:r>
              <w:rPr>
                <w:rFonts w:hint="eastAsia" w:ascii="宋体" w:hAnsi="宋体" w:eastAsia="宋体" w:cs="宋体"/>
                <w:b/>
                <w:bCs/>
                <w:spacing w:val="7"/>
                <w:sz w:val="24"/>
                <w:szCs w:val="24"/>
                <w:lang w:eastAsia="zh-CN"/>
              </w:rPr>
              <w:t>）</w:t>
            </w:r>
          </w:p>
        </w:tc>
      </w:tr>
      <w:tr w14:paraId="78A7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562" w:type="dxa"/>
            <w:vMerge w:val="restart"/>
            <w:vAlign w:val="center"/>
          </w:tcPr>
          <w:p w14:paraId="73A71075">
            <w:pPr>
              <w:widowControl w:val="0"/>
              <w:spacing w:before="101" w:line="228" w:lineRule="auto"/>
              <w:jc w:val="center"/>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包</w:t>
            </w:r>
            <w:r>
              <w:rPr>
                <w:rFonts w:hint="eastAsia" w:ascii="宋体" w:hAnsi="宋体" w:eastAsia="宋体" w:cs="宋体"/>
                <w:spacing w:val="7"/>
                <w:sz w:val="24"/>
                <w:szCs w:val="24"/>
                <w:lang w:val="en-US" w:eastAsia="zh-CN"/>
              </w:rPr>
              <w:t>1</w:t>
            </w:r>
          </w:p>
        </w:tc>
        <w:tc>
          <w:tcPr>
            <w:tcW w:w="1938" w:type="dxa"/>
            <w:vAlign w:val="top"/>
          </w:tcPr>
          <w:p w14:paraId="557EBCB0">
            <w:pPr>
              <w:widowControl w:val="0"/>
              <w:spacing w:before="101" w:line="228" w:lineRule="auto"/>
              <w:jc w:val="center"/>
              <w:rPr>
                <w:rFonts w:hint="eastAsia" w:ascii="宋体" w:hAnsi="宋体" w:eastAsia="宋体" w:cs="宋体"/>
                <w:spacing w:val="7"/>
                <w:sz w:val="24"/>
                <w:szCs w:val="24"/>
                <w:lang w:val="en-US" w:eastAsia="zh-CN"/>
              </w:rPr>
            </w:pPr>
            <w:r>
              <w:rPr>
                <w:rFonts w:hint="eastAsia" w:ascii="宋体" w:hAnsi="宋体" w:eastAsia="宋体" w:cs="宋体"/>
                <w:b w:val="0"/>
                <w:bCs w:val="0"/>
                <w:spacing w:val="7"/>
                <w:sz w:val="24"/>
                <w:szCs w:val="24"/>
                <w:lang w:val="en-US" w:eastAsia="zh-CN"/>
              </w:rPr>
              <w:t>床上用品</w:t>
            </w:r>
          </w:p>
        </w:tc>
        <w:tc>
          <w:tcPr>
            <w:tcW w:w="4050" w:type="dxa"/>
            <w:vAlign w:val="top"/>
          </w:tcPr>
          <w:p w14:paraId="61C01F5C">
            <w:pPr>
              <w:widowControl w:val="0"/>
              <w:spacing w:before="101" w:line="228" w:lineRule="auto"/>
              <w:jc w:val="center"/>
              <w:rPr>
                <w:rFonts w:hint="default"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588.00</w:t>
            </w:r>
          </w:p>
        </w:tc>
        <w:tc>
          <w:tcPr>
            <w:tcW w:w="1924" w:type="dxa"/>
            <w:vAlign w:val="center"/>
          </w:tcPr>
          <w:p w14:paraId="314A0DFD">
            <w:pPr>
              <w:widowControl w:val="0"/>
              <w:spacing w:before="101" w:line="228" w:lineRule="auto"/>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3200套</w:t>
            </w:r>
          </w:p>
        </w:tc>
      </w:tr>
      <w:tr w14:paraId="368F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562" w:type="dxa"/>
            <w:vMerge w:val="continue"/>
            <w:vAlign w:val="center"/>
          </w:tcPr>
          <w:p w14:paraId="50FD09A0">
            <w:pPr>
              <w:widowControl w:val="0"/>
              <w:spacing w:before="101" w:line="228" w:lineRule="auto"/>
              <w:jc w:val="center"/>
              <w:rPr>
                <w:rFonts w:hint="eastAsia" w:ascii="宋体" w:hAnsi="宋体" w:eastAsia="宋体" w:cs="宋体"/>
                <w:spacing w:val="7"/>
                <w:sz w:val="24"/>
                <w:szCs w:val="24"/>
                <w:lang w:eastAsia="zh-CN"/>
              </w:rPr>
            </w:pPr>
          </w:p>
        </w:tc>
        <w:tc>
          <w:tcPr>
            <w:tcW w:w="1938" w:type="dxa"/>
            <w:vAlign w:val="top"/>
          </w:tcPr>
          <w:p w14:paraId="2E0DF1D3">
            <w:pPr>
              <w:widowControl w:val="0"/>
              <w:spacing w:before="101" w:line="22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军训服</w:t>
            </w:r>
          </w:p>
        </w:tc>
        <w:tc>
          <w:tcPr>
            <w:tcW w:w="4050" w:type="dxa"/>
            <w:vAlign w:val="top"/>
          </w:tcPr>
          <w:p w14:paraId="3CB83488">
            <w:pPr>
              <w:widowControl w:val="0"/>
              <w:spacing w:before="101" w:line="228" w:lineRule="auto"/>
              <w:jc w:val="center"/>
              <w:rPr>
                <w:rFonts w:hint="default"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128.90</w:t>
            </w:r>
          </w:p>
        </w:tc>
        <w:tc>
          <w:tcPr>
            <w:tcW w:w="1924" w:type="dxa"/>
            <w:vAlign w:val="center"/>
          </w:tcPr>
          <w:p w14:paraId="4A064A3E">
            <w:pPr>
              <w:widowControl w:val="0"/>
              <w:spacing w:before="101" w:line="228" w:lineRule="auto"/>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3200套</w:t>
            </w:r>
          </w:p>
        </w:tc>
      </w:tr>
      <w:tr w14:paraId="2E6F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562" w:type="dxa"/>
            <w:vMerge w:val="restart"/>
            <w:vAlign w:val="center"/>
          </w:tcPr>
          <w:p w14:paraId="16717828">
            <w:pPr>
              <w:widowControl w:val="0"/>
              <w:spacing w:before="101" w:line="228" w:lineRule="auto"/>
              <w:jc w:val="center"/>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包</w:t>
            </w:r>
            <w:r>
              <w:rPr>
                <w:rFonts w:hint="eastAsia" w:ascii="宋体" w:hAnsi="宋体" w:eastAsia="宋体" w:cs="宋体"/>
                <w:spacing w:val="7"/>
                <w:sz w:val="24"/>
                <w:szCs w:val="24"/>
                <w:lang w:val="en-US" w:eastAsia="zh-CN"/>
              </w:rPr>
              <w:t>2</w:t>
            </w:r>
          </w:p>
        </w:tc>
        <w:tc>
          <w:tcPr>
            <w:tcW w:w="1938" w:type="dxa"/>
            <w:vAlign w:val="top"/>
          </w:tcPr>
          <w:p w14:paraId="023ED671">
            <w:pPr>
              <w:widowControl w:val="0"/>
              <w:spacing w:before="101" w:line="228" w:lineRule="auto"/>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夏季校服</w:t>
            </w:r>
          </w:p>
        </w:tc>
        <w:tc>
          <w:tcPr>
            <w:tcW w:w="4050" w:type="dxa"/>
            <w:vAlign w:val="top"/>
          </w:tcPr>
          <w:p w14:paraId="1321FACC">
            <w:pPr>
              <w:widowControl w:val="0"/>
              <w:spacing w:before="101" w:line="228" w:lineRule="auto"/>
              <w:jc w:val="center"/>
              <w:rPr>
                <w:rFonts w:hint="default"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80.00</w:t>
            </w:r>
          </w:p>
        </w:tc>
        <w:tc>
          <w:tcPr>
            <w:tcW w:w="1924" w:type="dxa"/>
            <w:vAlign w:val="top"/>
          </w:tcPr>
          <w:p w14:paraId="6DD3B625">
            <w:pPr>
              <w:widowControl w:val="0"/>
              <w:spacing w:before="101" w:line="228" w:lineRule="auto"/>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3200套</w:t>
            </w:r>
          </w:p>
        </w:tc>
      </w:tr>
      <w:tr w14:paraId="56FA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562" w:type="dxa"/>
            <w:vMerge w:val="continue"/>
            <w:vAlign w:val="center"/>
          </w:tcPr>
          <w:p w14:paraId="5B89B7B9">
            <w:pPr>
              <w:widowControl w:val="0"/>
              <w:spacing w:before="101" w:line="228" w:lineRule="auto"/>
              <w:jc w:val="center"/>
              <w:rPr>
                <w:rFonts w:hint="eastAsia" w:ascii="宋体" w:hAnsi="宋体" w:eastAsia="宋体" w:cs="宋体"/>
                <w:spacing w:val="7"/>
                <w:sz w:val="24"/>
                <w:szCs w:val="24"/>
                <w:lang w:eastAsia="zh-CN"/>
              </w:rPr>
            </w:pPr>
          </w:p>
        </w:tc>
        <w:tc>
          <w:tcPr>
            <w:tcW w:w="1938" w:type="dxa"/>
            <w:vAlign w:val="top"/>
          </w:tcPr>
          <w:p w14:paraId="70E004B4">
            <w:pPr>
              <w:widowControl w:val="0"/>
              <w:spacing w:before="101" w:line="228" w:lineRule="auto"/>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秋季校服</w:t>
            </w:r>
          </w:p>
        </w:tc>
        <w:tc>
          <w:tcPr>
            <w:tcW w:w="4050" w:type="dxa"/>
            <w:vAlign w:val="top"/>
          </w:tcPr>
          <w:p w14:paraId="0C7831B9">
            <w:pPr>
              <w:widowControl w:val="0"/>
              <w:spacing w:before="101" w:line="228" w:lineRule="auto"/>
              <w:jc w:val="center"/>
              <w:rPr>
                <w:rFonts w:hint="default"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113.00</w:t>
            </w:r>
          </w:p>
        </w:tc>
        <w:tc>
          <w:tcPr>
            <w:tcW w:w="1924" w:type="dxa"/>
            <w:vAlign w:val="top"/>
          </w:tcPr>
          <w:p w14:paraId="46DAC74A">
            <w:pPr>
              <w:widowControl w:val="0"/>
              <w:spacing w:before="101" w:line="228" w:lineRule="auto"/>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3200套</w:t>
            </w:r>
          </w:p>
        </w:tc>
      </w:tr>
    </w:tbl>
    <w:p w14:paraId="2F51F2AB">
      <w:pPr>
        <w:numPr>
          <w:ilvl w:val="0"/>
          <w:numId w:val="0"/>
        </w:numPr>
        <w:tabs>
          <w:tab w:val="left" w:pos="0"/>
        </w:tabs>
        <w:spacing w:line="360" w:lineRule="auto"/>
        <w:ind w:right="-356" w:rightChars="-162"/>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其中：包1：</w:t>
      </w:r>
    </w:p>
    <w:p w14:paraId="1795AB8E">
      <w:pPr>
        <w:numPr>
          <w:ilvl w:val="0"/>
          <w:numId w:val="0"/>
        </w:numPr>
        <w:tabs>
          <w:tab w:val="left" w:pos="0"/>
        </w:tabs>
        <w:spacing w:line="360" w:lineRule="auto"/>
        <w:ind w:right="-356" w:rightChars="-162"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床上用品：</w:t>
      </w:r>
    </w:p>
    <w:tbl>
      <w:tblPr>
        <w:tblStyle w:val="28"/>
        <w:tblW w:w="4897" w:type="pct"/>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1427"/>
        <w:gridCol w:w="2681"/>
        <w:gridCol w:w="1010"/>
        <w:gridCol w:w="2485"/>
        <w:gridCol w:w="1177"/>
      </w:tblGrid>
      <w:tr w14:paraId="090A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00" w:type="pct"/>
            <w:gridSpan w:val="6"/>
            <w:tcBorders>
              <w:top w:val="single" w:color="000000" w:sz="8" w:space="0"/>
              <w:left w:val="single" w:color="000000" w:sz="8" w:space="0"/>
              <w:bottom w:val="single" w:color="000000" w:sz="8" w:space="0"/>
              <w:right w:val="single" w:color="auto" w:sz="4" w:space="0"/>
            </w:tcBorders>
            <w:shd w:val="clear" w:color="auto" w:fill="auto"/>
            <w:vAlign w:val="top"/>
          </w:tcPr>
          <w:p w14:paraId="574FA8E4">
            <w:pPr>
              <w:keepNext w:val="0"/>
              <w:keepLines w:val="0"/>
              <w:widowControl/>
              <w:suppressLineNumbers w:val="0"/>
              <w:jc w:val="center"/>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 xml:space="preserve"> </w:t>
            </w:r>
            <w:r>
              <w:rPr>
                <w:rStyle w:val="57"/>
                <w:rFonts w:hint="eastAsia" w:ascii="宋体" w:hAnsi="宋体" w:eastAsia="宋体" w:cs="宋体"/>
                <w:color w:val="auto"/>
                <w:sz w:val="24"/>
                <w:szCs w:val="24"/>
                <w:lang w:val="en-US" w:eastAsia="zh-CN" w:bidi="ar"/>
              </w:rPr>
              <w:t>包1床上用品（每套包）</w:t>
            </w:r>
          </w:p>
        </w:tc>
      </w:tr>
      <w:tr w14:paraId="17C8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339C73A7">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7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AAB9A2">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品目编号</w:t>
            </w:r>
          </w:p>
        </w:tc>
        <w:tc>
          <w:tcPr>
            <w:tcW w:w="14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C6301A">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5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40692E">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3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A87EFE">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每套包合计最高限价（元）</w:t>
            </w:r>
          </w:p>
        </w:tc>
        <w:tc>
          <w:tcPr>
            <w:tcW w:w="6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279675">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总套数（约）</w:t>
            </w:r>
          </w:p>
        </w:tc>
      </w:tr>
      <w:tr w14:paraId="4416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4471FF43">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2EF0C503">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0101</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393CDC7A">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棉被薄</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11887A3A">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restart"/>
            <w:tcBorders>
              <w:top w:val="nil"/>
              <w:left w:val="single" w:color="000000" w:sz="8" w:space="0"/>
              <w:bottom w:val="single" w:color="000000" w:sz="8" w:space="0"/>
              <w:right w:val="single" w:color="000000" w:sz="8" w:space="0"/>
            </w:tcBorders>
            <w:shd w:val="clear" w:color="auto" w:fill="auto"/>
            <w:vAlign w:val="center"/>
          </w:tcPr>
          <w:p w14:paraId="3108457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588.00</w:t>
            </w:r>
          </w:p>
        </w:tc>
        <w:tc>
          <w:tcPr>
            <w:tcW w:w="620" w:type="pct"/>
            <w:vMerge w:val="restart"/>
            <w:tcBorders>
              <w:top w:val="nil"/>
              <w:left w:val="single" w:color="000000" w:sz="8" w:space="0"/>
              <w:bottom w:val="single" w:color="000000" w:sz="8" w:space="0"/>
              <w:right w:val="single" w:color="000000" w:sz="8" w:space="0"/>
            </w:tcBorders>
            <w:shd w:val="clear" w:color="auto" w:fill="auto"/>
            <w:vAlign w:val="center"/>
          </w:tcPr>
          <w:p w14:paraId="5E1F97AD">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3200</w:t>
            </w:r>
          </w:p>
        </w:tc>
      </w:tr>
      <w:tr w14:paraId="3677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79306B7A">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7830A4FB">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0102</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503CE0CF">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棉被厚</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71417E45">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78E8CE1D">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23D11C6F">
            <w:pPr>
              <w:jc w:val="center"/>
              <w:rPr>
                <w:rFonts w:hint="eastAsia" w:ascii="宋体" w:hAnsi="宋体" w:eastAsia="宋体" w:cs="宋体"/>
                <w:i w:val="0"/>
                <w:iCs w:val="0"/>
                <w:color w:val="auto"/>
                <w:sz w:val="21"/>
                <w:szCs w:val="21"/>
                <w:u w:val="none"/>
              </w:rPr>
            </w:pPr>
          </w:p>
        </w:tc>
      </w:tr>
      <w:tr w14:paraId="55DB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3D5384D5">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57FCCDBD">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0202</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6AA376D6">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棉褥</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4A0BA019">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2D0558EC">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6C41BB23">
            <w:pPr>
              <w:jc w:val="center"/>
              <w:rPr>
                <w:rFonts w:hint="eastAsia" w:ascii="宋体" w:hAnsi="宋体" w:eastAsia="宋体" w:cs="宋体"/>
                <w:i w:val="0"/>
                <w:iCs w:val="0"/>
                <w:color w:val="auto"/>
                <w:sz w:val="21"/>
                <w:szCs w:val="21"/>
                <w:u w:val="none"/>
              </w:rPr>
            </w:pPr>
          </w:p>
        </w:tc>
      </w:tr>
      <w:tr w14:paraId="109A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70D2265D">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7A72DD56">
            <w:pPr>
              <w:keepNext w:val="0"/>
              <w:keepLines w:val="0"/>
              <w:widowControl/>
              <w:suppressLineNumbers w:val="0"/>
              <w:jc w:val="center"/>
              <w:textAlignment w:val="top"/>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0501</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77DE07AC">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床单</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4A455C72">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2A4926D1">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64A982DE">
            <w:pPr>
              <w:jc w:val="center"/>
              <w:rPr>
                <w:rFonts w:hint="eastAsia" w:ascii="宋体" w:hAnsi="宋体" w:eastAsia="宋体" w:cs="宋体"/>
                <w:i w:val="0"/>
                <w:iCs w:val="0"/>
                <w:color w:val="auto"/>
                <w:sz w:val="21"/>
                <w:szCs w:val="21"/>
                <w:u w:val="none"/>
              </w:rPr>
            </w:pPr>
          </w:p>
        </w:tc>
      </w:tr>
      <w:tr w14:paraId="4C09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6795BFA9">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102E6BDB">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0602</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6A77A054">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被套</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580D77B0">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6889F8F9">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48FD594A">
            <w:pPr>
              <w:jc w:val="center"/>
              <w:rPr>
                <w:rFonts w:hint="eastAsia" w:ascii="宋体" w:hAnsi="宋体" w:eastAsia="宋体" w:cs="宋体"/>
                <w:i w:val="0"/>
                <w:iCs w:val="0"/>
                <w:color w:val="auto"/>
                <w:sz w:val="21"/>
                <w:szCs w:val="21"/>
                <w:u w:val="none"/>
              </w:rPr>
            </w:pPr>
          </w:p>
        </w:tc>
      </w:tr>
      <w:tr w14:paraId="5DB0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7E963F28">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384D632F">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0701</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5099412A">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枕套</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3C98DBE0">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721C5E23">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568DD515">
            <w:pPr>
              <w:jc w:val="center"/>
              <w:rPr>
                <w:rFonts w:hint="eastAsia" w:ascii="宋体" w:hAnsi="宋体" w:eastAsia="宋体" w:cs="宋体"/>
                <w:i w:val="0"/>
                <w:iCs w:val="0"/>
                <w:color w:val="auto"/>
                <w:sz w:val="21"/>
                <w:szCs w:val="21"/>
                <w:u w:val="none"/>
              </w:rPr>
            </w:pPr>
          </w:p>
        </w:tc>
      </w:tr>
      <w:tr w14:paraId="1BA4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02F497A6">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2785EC56">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0805</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63D0CE95">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枕芯</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67972504">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4D025672">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5F2FD7ED">
            <w:pPr>
              <w:jc w:val="center"/>
              <w:rPr>
                <w:rFonts w:hint="eastAsia" w:ascii="宋体" w:hAnsi="宋体" w:eastAsia="宋体" w:cs="宋体"/>
                <w:i w:val="0"/>
                <w:iCs w:val="0"/>
                <w:color w:val="auto"/>
                <w:sz w:val="21"/>
                <w:szCs w:val="21"/>
                <w:u w:val="none"/>
              </w:rPr>
            </w:pPr>
          </w:p>
        </w:tc>
      </w:tr>
      <w:tr w14:paraId="4888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56FDD210">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7B1D7ECB">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1102</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747A0490">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羊毛毡床垫</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6325701F">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36937EB9">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623B7761">
            <w:pPr>
              <w:jc w:val="center"/>
              <w:rPr>
                <w:rFonts w:hint="eastAsia" w:ascii="宋体" w:hAnsi="宋体" w:eastAsia="宋体" w:cs="宋体"/>
                <w:i w:val="0"/>
                <w:iCs w:val="0"/>
                <w:color w:val="auto"/>
                <w:sz w:val="21"/>
                <w:szCs w:val="21"/>
                <w:u w:val="none"/>
              </w:rPr>
            </w:pPr>
          </w:p>
        </w:tc>
      </w:tr>
      <w:tr w14:paraId="08F6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4F47E2C4">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2387AED5">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1201</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09E416A4">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毛巾</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563C36A2">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510453A7">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349E093F">
            <w:pPr>
              <w:jc w:val="center"/>
              <w:rPr>
                <w:rFonts w:hint="eastAsia" w:ascii="宋体" w:hAnsi="宋体" w:eastAsia="宋体" w:cs="宋体"/>
                <w:i w:val="0"/>
                <w:iCs w:val="0"/>
                <w:color w:val="auto"/>
                <w:sz w:val="21"/>
                <w:szCs w:val="21"/>
                <w:u w:val="none"/>
              </w:rPr>
            </w:pPr>
          </w:p>
        </w:tc>
      </w:tr>
      <w:tr w14:paraId="4C23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00ED0205">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4F6600E9">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1301</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04E4C9B5">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枕巾</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2A6570D8">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6BDE5E54">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092B5E68">
            <w:pPr>
              <w:jc w:val="center"/>
              <w:rPr>
                <w:rFonts w:hint="eastAsia" w:ascii="宋体" w:hAnsi="宋体" w:eastAsia="宋体" w:cs="宋体"/>
                <w:i w:val="0"/>
                <w:iCs w:val="0"/>
                <w:color w:val="auto"/>
                <w:sz w:val="21"/>
                <w:szCs w:val="21"/>
                <w:u w:val="none"/>
              </w:rPr>
            </w:pPr>
          </w:p>
        </w:tc>
      </w:tr>
      <w:tr w14:paraId="3BAE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091EE98A">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73F673B9">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0402</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10E38CB2">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夏凉被</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7FB4A405">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362282B6">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6980913C">
            <w:pPr>
              <w:jc w:val="center"/>
              <w:rPr>
                <w:rFonts w:hint="eastAsia" w:ascii="宋体" w:hAnsi="宋体" w:eastAsia="宋体" w:cs="宋体"/>
                <w:i w:val="0"/>
                <w:iCs w:val="0"/>
                <w:color w:val="auto"/>
                <w:sz w:val="21"/>
                <w:szCs w:val="21"/>
                <w:u w:val="none"/>
              </w:rPr>
            </w:pPr>
          </w:p>
        </w:tc>
      </w:tr>
      <w:tr w14:paraId="7BC6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365F8A6F">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715AF2E9">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1501</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2E5CCEFE">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蚊帐</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4FFB2EFA">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6879EE9D">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6E1C383D">
            <w:pPr>
              <w:jc w:val="center"/>
              <w:rPr>
                <w:rFonts w:hint="eastAsia" w:ascii="宋体" w:hAnsi="宋体" w:eastAsia="宋体" w:cs="宋体"/>
                <w:i w:val="0"/>
                <w:iCs w:val="0"/>
                <w:color w:val="auto"/>
                <w:sz w:val="21"/>
                <w:szCs w:val="21"/>
                <w:u w:val="none"/>
              </w:rPr>
            </w:pPr>
          </w:p>
        </w:tc>
      </w:tr>
      <w:tr w14:paraId="6132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3183293B">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1C6964A8">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2001</w:t>
            </w:r>
          </w:p>
        </w:tc>
        <w:tc>
          <w:tcPr>
            <w:tcW w:w="1421" w:type="pct"/>
            <w:tcBorders>
              <w:top w:val="nil"/>
              <w:left w:val="single" w:color="000000" w:sz="8" w:space="0"/>
              <w:bottom w:val="single" w:color="000000" w:sz="8" w:space="0"/>
              <w:right w:val="single" w:color="000000" w:sz="8" w:space="0"/>
            </w:tcBorders>
            <w:shd w:val="clear" w:color="auto" w:fill="auto"/>
            <w:vAlign w:val="top"/>
          </w:tcPr>
          <w:p w14:paraId="5BE82445">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卧具包</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2606AED1">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34EA5814">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2386F476">
            <w:pPr>
              <w:jc w:val="center"/>
              <w:rPr>
                <w:rFonts w:hint="eastAsia" w:ascii="宋体" w:hAnsi="宋体" w:eastAsia="宋体" w:cs="宋体"/>
                <w:i w:val="0"/>
                <w:iCs w:val="0"/>
                <w:color w:val="auto"/>
                <w:sz w:val="21"/>
                <w:szCs w:val="21"/>
                <w:u w:val="none"/>
              </w:rPr>
            </w:pPr>
          </w:p>
        </w:tc>
      </w:tr>
      <w:tr w14:paraId="5462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5A2546D4">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77402864">
            <w:pPr>
              <w:jc w:val="center"/>
              <w:rPr>
                <w:rFonts w:hint="eastAsia" w:ascii="宋体" w:hAnsi="宋体" w:eastAsia="宋体" w:cs="宋体"/>
                <w:i w:val="0"/>
                <w:iCs w:val="0"/>
                <w:color w:val="auto"/>
                <w:sz w:val="24"/>
                <w:szCs w:val="24"/>
                <w:u w:val="none"/>
              </w:rPr>
            </w:pPr>
          </w:p>
        </w:tc>
        <w:tc>
          <w:tcPr>
            <w:tcW w:w="1421" w:type="pct"/>
            <w:tcBorders>
              <w:top w:val="nil"/>
              <w:left w:val="single" w:color="000000" w:sz="8" w:space="0"/>
              <w:bottom w:val="single" w:color="000000" w:sz="8" w:space="0"/>
              <w:right w:val="single" w:color="000000" w:sz="8" w:space="0"/>
            </w:tcBorders>
            <w:shd w:val="clear" w:color="auto" w:fill="auto"/>
            <w:vAlign w:val="top"/>
          </w:tcPr>
          <w:p w14:paraId="0A6FEA33">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暖瓶</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689020DA">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73AC707E">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0E4D4731">
            <w:pPr>
              <w:jc w:val="center"/>
              <w:rPr>
                <w:rFonts w:hint="eastAsia" w:ascii="宋体" w:hAnsi="宋体" w:eastAsia="宋体" w:cs="宋体"/>
                <w:i w:val="0"/>
                <w:iCs w:val="0"/>
                <w:color w:val="auto"/>
                <w:sz w:val="21"/>
                <w:szCs w:val="21"/>
                <w:u w:val="none"/>
              </w:rPr>
            </w:pPr>
          </w:p>
        </w:tc>
      </w:tr>
      <w:tr w14:paraId="2523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47" w:type="pct"/>
            <w:tcBorders>
              <w:top w:val="nil"/>
              <w:left w:val="single" w:color="000000" w:sz="8" w:space="0"/>
              <w:bottom w:val="single" w:color="000000" w:sz="8" w:space="0"/>
              <w:right w:val="single" w:color="000000" w:sz="8" w:space="0"/>
            </w:tcBorders>
            <w:shd w:val="clear" w:color="auto" w:fill="auto"/>
            <w:vAlign w:val="center"/>
          </w:tcPr>
          <w:p w14:paraId="5058A843">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756" w:type="pct"/>
            <w:tcBorders>
              <w:top w:val="nil"/>
              <w:left w:val="single" w:color="000000" w:sz="8" w:space="0"/>
              <w:bottom w:val="single" w:color="000000" w:sz="8" w:space="0"/>
              <w:right w:val="single" w:color="000000" w:sz="8" w:space="0"/>
            </w:tcBorders>
            <w:shd w:val="clear" w:color="auto" w:fill="auto"/>
            <w:vAlign w:val="center"/>
          </w:tcPr>
          <w:p w14:paraId="0F52E63A">
            <w:pPr>
              <w:jc w:val="center"/>
              <w:rPr>
                <w:rFonts w:hint="eastAsia" w:ascii="宋体" w:hAnsi="宋体" w:eastAsia="宋体" w:cs="宋体"/>
                <w:i w:val="0"/>
                <w:iCs w:val="0"/>
                <w:color w:val="auto"/>
                <w:sz w:val="24"/>
                <w:szCs w:val="24"/>
                <w:u w:val="none"/>
              </w:rPr>
            </w:pPr>
          </w:p>
        </w:tc>
        <w:tc>
          <w:tcPr>
            <w:tcW w:w="1421" w:type="pct"/>
            <w:tcBorders>
              <w:top w:val="nil"/>
              <w:left w:val="single" w:color="000000" w:sz="8" w:space="0"/>
              <w:bottom w:val="single" w:color="000000" w:sz="8" w:space="0"/>
              <w:right w:val="single" w:color="000000" w:sz="8" w:space="0"/>
            </w:tcBorders>
            <w:shd w:val="clear" w:color="auto" w:fill="auto"/>
            <w:vAlign w:val="top"/>
          </w:tcPr>
          <w:p w14:paraId="057E74CD">
            <w:pPr>
              <w:keepNext w:val="0"/>
              <w:keepLines w:val="0"/>
              <w:widowControl/>
              <w:suppressLineNumbers w:val="0"/>
              <w:jc w:val="center"/>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脸盆</w:t>
            </w:r>
          </w:p>
        </w:tc>
        <w:tc>
          <w:tcPr>
            <w:tcW w:w="535" w:type="pct"/>
            <w:tcBorders>
              <w:top w:val="nil"/>
              <w:left w:val="single" w:color="000000" w:sz="8" w:space="0"/>
              <w:bottom w:val="single" w:color="000000" w:sz="8" w:space="0"/>
              <w:right w:val="single" w:color="000000" w:sz="8" w:space="0"/>
            </w:tcBorders>
            <w:shd w:val="clear" w:color="auto" w:fill="auto"/>
            <w:vAlign w:val="center"/>
          </w:tcPr>
          <w:p w14:paraId="62C6035A">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7" w:type="pct"/>
            <w:vMerge w:val="continue"/>
            <w:tcBorders>
              <w:top w:val="nil"/>
              <w:left w:val="single" w:color="000000" w:sz="8" w:space="0"/>
              <w:bottom w:val="single" w:color="000000" w:sz="8" w:space="0"/>
              <w:right w:val="single" w:color="000000" w:sz="8" w:space="0"/>
            </w:tcBorders>
            <w:shd w:val="clear" w:color="auto" w:fill="auto"/>
            <w:vAlign w:val="center"/>
          </w:tcPr>
          <w:p w14:paraId="45D9EACD">
            <w:pPr>
              <w:jc w:val="center"/>
              <w:rPr>
                <w:rFonts w:hint="eastAsia" w:ascii="宋体" w:hAnsi="宋体" w:eastAsia="宋体" w:cs="宋体"/>
                <w:i w:val="0"/>
                <w:iCs w:val="0"/>
                <w:color w:val="auto"/>
                <w:sz w:val="21"/>
                <w:szCs w:val="21"/>
                <w:u w:val="none"/>
              </w:rPr>
            </w:pPr>
          </w:p>
        </w:tc>
        <w:tc>
          <w:tcPr>
            <w:tcW w:w="620" w:type="pct"/>
            <w:vMerge w:val="continue"/>
            <w:tcBorders>
              <w:top w:val="nil"/>
              <w:left w:val="single" w:color="000000" w:sz="8" w:space="0"/>
              <w:bottom w:val="single" w:color="000000" w:sz="8" w:space="0"/>
              <w:right w:val="single" w:color="000000" w:sz="8" w:space="0"/>
            </w:tcBorders>
            <w:shd w:val="clear" w:color="auto" w:fill="auto"/>
            <w:vAlign w:val="center"/>
          </w:tcPr>
          <w:p w14:paraId="4F6D51B5">
            <w:pPr>
              <w:jc w:val="center"/>
              <w:rPr>
                <w:rFonts w:hint="eastAsia" w:ascii="宋体" w:hAnsi="宋体" w:eastAsia="宋体" w:cs="宋体"/>
                <w:i w:val="0"/>
                <w:iCs w:val="0"/>
                <w:color w:val="auto"/>
                <w:sz w:val="21"/>
                <w:szCs w:val="21"/>
                <w:u w:val="none"/>
              </w:rPr>
            </w:pPr>
          </w:p>
        </w:tc>
      </w:tr>
    </w:tbl>
    <w:p w14:paraId="27A36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440" w:lineRule="exact"/>
        <w:ind w:right="0" w:righ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军训服：</w:t>
      </w:r>
    </w:p>
    <w:tbl>
      <w:tblPr>
        <w:tblStyle w:val="28"/>
        <w:tblW w:w="94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9"/>
        <w:gridCol w:w="2760"/>
        <w:gridCol w:w="885"/>
        <w:gridCol w:w="1956"/>
        <w:gridCol w:w="1404"/>
      </w:tblGrid>
      <w:tr w14:paraId="7467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43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B0940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4"/>
                <w:szCs w:val="24"/>
                <w:u w:val="none"/>
                <w:lang w:val="en-US" w:eastAsia="zh-CN" w:bidi="ar"/>
              </w:rPr>
              <w:t>包1军训服</w:t>
            </w:r>
            <w:r>
              <w:rPr>
                <w:rStyle w:val="57"/>
                <w:rFonts w:hint="eastAsia" w:ascii="宋体" w:hAnsi="宋体" w:eastAsia="宋体" w:cs="宋体"/>
                <w:color w:val="auto"/>
                <w:sz w:val="24"/>
                <w:szCs w:val="24"/>
                <w:lang w:val="en-US" w:eastAsia="zh-CN" w:bidi="ar"/>
              </w:rPr>
              <w:t>（每套包）</w:t>
            </w:r>
          </w:p>
        </w:tc>
      </w:tr>
      <w:tr w14:paraId="0859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29" w:type="dxa"/>
            <w:tcBorders>
              <w:top w:val="nil"/>
              <w:left w:val="single" w:color="000000" w:sz="8" w:space="0"/>
              <w:bottom w:val="single" w:color="000000" w:sz="8" w:space="0"/>
              <w:right w:val="single" w:color="000000" w:sz="8" w:space="0"/>
            </w:tcBorders>
            <w:shd w:val="clear" w:color="auto" w:fill="auto"/>
            <w:vAlign w:val="center"/>
          </w:tcPr>
          <w:p w14:paraId="7F79791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yellow"/>
                <w:u w:val="none"/>
              </w:rPr>
            </w:pPr>
            <w:r>
              <w:rPr>
                <w:rFonts w:hint="eastAsia" w:ascii="宋体" w:hAnsi="宋体" w:eastAsia="宋体" w:cs="宋体"/>
                <w:b/>
                <w:bCs/>
                <w:i w:val="0"/>
                <w:iCs w:val="0"/>
                <w:color w:val="auto"/>
                <w:kern w:val="0"/>
                <w:sz w:val="24"/>
                <w:szCs w:val="24"/>
                <w:u w:val="none"/>
                <w:lang w:val="en-US" w:eastAsia="zh-CN" w:bidi="ar"/>
              </w:rPr>
              <w:t>序号</w:t>
            </w:r>
          </w:p>
        </w:tc>
        <w:tc>
          <w:tcPr>
            <w:tcW w:w="2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B20F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9A62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68F5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每套包合计最高限价（元）</w:t>
            </w:r>
          </w:p>
        </w:tc>
        <w:tc>
          <w:tcPr>
            <w:tcW w:w="14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188C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总套数（约）</w:t>
            </w:r>
          </w:p>
        </w:tc>
      </w:tr>
      <w:tr w14:paraId="300E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2429" w:type="dxa"/>
            <w:tcBorders>
              <w:top w:val="nil"/>
              <w:left w:val="single" w:color="000000" w:sz="8" w:space="0"/>
              <w:bottom w:val="single" w:color="000000" w:sz="8" w:space="0"/>
              <w:right w:val="single" w:color="000000" w:sz="8" w:space="0"/>
            </w:tcBorders>
            <w:shd w:val="clear" w:color="auto" w:fill="auto"/>
            <w:vAlign w:val="center"/>
          </w:tcPr>
          <w:p w14:paraId="037E6DFB">
            <w:pPr>
              <w:jc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u w:val="none"/>
                <w:lang w:val="en-US" w:eastAsia="zh-CN" w:bidi="ar"/>
              </w:rPr>
              <w:t>1</w:t>
            </w:r>
          </w:p>
        </w:tc>
        <w:tc>
          <w:tcPr>
            <w:tcW w:w="2760" w:type="dxa"/>
            <w:tcBorders>
              <w:top w:val="nil"/>
              <w:left w:val="single" w:color="000000" w:sz="8" w:space="0"/>
              <w:bottom w:val="single" w:color="000000" w:sz="8" w:space="0"/>
              <w:right w:val="single" w:color="000000" w:sz="8" w:space="0"/>
            </w:tcBorders>
            <w:shd w:val="clear" w:color="auto" w:fill="auto"/>
            <w:vAlign w:val="center"/>
          </w:tcPr>
          <w:p w14:paraId="733AA3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87式数码海迷彩服</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2394DD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56" w:type="dxa"/>
            <w:vMerge w:val="restart"/>
            <w:tcBorders>
              <w:top w:val="nil"/>
              <w:left w:val="single" w:color="000000" w:sz="8" w:space="0"/>
              <w:bottom w:val="single" w:color="000000" w:sz="8" w:space="0"/>
              <w:right w:val="single" w:color="000000" w:sz="8" w:space="0"/>
            </w:tcBorders>
            <w:shd w:val="clear" w:color="auto" w:fill="auto"/>
            <w:vAlign w:val="center"/>
          </w:tcPr>
          <w:p w14:paraId="1C2E886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128.90</w:t>
            </w:r>
          </w:p>
        </w:tc>
        <w:tc>
          <w:tcPr>
            <w:tcW w:w="1404" w:type="dxa"/>
            <w:vMerge w:val="restart"/>
            <w:tcBorders>
              <w:top w:val="nil"/>
              <w:left w:val="single" w:color="000000" w:sz="8" w:space="0"/>
              <w:bottom w:val="single" w:color="000000" w:sz="8" w:space="0"/>
              <w:right w:val="single" w:color="000000" w:sz="8" w:space="0"/>
            </w:tcBorders>
            <w:shd w:val="clear" w:color="auto" w:fill="auto"/>
            <w:vAlign w:val="center"/>
          </w:tcPr>
          <w:p w14:paraId="0C84890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3200</w:t>
            </w:r>
          </w:p>
        </w:tc>
      </w:tr>
      <w:tr w14:paraId="2363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29" w:type="dxa"/>
            <w:tcBorders>
              <w:top w:val="nil"/>
              <w:left w:val="single" w:color="000000" w:sz="8" w:space="0"/>
              <w:bottom w:val="single" w:color="000000" w:sz="8" w:space="0"/>
              <w:right w:val="single" w:color="000000" w:sz="8" w:space="0"/>
            </w:tcBorders>
            <w:shd w:val="clear" w:color="auto" w:fill="auto"/>
            <w:vAlign w:val="center"/>
          </w:tcPr>
          <w:p w14:paraId="5D850C88">
            <w:pPr>
              <w:jc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u w:val="none"/>
                <w:lang w:val="en-US" w:eastAsia="zh-CN" w:bidi="ar"/>
              </w:rPr>
              <w:t>2</w:t>
            </w:r>
          </w:p>
        </w:tc>
        <w:tc>
          <w:tcPr>
            <w:tcW w:w="2760" w:type="dxa"/>
            <w:tcBorders>
              <w:top w:val="nil"/>
              <w:left w:val="single" w:color="000000" w:sz="8" w:space="0"/>
              <w:bottom w:val="single" w:color="000000" w:sz="8" w:space="0"/>
              <w:right w:val="single" w:color="000000" w:sz="8" w:space="0"/>
            </w:tcBorders>
            <w:shd w:val="clear" w:color="auto" w:fill="auto"/>
            <w:vAlign w:val="center"/>
          </w:tcPr>
          <w:p w14:paraId="33D6AF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特战海魂衫</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7A08D0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56" w:type="dxa"/>
            <w:vMerge w:val="continue"/>
            <w:tcBorders>
              <w:top w:val="nil"/>
              <w:left w:val="single" w:color="000000" w:sz="8" w:space="0"/>
              <w:bottom w:val="single" w:color="000000" w:sz="8" w:space="0"/>
              <w:right w:val="single" w:color="000000" w:sz="8" w:space="0"/>
            </w:tcBorders>
            <w:shd w:val="clear" w:color="auto" w:fill="auto"/>
            <w:vAlign w:val="center"/>
          </w:tcPr>
          <w:p w14:paraId="2593DB70">
            <w:pPr>
              <w:jc w:val="center"/>
              <w:rPr>
                <w:rFonts w:hint="eastAsia" w:ascii="宋体" w:hAnsi="宋体" w:eastAsia="宋体" w:cs="宋体"/>
                <w:i w:val="0"/>
                <w:iCs w:val="0"/>
                <w:color w:val="auto"/>
                <w:sz w:val="21"/>
                <w:szCs w:val="21"/>
                <w:u w:val="none"/>
              </w:rPr>
            </w:pPr>
          </w:p>
        </w:tc>
        <w:tc>
          <w:tcPr>
            <w:tcW w:w="1404" w:type="dxa"/>
            <w:vMerge w:val="continue"/>
            <w:tcBorders>
              <w:top w:val="nil"/>
              <w:left w:val="single" w:color="000000" w:sz="8" w:space="0"/>
              <w:bottom w:val="single" w:color="000000" w:sz="8" w:space="0"/>
              <w:right w:val="single" w:color="000000" w:sz="8" w:space="0"/>
            </w:tcBorders>
            <w:shd w:val="clear" w:color="auto" w:fill="auto"/>
            <w:vAlign w:val="center"/>
          </w:tcPr>
          <w:p w14:paraId="3185129B">
            <w:pPr>
              <w:jc w:val="center"/>
              <w:rPr>
                <w:rFonts w:hint="eastAsia" w:ascii="宋体" w:hAnsi="宋体" w:eastAsia="宋体" w:cs="宋体"/>
                <w:i w:val="0"/>
                <w:iCs w:val="0"/>
                <w:color w:val="auto"/>
                <w:sz w:val="24"/>
                <w:szCs w:val="24"/>
                <w:u w:val="none"/>
              </w:rPr>
            </w:pPr>
          </w:p>
        </w:tc>
      </w:tr>
      <w:tr w14:paraId="5E79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29" w:type="dxa"/>
            <w:tcBorders>
              <w:top w:val="nil"/>
              <w:left w:val="single" w:color="000000" w:sz="8" w:space="0"/>
              <w:bottom w:val="single" w:color="000000" w:sz="8" w:space="0"/>
              <w:right w:val="single" w:color="000000" w:sz="8" w:space="0"/>
            </w:tcBorders>
            <w:shd w:val="clear" w:color="auto" w:fill="auto"/>
            <w:vAlign w:val="center"/>
          </w:tcPr>
          <w:p w14:paraId="061CE1C2">
            <w:pPr>
              <w:jc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u w:val="none"/>
                <w:lang w:val="en-US" w:eastAsia="zh-CN" w:bidi="ar"/>
              </w:rPr>
              <w:t>3</w:t>
            </w:r>
          </w:p>
        </w:tc>
        <w:tc>
          <w:tcPr>
            <w:tcW w:w="2760" w:type="dxa"/>
            <w:tcBorders>
              <w:top w:val="nil"/>
              <w:left w:val="single" w:color="000000" w:sz="8" w:space="0"/>
              <w:bottom w:val="single" w:color="000000" w:sz="8" w:space="0"/>
              <w:right w:val="single" w:color="000000" w:sz="8" w:space="0"/>
            </w:tcBorders>
            <w:shd w:val="clear" w:color="auto" w:fill="auto"/>
            <w:vAlign w:val="center"/>
          </w:tcPr>
          <w:p w14:paraId="5A5848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07学生军训专用迷彩帽</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191C36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56" w:type="dxa"/>
            <w:vMerge w:val="continue"/>
            <w:tcBorders>
              <w:top w:val="nil"/>
              <w:left w:val="single" w:color="000000" w:sz="8" w:space="0"/>
              <w:bottom w:val="single" w:color="000000" w:sz="8" w:space="0"/>
              <w:right w:val="single" w:color="000000" w:sz="8" w:space="0"/>
            </w:tcBorders>
            <w:shd w:val="clear" w:color="auto" w:fill="auto"/>
            <w:vAlign w:val="center"/>
          </w:tcPr>
          <w:p w14:paraId="6258EFFB">
            <w:pPr>
              <w:jc w:val="center"/>
              <w:rPr>
                <w:rFonts w:hint="eastAsia" w:ascii="宋体" w:hAnsi="宋体" w:eastAsia="宋体" w:cs="宋体"/>
                <w:i w:val="0"/>
                <w:iCs w:val="0"/>
                <w:color w:val="auto"/>
                <w:sz w:val="21"/>
                <w:szCs w:val="21"/>
                <w:u w:val="none"/>
              </w:rPr>
            </w:pPr>
          </w:p>
        </w:tc>
        <w:tc>
          <w:tcPr>
            <w:tcW w:w="1404" w:type="dxa"/>
            <w:vMerge w:val="continue"/>
            <w:tcBorders>
              <w:top w:val="nil"/>
              <w:left w:val="single" w:color="000000" w:sz="8" w:space="0"/>
              <w:bottom w:val="single" w:color="000000" w:sz="8" w:space="0"/>
              <w:right w:val="single" w:color="000000" w:sz="8" w:space="0"/>
            </w:tcBorders>
            <w:shd w:val="clear" w:color="auto" w:fill="auto"/>
            <w:vAlign w:val="center"/>
          </w:tcPr>
          <w:p w14:paraId="0C043996">
            <w:pPr>
              <w:jc w:val="center"/>
              <w:rPr>
                <w:rFonts w:hint="eastAsia" w:ascii="宋体" w:hAnsi="宋体" w:eastAsia="宋体" w:cs="宋体"/>
                <w:i w:val="0"/>
                <w:iCs w:val="0"/>
                <w:color w:val="auto"/>
                <w:sz w:val="24"/>
                <w:szCs w:val="24"/>
                <w:u w:val="none"/>
              </w:rPr>
            </w:pPr>
          </w:p>
        </w:tc>
      </w:tr>
      <w:tr w14:paraId="4FC7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2429" w:type="dxa"/>
            <w:vMerge w:val="restart"/>
            <w:tcBorders>
              <w:top w:val="nil"/>
              <w:left w:val="single" w:color="000000" w:sz="8" w:space="0"/>
              <w:right w:val="single" w:color="000000" w:sz="8" w:space="0"/>
            </w:tcBorders>
            <w:shd w:val="clear" w:color="auto" w:fill="auto"/>
            <w:vAlign w:val="center"/>
          </w:tcPr>
          <w:p w14:paraId="6B2088FD">
            <w:pPr>
              <w:jc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u w:val="none"/>
                <w:lang w:val="en-US" w:eastAsia="zh-CN" w:bidi="ar"/>
              </w:rPr>
              <w:t>4</w:t>
            </w:r>
          </w:p>
        </w:tc>
        <w:tc>
          <w:tcPr>
            <w:tcW w:w="2760" w:type="dxa"/>
            <w:tcBorders>
              <w:top w:val="nil"/>
              <w:left w:val="single" w:color="000000" w:sz="8" w:space="0"/>
              <w:bottom w:val="single" w:color="000000" w:sz="8" w:space="0"/>
              <w:right w:val="single" w:color="000000" w:sz="8" w:space="0"/>
            </w:tcBorders>
            <w:shd w:val="clear" w:color="auto" w:fill="auto"/>
            <w:vAlign w:val="center"/>
          </w:tcPr>
          <w:p w14:paraId="42C421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07编织外武装带</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66863B7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56" w:type="dxa"/>
            <w:vMerge w:val="continue"/>
            <w:tcBorders>
              <w:top w:val="nil"/>
              <w:left w:val="single" w:color="000000" w:sz="8" w:space="0"/>
              <w:bottom w:val="single" w:color="000000" w:sz="8" w:space="0"/>
              <w:right w:val="single" w:color="000000" w:sz="8" w:space="0"/>
            </w:tcBorders>
            <w:shd w:val="clear" w:color="auto" w:fill="auto"/>
            <w:vAlign w:val="center"/>
          </w:tcPr>
          <w:p w14:paraId="459DA08E">
            <w:pPr>
              <w:jc w:val="center"/>
              <w:rPr>
                <w:rFonts w:hint="eastAsia" w:ascii="宋体" w:hAnsi="宋体" w:eastAsia="宋体" w:cs="宋体"/>
                <w:i w:val="0"/>
                <w:iCs w:val="0"/>
                <w:color w:val="auto"/>
                <w:sz w:val="21"/>
                <w:szCs w:val="21"/>
                <w:u w:val="none"/>
              </w:rPr>
            </w:pPr>
          </w:p>
        </w:tc>
        <w:tc>
          <w:tcPr>
            <w:tcW w:w="1404" w:type="dxa"/>
            <w:vMerge w:val="continue"/>
            <w:tcBorders>
              <w:top w:val="nil"/>
              <w:left w:val="single" w:color="000000" w:sz="8" w:space="0"/>
              <w:bottom w:val="single" w:color="000000" w:sz="8" w:space="0"/>
              <w:right w:val="single" w:color="000000" w:sz="8" w:space="0"/>
            </w:tcBorders>
            <w:shd w:val="clear" w:color="auto" w:fill="auto"/>
            <w:vAlign w:val="center"/>
          </w:tcPr>
          <w:p w14:paraId="3BB4573B">
            <w:pPr>
              <w:jc w:val="center"/>
              <w:rPr>
                <w:rFonts w:hint="eastAsia" w:ascii="宋体" w:hAnsi="宋体" w:eastAsia="宋体" w:cs="宋体"/>
                <w:i w:val="0"/>
                <w:iCs w:val="0"/>
                <w:color w:val="auto"/>
                <w:sz w:val="24"/>
                <w:szCs w:val="24"/>
                <w:u w:val="none"/>
              </w:rPr>
            </w:pPr>
          </w:p>
        </w:tc>
      </w:tr>
      <w:tr w14:paraId="230F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2429" w:type="dxa"/>
            <w:vMerge w:val="continue"/>
            <w:tcBorders>
              <w:left w:val="single" w:color="000000" w:sz="8" w:space="0"/>
              <w:bottom w:val="single" w:color="000000" w:sz="8" w:space="0"/>
              <w:right w:val="single" w:color="000000" w:sz="8" w:space="0"/>
            </w:tcBorders>
            <w:shd w:val="clear" w:color="auto" w:fill="auto"/>
            <w:vAlign w:val="center"/>
          </w:tcPr>
          <w:p w14:paraId="09247C62">
            <w:pPr>
              <w:jc w:val="center"/>
              <w:rPr>
                <w:rFonts w:hint="eastAsia" w:ascii="宋体" w:hAnsi="宋体" w:eastAsia="宋体" w:cs="宋体"/>
                <w:i w:val="0"/>
                <w:iCs w:val="0"/>
                <w:color w:val="auto"/>
                <w:sz w:val="24"/>
                <w:szCs w:val="24"/>
                <w:highlight w:val="yellow"/>
                <w:u w:val="none"/>
              </w:rPr>
            </w:pPr>
          </w:p>
        </w:tc>
        <w:tc>
          <w:tcPr>
            <w:tcW w:w="2760" w:type="dxa"/>
            <w:tcBorders>
              <w:top w:val="nil"/>
              <w:left w:val="single" w:color="000000" w:sz="8" w:space="0"/>
              <w:bottom w:val="single" w:color="000000" w:sz="8" w:space="0"/>
              <w:right w:val="single" w:color="000000" w:sz="8" w:space="0"/>
            </w:tcBorders>
            <w:shd w:val="clear" w:color="auto" w:fill="auto"/>
            <w:vAlign w:val="center"/>
          </w:tcPr>
          <w:p w14:paraId="71CFF9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07编制内腰带</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5FF071A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56" w:type="dxa"/>
            <w:vMerge w:val="continue"/>
            <w:tcBorders>
              <w:top w:val="nil"/>
              <w:left w:val="single" w:color="000000" w:sz="8" w:space="0"/>
              <w:bottom w:val="single" w:color="000000" w:sz="8" w:space="0"/>
              <w:right w:val="single" w:color="000000" w:sz="8" w:space="0"/>
            </w:tcBorders>
            <w:shd w:val="clear" w:color="auto" w:fill="auto"/>
            <w:vAlign w:val="center"/>
          </w:tcPr>
          <w:p w14:paraId="47AAC255">
            <w:pPr>
              <w:jc w:val="center"/>
              <w:rPr>
                <w:rFonts w:hint="eastAsia" w:ascii="宋体" w:hAnsi="宋体" w:eastAsia="宋体" w:cs="宋体"/>
                <w:i w:val="0"/>
                <w:iCs w:val="0"/>
                <w:color w:val="auto"/>
                <w:sz w:val="21"/>
                <w:szCs w:val="21"/>
                <w:u w:val="none"/>
              </w:rPr>
            </w:pPr>
          </w:p>
        </w:tc>
        <w:tc>
          <w:tcPr>
            <w:tcW w:w="1404" w:type="dxa"/>
            <w:vMerge w:val="continue"/>
            <w:tcBorders>
              <w:top w:val="nil"/>
              <w:left w:val="single" w:color="000000" w:sz="8" w:space="0"/>
              <w:bottom w:val="single" w:color="000000" w:sz="8" w:space="0"/>
              <w:right w:val="single" w:color="000000" w:sz="8" w:space="0"/>
            </w:tcBorders>
            <w:shd w:val="clear" w:color="auto" w:fill="auto"/>
            <w:vAlign w:val="center"/>
          </w:tcPr>
          <w:p w14:paraId="0F9A3636">
            <w:pPr>
              <w:jc w:val="center"/>
              <w:rPr>
                <w:rFonts w:hint="eastAsia" w:ascii="宋体" w:hAnsi="宋体" w:eastAsia="宋体" w:cs="宋体"/>
                <w:i w:val="0"/>
                <w:iCs w:val="0"/>
                <w:color w:val="auto"/>
                <w:sz w:val="24"/>
                <w:szCs w:val="24"/>
                <w:u w:val="none"/>
              </w:rPr>
            </w:pPr>
          </w:p>
        </w:tc>
      </w:tr>
      <w:tr w14:paraId="35D6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29" w:type="dxa"/>
            <w:tcBorders>
              <w:top w:val="nil"/>
              <w:left w:val="single" w:color="000000" w:sz="8" w:space="0"/>
              <w:bottom w:val="single" w:color="000000" w:sz="8" w:space="0"/>
              <w:right w:val="single" w:color="000000" w:sz="8" w:space="0"/>
            </w:tcBorders>
            <w:shd w:val="clear" w:color="auto" w:fill="auto"/>
            <w:vAlign w:val="center"/>
          </w:tcPr>
          <w:p w14:paraId="2E4DA154">
            <w:pPr>
              <w:jc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u w:val="none"/>
                <w:lang w:val="en-US" w:eastAsia="zh-CN" w:bidi="ar"/>
              </w:rPr>
              <w:t>5</w:t>
            </w:r>
          </w:p>
        </w:tc>
        <w:tc>
          <w:tcPr>
            <w:tcW w:w="2760" w:type="dxa"/>
            <w:tcBorders>
              <w:top w:val="nil"/>
              <w:left w:val="single" w:color="000000" w:sz="8" w:space="0"/>
              <w:bottom w:val="single" w:color="000000" w:sz="8" w:space="0"/>
              <w:right w:val="single" w:color="000000" w:sz="8" w:space="0"/>
            </w:tcBorders>
            <w:shd w:val="clear" w:color="auto" w:fill="auto"/>
            <w:vAlign w:val="center"/>
          </w:tcPr>
          <w:p w14:paraId="47CBBD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帽徽</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622BDF9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56" w:type="dxa"/>
            <w:vMerge w:val="continue"/>
            <w:tcBorders>
              <w:top w:val="nil"/>
              <w:left w:val="single" w:color="000000" w:sz="8" w:space="0"/>
              <w:bottom w:val="single" w:color="000000" w:sz="8" w:space="0"/>
              <w:right w:val="single" w:color="000000" w:sz="8" w:space="0"/>
            </w:tcBorders>
            <w:shd w:val="clear" w:color="auto" w:fill="auto"/>
            <w:vAlign w:val="center"/>
          </w:tcPr>
          <w:p w14:paraId="7FD74435">
            <w:pPr>
              <w:jc w:val="center"/>
              <w:rPr>
                <w:rFonts w:hint="eastAsia" w:ascii="宋体" w:hAnsi="宋体" w:eastAsia="宋体" w:cs="宋体"/>
                <w:i w:val="0"/>
                <w:iCs w:val="0"/>
                <w:color w:val="auto"/>
                <w:sz w:val="21"/>
                <w:szCs w:val="21"/>
                <w:u w:val="none"/>
              </w:rPr>
            </w:pPr>
          </w:p>
        </w:tc>
        <w:tc>
          <w:tcPr>
            <w:tcW w:w="1404" w:type="dxa"/>
            <w:vMerge w:val="continue"/>
            <w:tcBorders>
              <w:top w:val="nil"/>
              <w:left w:val="single" w:color="000000" w:sz="8" w:space="0"/>
              <w:bottom w:val="single" w:color="000000" w:sz="8" w:space="0"/>
              <w:right w:val="single" w:color="000000" w:sz="8" w:space="0"/>
            </w:tcBorders>
            <w:shd w:val="clear" w:color="auto" w:fill="auto"/>
            <w:vAlign w:val="center"/>
          </w:tcPr>
          <w:p w14:paraId="6B162840">
            <w:pPr>
              <w:jc w:val="center"/>
              <w:rPr>
                <w:rFonts w:hint="eastAsia" w:ascii="宋体" w:hAnsi="宋体" w:eastAsia="宋体" w:cs="宋体"/>
                <w:i w:val="0"/>
                <w:iCs w:val="0"/>
                <w:color w:val="auto"/>
                <w:sz w:val="24"/>
                <w:szCs w:val="24"/>
                <w:u w:val="none"/>
              </w:rPr>
            </w:pPr>
          </w:p>
        </w:tc>
      </w:tr>
      <w:tr w14:paraId="7F74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2429" w:type="dxa"/>
            <w:tcBorders>
              <w:top w:val="nil"/>
              <w:left w:val="single" w:color="000000" w:sz="8" w:space="0"/>
              <w:bottom w:val="single" w:color="000000" w:sz="8" w:space="0"/>
              <w:right w:val="single" w:color="000000" w:sz="8" w:space="0"/>
            </w:tcBorders>
            <w:shd w:val="clear" w:color="auto" w:fill="auto"/>
            <w:vAlign w:val="center"/>
          </w:tcPr>
          <w:p w14:paraId="361F4CE4">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6</w:t>
            </w:r>
          </w:p>
        </w:tc>
        <w:tc>
          <w:tcPr>
            <w:tcW w:w="2760" w:type="dxa"/>
            <w:tcBorders>
              <w:top w:val="nil"/>
              <w:left w:val="single" w:color="000000" w:sz="8" w:space="0"/>
              <w:bottom w:val="single" w:color="000000" w:sz="8" w:space="0"/>
              <w:right w:val="single" w:color="000000" w:sz="8" w:space="0"/>
            </w:tcBorders>
            <w:shd w:val="clear" w:color="auto" w:fill="auto"/>
            <w:vAlign w:val="center"/>
          </w:tcPr>
          <w:p w14:paraId="2477DB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肩章</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0BCB6D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56" w:type="dxa"/>
            <w:vMerge w:val="continue"/>
            <w:tcBorders>
              <w:top w:val="nil"/>
              <w:left w:val="single" w:color="000000" w:sz="8" w:space="0"/>
              <w:bottom w:val="single" w:color="000000" w:sz="8" w:space="0"/>
              <w:right w:val="single" w:color="000000" w:sz="8" w:space="0"/>
            </w:tcBorders>
            <w:shd w:val="clear" w:color="auto" w:fill="auto"/>
            <w:vAlign w:val="center"/>
          </w:tcPr>
          <w:p w14:paraId="41A7811A">
            <w:pPr>
              <w:jc w:val="center"/>
              <w:rPr>
                <w:rFonts w:hint="eastAsia" w:ascii="宋体" w:hAnsi="宋体" w:eastAsia="宋体" w:cs="宋体"/>
                <w:i w:val="0"/>
                <w:iCs w:val="0"/>
                <w:color w:val="auto"/>
                <w:sz w:val="21"/>
                <w:szCs w:val="21"/>
                <w:u w:val="none"/>
              </w:rPr>
            </w:pPr>
          </w:p>
        </w:tc>
        <w:tc>
          <w:tcPr>
            <w:tcW w:w="1404" w:type="dxa"/>
            <w:vMerge w:val="continue"/>
            <w:tcBorders>
              <w:top w:val="nil"/>
              <w:left w:val="single" w:color="000000" w:sz="8" w:space="0"/>
              <w:bottom w:val="single" w:color="000000" w:sz="8" w:space="0"/>
              <w:right w:val="single" w:color="000000" w:sz="8" w:space="0"/>
            </w:tcBorders>
            <w:shd w:val="clear" w:color="auto" w:fill="auto"/>
            <w:vAlign w:val="center"/>
          </w:tcPr>
          <w:p w14:paraId="60E23E55">
            <w:pPr>
              <w:jc w:val="center"/>
              <w:rPr>
                <w:rFonts w:hint="eastAsia" w:ascii="宋体" w:hAnsi="宋体" w:eastAsia="宋体" w:cs="宋体"/>
                <w:i w:val="0"/>
                <w:iCs w:val="0"/>
                <w:color w:val="auto"/>
                <w:sz w:val="24"/>
                <w:szCs w:val="24"/>
                <w:u w:val="none"/>
              </w:rPr>
            </w:pPr>
          </w:p>
        </w:tc>
      </w:tr>
      <w:tr w14:paraId="383C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429" w:type="dxa"/>
            <w:tcBorders>
              <w:top w:val="nil"/>
              <w:left w:val="single" w:color="000000" w:sz="8" w:space="0"/>
              <w:bottom w:val="single" w:color="000000" w:sz="8" w:space="0"/>
              <w:right w:val="single" w:color="000000" w:sz="8" w:space="0"/>
            </w:tcBorders>
            <w:shd w:val="clear" w:color="auto" w:fill="auto"/>
            <w:vAlign w:val="center"/>
          </w:tcPr>
          <w:p w14:paraId="1166FC0D">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7</w:t>
            </w:r>
          </w:p>
        </w:tc>
        <w:tc>
          <w:tcPr>
            <w:tcW w:w="2760" w:type="dxa"/>
            <w:tcBorders>
              <w:top w:val="nil"/>
              <w:left w:val="single" w:color="000000" w:sz="8" w:space="0"/>
              <w:bottom w:val="single" w:color="000000" w:sz="8" w:space="0"/>
              <w:right w:val="single" w:color="000000" w:sz="8" w:space="0"/>
            </w:tcBorders>
            <w:shd w:val="clear" w:color="auto" w:fill="auto"/>
            <w:vAlign w:val="center"/>
          </w:tcPr>
          <w:p w14:paraId="1D6858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臂章</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2D0AF6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56" w:type="dxa"/>
            <w:vMerge w:val="continue"/>
            <w:tcBorders>
              <w:top w:val="nil"/>
              <w:left w:val="single" w:color="000000" w:sz="8" w:space="0"/>
              <w:bottom w:val="single" w:color="000000" w:sz="8" w:space="0"/>
              <w:right w:val="single" w:color="000000" w:sz="8" w:space="0"/>
            </w:tcBorders>
            <w:shd w:val="clear" w:color="auto" w:fill="auto"/>
            <w:vAlign w:val="center"/>
          </w:tcPr>
          <w:p w14:paraId="55230ECF">
            <w:pPr>
              <w:jc w:val="center"/>
              <w:rPr>
                <w:rFonts w:hint="eastAsia" w:ascii="宋体" w:hAnsi="宋体" w:eastAsia="宋体" w:cs="宋体"/>
                <w:i w:val="0"/>
                <w:iCs w:val="0"/>
                <w:color w:val="auto"/>
                <w:sz w:val="21"/>
                <w:szCs w:val="21"/>
                <w:u w:val="none"/>
              </w:rPr>
            </w:pPr>
          </w:p>
        </w:tc>
        <w:tc>
          <w:tcPr>
            <w:tcW w:w="1404" w:type="dxa"/>
            <w:vMerge w:val="continue"/>
            <w:tcBorders>
              <w:top w:val="nil"/>
              <w:left w:val="single" w:color="000000" w:sz="8" w:space="0"/>
              <w:bottom w:val="single" w:color="000000" w:sz="8" w:space="0"/>
              <w:right w:val="single" w:color="000000" w:sz="8" w:space="0"/>
            </w:tcBorders>
            <w:shd w:val="clear" w:color="auto" w:fill="auto"/>
            <w:vAlign w:val="center"/>
          </w:tcPr>
          <w:p w14:paraId="64FA22EF">
            <w:pPr>
              <w:jc w:val="center"/>
              <w:rPr>
                <w:rFonts w:hint="eastAsia" w:ascii="宋体" w:hAnsi="宋体" w:eastAsia="宋体" w:cs="宋体"/>
                <w:i w:val="0"/>
                <w:iCs w:val="0"/>
                <w:color w:val="auto"/>
                <w:sz w:val="24"/>
                <w:szCs w:val="24"/>
                <w:u w:val="none"/>
              </w:rPr>
            </w:pPr>
          </w:p>
        </w:tc>
      </w:tr>
    </w:tbl>
    <w:p w14:paraId="02F66239">
      <w:pPr>
        <w:numPr>
          <w:ilvl w:val="0"/>
          <w:numId w:val="0"/>
        </w:numPr>
        <w:tabs>
          <w:tab w:val="left" w:pos="0"/>
        </w:tabs>
        <w:spacing w:line="360" w:lineRule="auto"/>
        <w:ind w:right="-356" w:rightChars="-162"/>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包2：</w:t>
      </w:r>
    </w:p>
    <w:tbl>
      <w:tblPr>
        <w:tblStyle w:val="28"/>
        <w:tblW w:w="9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4"/>
        <w:gridCol w:w="2055"/>
        <w:gridCol w:w="3075"/>
        <w:gridCol w:w="720"/>
        <w:gridCol w:w="1936"/>
      </w:tblGrid>
      <w:tr w14:paraId="4EA5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5" w:hRule="atLeast"/>
        </w:trPr>
        <w:tc>
          <w:tcPr>
            <w:tcW w:w="940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25D38135">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4"/>
                <w:szCs w:val="24"/>
                <w:highlight w:val="none"/>
                <w:u w:val="none"/>
                <w:lang w:val="en-US" w:eastAsia="zh-CN" w:bidi="ar"/>
              </w:rPr>
              <w:t>包2校服</w:t>
            </w:r>
            <w:r>
              <w:rPr>
                <w:rStyle w:val="57"/>
                <w:rFonts w:hint="eastAsia" w:ascii="宋体" w:hAnsi="宋体" w:eastAsia="宋体" w:cs="宋体"/>
                <w:color w:val="auto"/>
                <w:sz w:val="24"/>
                <w:szCs w:val="24"/>
                <w:highlight w:val="none"/>
                <w:lang w:val="en-US" w:eastAsia="zh-CN" w:bidi="ar"/>
              </w:rPr>
              <w:t>（每套包）</w:t>
            </w:r>
          </w:p>
        </w:tc>
      </w:tr>
      <w:tr w14:paraId="55B4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387E5064">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0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FD59D">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3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E164C">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每套包合计最高限价（元）</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418FD">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8A572">
            <w:pPr>
              <w:keepNext w:val="0"/>
              <w:keepLines w:val="0"/>
              <w:widowControl/>
              <w:suppressLineNumbers w:val="0"/>
              <w:jc w:val="center"/>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总套数（约）</w:t>
            </w:r>
          </w:p>
        </w:tc>
      </w:tr>
      <w:tr w14:paraId="0671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49E5871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055" w:type="dxa"/>
            <w:tcBorders>
              <w:top w:val="nil"/>
              <w:left w:val="single" w:color="000000" w:sz="8" w:space="0"/>
              <w:bottom w:val="single" w:color="000000" w:sz="8" w:space="0"/>
              <w:right w:val="single" w:color="000000" w:sz="8" w:space="0"/>
            </w:tcBorders>
            <w:shd w:val="clear" w:color="auto" w:fill="auto"/>
            <w:vAlign w:val="center"/>
          </w:tcPr>
          <w:p w14:paraId="5B16F429">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秋季校服</w:t>
            </w:r>
          </w:p>
        </w:tc>
        <w:tc>
          <w:tcPr>
            <w:tcW w:w="3075" w:type="dxa"/>
            <w:tcBorders>
              <w:top w:val="nil"/>
              <w:left w:val="single" w:color="000000" w:sz="8" w:space="0"/>
              <w:bottom w:val="single" w:color="000000" w:sz="8" w:space="0"/>
              <w:right w:val="single" w:color="000000" w:sz="8" w:space="0"/>
            </w:tcBorders>
            <w:shd w:val="clear" w:color="auto" w:fill="auto"/>
            <w:vAlign w:val="center"/>
          </w:tcPr>
          <w:p w14:paraId="2544E6B2">
            <w:pPr>
              <w:keepNext w:val="0"/>
              <w:keepLines w:val="0"/>
              <w:widowControl/>
              <w:suppressLineNumbers w:val="0"/>
              <w:jc w:val="center"/>
              <w:textAlignment w:val="top"/>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113</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A70ED28">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36" w:type="dxa"/>
            <w:tcBorders>
              <w:top w:val="nil"/>
              <w:left w:val="single" w:color="000000" w:sz="8" w:space="0"/>
              <w:bottom w:val="single" w:color="000000" w:sz="8" w:space="0"/>
              <w:right w:val="single" w:color="000000" w:sz="8" w:space="0"/>
            </w:tcBorders>
            <w:shd w:val="clear" w:color="auto" w:fill="auto"/>
            <w:vAlign w:val="center"/>
          </w:tcPr>
          <w:p w14:paraId="1D7E6C1B">
            <w:pPr>
              <w:keepNext w:val="0"/>
              <w:keepLines w:val="0"/>
              <w:widowControl/>
              <w:suppressLineNumbers w:val="0"/>
              <w:jc w:val="center"/>
              <w:textAlignment w:val="top"/>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3200</w:t>
            </w:r>
          </w:p>
        </w:tc>
      </w:tr>
      <w:tr w14:paraId="6683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614" w:type="dxa"/>
            <w:tcBorders>
              <w:top w:val="nil"/>
              <w:left w:val="single" w:color="000000" w:sz="8" w:space="0"/>
              <w:bottom w:val="single" w:color="000000" w:sz="8" w:space="0"/>
              <w:right w:val="single" w:color="000000" w:sz="8" w:space="0"/>
            </w:tcBorders>
            <w:shd w:val="clear" w:color="auto" w:fill="auto"/>
            <w:vAlign w:val="center"/>
          </w:tcPr>
          <w:p w14:paraId="097126F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055" w:type="dxa"/>
            <w:tcBorders>
              <w:top w:val="nil"/>
              <w:left w:val="single" w:color="000000" w:sz="8" w:space="0"/>
              <w:bottom w:val="single" w:color="000000" w:sz="8" w:space="0"/>
              <w:right w:val="single" w:color="000000" w:sz="8" w:space="0"/>
            </w:tcBorders>
            <w:shd w:val="clear" w:color="auto" w:fill="auto"/>
            <w:vAlign w:val="center"/>
          </w:tcPr>
          <w:p w14:paraId="6AF7D31A">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夏季校服</w:t>
            </w:r>
          </w:p>
        </w:tc>
        <w:tc>
          <w:tcPr>
            <w:tcW w:w="3075" w:type="dxa"/>
            <w:tcBorders>
              <w:top w:val="nil"/>
              <w:left w:val="single" w:color="000000" w:sz="8" w:space="0"/>
              <w:bottom w:val="single" w:color="000000" w:sz="8" w:space="0"/>
              <w:right w:val="single" w:color="000000" w:sz="8" w:space="0"/>
            </w:tcBorders>
            <w:shd w:val="clear" w:color="auto" w:fill="auto"/>
            <w:vAlign w:val="center"/>
          </w:tcPr>
          <w:p w14:paraId="09C24A55">
            <w:pPr>
              <w:keepNext w:val="0"/>
              <w:keepLines w:val="0"/>
              <w:widowControl/>
              <w:suppressLineNumbers w:val="0"/>
              <w:jc w:val="center"/>
              <w:textAlignment w:val="top"/>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80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B638EDE">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36" w:type="dxa"/>
            <w:tcBorders>
              <w:top w:val="nil"/>
              <w:left w:val="single" w:color="000000" w:sz="8" w:space="0"/>
              <w:bottom w:val="single" w:color="000000" w:sz="8" w:space="0"/>
              <w:right w:val="single" w:color="000000" w:sz="8" w:space="0"/>
            </w:tcBorders>
            <w:shd w:val="clear" w:color="auto" w:fill="auto"/>
            <w:vAlign w:val="center"/>
          </w:tcPr>
          <w:p w14:paraId="499A9EFF">
            <w:pPr>
              <w:keepNext w:val="0"/>
              <w:keepLines w:val="0"/>
              <w:widowControl/>
              <w:suppressLineNumbers w:val="0"/>
              <w:jc w:val="center"/>
              <w:textAlignment w:val="top"/>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3200</w:t>
            </w:r>
          </w:p>
        </w:tc>
      </w:tr>
    </w:tbl>
    <w:p w14:paraId="6A675C9D">
      <w:pPr>
        <w:pStyle w:val="3"/>
        <w:keepNext w:val="0"/>
        <w:keepLines w:val="0"/>
        <w:pageBreakBefore w:val="0"/>
        <w:widowControl w:val="0"/>
        <w:numPr>
          <w:ilvl w:val="0"/>
          <w:numId w:val="4"/>
        </w:numPr>
        <w:kinsoku/>
        <w:wordWrap/>
        <w:overflowPunct/>
        <w:topLinePunct w:val="0"/>
        <w:autoSpaceDE w:val="0"/>
        <w:autoSpaceDN w:val="0"/>
        <w:bidi w:val="0"/>
        <w:adjustRightInd/>
        <w:snapToGrid/>
        <w:spacing w:before="0" w:after="0"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bookmarkStart w:id="293" w:name="_Toc30271"/>
      <w:r>
        <w:rPr>
          <w:rFonts w:hint="eastAsia" w:ascii="宋体" w:hAnsi="宋体" w:eastAsia="宋体" w:cs="宋体"/>
          <w:color w:val="auto"/>
          <w:sz w:val="24"/>
          <w:szCs w:val="24"/>
          <w:highlight w:val="none"/>
          <w:lang w:val="en-US" w:eastAsia="zh-CN"/>
        </w:rPr>
        <w:t>技术参数及要求</w:t>
      </w:r>
      <w:bookmarkEnd w:id="293"/>
    </w:p>
    <w:p w14:paraId="1E569F6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包1：2025级学生公寓床上用品</w:t>
      </w:r>
    </w:p>
    <w:p w14:paraId="2ECF5CA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1.棉被（薄）</w:t>
      </w:r>
    </w:p>
    <w:tbl>
      <w:tblPr>
        <w:tblStyle w:val="28"/>
        <w:tblpPr w:leftFromText="180" w:rightFromText="180" w:vertAnchor="text" w:horzAnchor="page" w:tblpX="1275" w:tblpY="164"/>
        <w:tblOverlap w:val="never"/>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716"/>
        <w:gridCol w:w="1165"/>
        <w:gridCol w:w="803"/>
        <w:gridCol w:w="784"/>
        <w:gridCol w:w="830"/>
        <w:gridCol w:w="685"/>
        <w:gridCol w:w="930"/>
        <w:gridCol w:w="1107"/>
        <w:gridCol w:w="1875"/>
      </w:tblGrid>
      <w:tr w14:paraId="2B49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77" w:type="pct"/>
            <w:vMerge w:val="restart"/>
            <w:noWrap w:val="0"/>
            <w:vAlign w:val="center"/>
          </w:tcPr>
          <w:p w14:paraId="569E8501">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372" w:type="pct"/>
            <w:vMerge w:val="restart"/>
            <w:noWrap w:val="0"/>
            <w:vAlign w:val="center"/>
          </w:tcPr>
          <w:p w14:paraId="1906A224">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605" w:type="pct"/>
            <w:vMerge w:val="restart"/>
            <w:noWrap w:val="0"/>
            <w:vAlign w:val="center"/>
          </w:tcPr>
          <w:p w14:paraId="745AC993">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417" w:type="pct"/>
            <w:vMerge w:val="restart"/>
            <w:noWrap w:val="0"/>
            <w:vAlign w:val="center"/>
          </w:tcPr>
          <w:p w14:paraId="612A0356">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填充物重量/g</w:t>
            </w:r>
          </w:p>
        </w:tc>
        <w:tc>
          <w:tcPr>
            <w:tcW w:w="1677" w:type="pct"/>
            <w:gridSpan w:val="4"/>
            <w:noWrap w:val="0"/>
            <w:vAlign w:val="center"/>
          </w:tcPr>
          <w:p w14:paraId="201F0197">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面料要求</w:t>
            </w:r>
          </w:p>
        </w:tc>
        <w:tc>
          <w:tcPr>
            <w:tcW w:w="575" w:type="pct"/>
            <w:noWrap w:val="0"/>
            <w:vAlign w:val="center"/>
          </w:tcPr>
          <w:p w14:paraId="74F2F13A">
            <w:pPr>
              <w:tabs>
                <w:tab w:val="center" w:pos="4201"/>
                <w:tab w:val="right" w:leader="dot" w:pos="9298"/>
              </w:tabs>
              <w:jc w:val="center"/>
              <w:rPr>
                <w:rFonts w:hint="eastAsia" w:ascii="宋体" w:hAnsi="宋体" w:eastAsia="宋体" w:cs="宋体"/>
                <w:sz w:val="24"/>
                <w:szCs w:val="24"/>
              </w:rPr>
            </w:pPr>
          </w:p>
        </w:tc>
        <w:tc>
          <w:tcPr>
            <w:tcW w:w="974" w:type="pct"/>
            <w:vMerge w:val="restart"/>
            <w:noWrap w:val="0"/>
            <w:vAlign w:val="center"/>
          </w:tcPr>
          <w:p w14:paraId="0C87DD06">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填充物要求</w:t>
            </w:r>
          </w:p>
        </w:tc>
      </w:tr>
      <w:tr w14:paraId="0600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77" w:type="pct"/>
            <w:vMerge w:val="continue"/>
            <w:noWrap w:val="0"/>
            <w:vAlign w:val="center"/>
          </w:tcPr>
          <w:p w14:paraId="433F3D88">
            <w:pPr>
              <w:tabs>
                <w:tab w:val="center" w:pos="4201"/>
                <w:tab w:val="right" w:leader="dot" w:pos="9298"/>
              </w:tabs>
              <w:jc w:val="center"/>
              <w:rPr>
                <w:rFonts w:hint="eastAsia" w:ascii="宋体" w:hAnsi="宋体" w:eastAsia="宋体" w:cs="宋体"/>
                <w:sz w:val="24"/>
                <w:szCs w:val="24"/>
              </w:rPr>
            </w:pPr>
          </w:p>
        </w:tc>
        <w:tc>
          <w:tcPr>
            <w:tcW w:w="372" w:type="pct"/>
            <w:vMerge w:val="continue"/>
            <w:noWrap w:val="0"/>
            <w:vAlign w:val="center"/>
          </w:tcPr>
          <w:p w14:paraId="37F9A860">
            <w:pPr>
              <w:tabs>
                <w:tab w:val="center" w:pos="4201"/>
                <w:tab w:val="right" w:leader="dot" w:pos="9298"/>
              </w:tabs>
              <w:jc w:val="center"/>
              <w:rPr>
                <w:rFonts w:hint="eastAsia" w:ascii="宋体" w:hAnsi="宋体" w:eastAsia="宋体" w:cs="宋体"/>
                <w:sz w:val="24"/>
                <w:szCs w:val="24"/>
              </w:rPr>
            </w:pPr>
          </w:p>
        </w:tc>
        <w:tc>
          <w:tcPr>
            <w:tcW w:w="605" w:type="pct"/>
            <w:vMerge w:val="continue"/>
            <w:noWrap w:val="0"/>
            <w:vAlign w:val="center"/>
          </w:tcPr>
          <w:p w14:paraId="2C21C123">
            <w:pPr>
              <w:tabs>
                <w:tab w:val="center" w:pos="4201"/>
                <w:tab w:val="right" w:leader="dot" w:pos="9298"/>
              </w:tabs>
              <w:jc w:val="center"/>
              <w:rPr>
                <w:rFonts w:hint="eastAsia" w:ascii="宋体" w:hAnsi="宋体" w:eastAsia="宋体" w:cs="宋体"/>
                <w:sz w:val="24"/>
                <w:szCs w:val="24"/>
              </w:rPr>
            </w:pPr>
          </w:p>
        </w:tc>
        <w:tc>
          <w:tcPr>
            <w:tcW w:w="417" w:type="pct"/>
            <w:vMerge w:val="continue"/>
            <w:noWrap w:val="0"/>
            <w:vAlign w:val="center"/>
          </w:tcPr>
          <w:p w14:paraId="1C5095A3">
            <w:pPr>
              <w:tabs>
                <w:tab w:val="center" w:pos="4201"/>
                <w:tab w:val="right" w:leader="dot" w:pos="9298"/>
              </w:tabs>
              <w:jc w:val="center"/>
              <w:rPr>
                <w:rFonts w:hint="eastAsia" w:ascii="宋体" w:hAnsi="宋体" w:eastAsia="宋体" w:cs="宋体"/>
                <w:sz w:val="24"/>
                <w:szCs w:val="24"/>
              </w:rPr>
            </w:pPr>
          </w:p>
        </w:tc>
        <w:tc>
          <w:tcPr>
            <w:tcW w:w="407" w:type="pct"/>
            <w:noWrap w:val="0"/>
            <w:vAlign w:val="center"/>
          </w:tcPr>
          <w:p w14:paraId="36508F08">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431" w:type="pct"/>
            <w:noWrap w:val="0"/>
            <w:vAlign w:val="center"/>
          </w:tcPr>
          <w:p w14:paraId="3ACA9F19">
            <w:pPr>
              <w:ind w:right="-11"/>
              <w:jc w:val="center"/>
              <w:rPr>
                <w:rFonts w:hint="eastAsia" w:ascii="宋体" w:hAnsi="宋体" w:eastAsia="宋体" w:cs="宋体"/>
                <w:sz w:val="24"/>
                <w:szCs w:val="24"/>
              </w:rPr>
            </w:pPr>
            <w:r>
              <w:rPr>
                <w:rFonts w:hint="eastAsia" w:ascii="宋体" w:hAnsi="宋体" w:eastAsia="宋体" w:cs="宋体"/>
                <w:sz w:val="24"/>
                <w:szCs w:val="24"/>
              </w:rPr>
              <w:t>纤维含量/%</w:t>
            </w:r>
          </w:p>
        </w:tc>
        <w:tc>
          <w:tcPr>
            <w:tcW w:w="356" w:type="pct"/>
            <w:noWrap w:val="0"/>
            <w:vAlign w:val="center"/>
          </w:tcPr>
          <w:p w14:paraId="2B2165BD">
            <w:pPr>
              <w:ind w:right="-11"/>
              <w:jc w:val="center"/>
              <w:rPr>
                <w:rFonts w:hint="eastAsia" w:ascii="宋体" w:hAnsi="宋体" w:eastAsia="宋体" w:cs="宋体"/>
                <w:sz w:val="24"/>
                <w:szCs w:val="24"/>
              </w:rPr>
            </w:pPr>
            <w:r>
              <w:rPr>
                <w:rFonts w:hint="eastAsia" w:ascii="宋体" w:hAnsi="宋体" w:eastAsia="宋体" w:cs="宋体"/>
                <w:sz w:val="24"/>
                <w:szCs w:val="24"/>
              </w:rPr>
              <w:t>线密度/tex</w:t>
            </w:r>
          </w:p>
        </w:tc>
        <w:tc>
          <w:tcPr>
            <w:tcW w:w="481" w:type="pct"/>
            <w:noWrap w:val="0"/>
            <w:vAlign w:val="center"/>
          </w:tcPr>
          <w:p w14:paraId="18B1947F">
            <w:pPr>
              <w:ind w:right="-11"/>
              <w:jc w:val="center"/>
              <w:rPr>
                <w:rFonts w:hint="eastAsia" w:ascii="宋体" w:hAnsi="宋体" w:eastAsia="宋体" w:cs="宋体"/>
                <w:sz w:val="24"/>
                <w:szCs w:val="24"/>
              </w:rPr>
            </w:pPr>
            <w:r>
              <w:rPr>
                <w:rFonts w:hint="eastAsia" w:ascii="宋体" w:hAnsi="宋体" w:eastAsia="宋体" w:cs="宋体"/>
                <w:sz w:val="24"/>
                <w:szCs w:val="24"/>
              </w:rPr>
              <w:t>密度（根/10cm</w:t>
            </w:r>
            <w:r>
              <w:rPr>
                <w:rFonts w:hint="eastAsia" w:ascii="宋体" w:hAnsi="宋体" w:eastAsia="宋体" w:cs="宋体"/>
                <w:sz w:val="24"/>
                <w:szCs w:val="24"/>
                <w:lang w:val="en-US" w:eastAsia="zh-CN"/>
              </w:rPr>
              <w:t>)</w:t>
            </w:r>
          </w:p>
        </w:tc>
        <w:tc>
          <w:tcPr>
            <w:tcW w:w="575" w:type="pct"/>
            <w:noWrap w:val="0"/>
            <w:vAlign w:val="center"/>
          </w:tcPr>
          <w:p w14:paraId="3456BAE1">
            <w:pPr>
              <w:bidi w:val="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单位面积质量/g/㎡</w:t>
            </w:r>
          </w:p>
        </w:tc>
        <w:tc>
          <w:tcPr>
            <w:tcW w:w="974" w:type="pct"/>
            <w:vMerge w:val="continue"/>
            <w:noWrap w:val="0"/>
            <w:vAlign w:val="center"/>
          </w:tcPr>
          <w:p w14:paraId="526DF475">
            <w:pPr>
              <w:tabs>
                <w:tab w:val="center" w:pos="4201"/>
                <w:tab w:val="right" w:leader="dot" w:pos="9298"/>
              </w:tabs>
              <w:jc w:val="center"/>
              <w:rPr>
                <w:rFonts w:hint="eastAsia" w:ascii="宋体" w:hAnsi="宋体" w:eastAsia="宋体" w:cs="宋体"/>
                <w:sz w:val="24"/>
                <w:szCs w:val="24"/>
              </w:rPr>
            </w:pPr>
          </w:p>
        </w:tc>
      </w:tr>
      <w:tr w14:paraId="1869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77" w:type="pct"/>
            <w:noWrap w:val="0"/>
            <w:vAlign w:val="center"/>
          </w:tcPr>
          <w:p w14:paraId="724693A1">
            <w:pPr>
              <w:ind w:right="-11"/>
              <w:jc w:val="center"/>
              <w:rPr>
                <w:rFonts w:hint="eastAsia" w:ascii="宋体" w:hAnsi="宋体" w:eastAsia="宋体" w:cs="宋体"/>
                <w:sz w:val="24"/>
                <w:szCs w:val="24"/>
              </w:rPr>
            </w:pPr>
            <w:r>
              <w:rPr>
                <w:rFonts w:hint="eastAsia" w:ascii="宋体" w:hAnsi="宋体" w:eastAsia="宋体" w:cs="宋体"/>
                <w:sz w:val="24"/>
                <w:szCs w:val="24"/>
                <w:lang w:val="en-US" w:eastAsia="zh-CN"/>
              </w:rPr>
              <w:t>0</w:t>
            </w:r>
            <w:r>
              <w:rPr>
                <w:rFonts w:hint="eastAsia" w:ascii="宋体" w:hAnsi="宋体" w:eastAsia="宋体" w:cs="宋体"/>
                <w:sz w:val="24"/>
                <w:szCs w:val="24"/>
              </w:rPr>
              <w:t>101</w:t>
            </w:r>
          </w:p>
        </w:tc>
        <w:tc>
          <w:tcPr>
            <w:tcW w:w="372" w:type="pct"/>
            <w:noWrap w:val="0"/>
            <w:vAlign w:val="center"/>
          </w:tcPr>
          <w:p w14:paraId="741F93C0">
            <w:pPr>
              <w:ind w:right="-11"/>
              <w:jc w:val="center"/>
              <w:rPr>
                <w:rFonts w:hint="eastAsia" w:ascii="宋体" w:hAnsi="宋体" w:eastAsia="宋体" w:cs="宋体"/>
                <w:sz w:val="24"/>
                <w:szCs w:val="24"/>
              </w:rPr>
            </w:pPr>
            <w:r>
              <w:rPr>
                <w:rFonts w:hint="eastAsia" w:ascii="宋体" w:hAnsi="宋体" w:eastAsia="宋体" w:cs="宋体"/>
                <w:sz w:val="24"/>
                <w:szCs w:val="24"/>
              </w:rPr>
              <w:t>棉被</w:t>
            </w:r>
          </w:p>
        </w:tc>
        <w:tc>
          <w:tcPr>
            <w:tcW w:w="605" w:type="pct"/>
            <w:noWrap w:val="0"/>
            <w:vAlign w:val="center"/>
          </w:tcPr>
          <w:p w14:paraId="1BA5B91E">
            <w:pPr>
              <w:ind w:right="-11"/>
              <w:jc w:val="center"/>
              <w:rPr>
                <w:rFonts w:hint="eastAsia" w:ascii="宋体" w:hAnsi="宋体" w:eastAsia="宋体" w:cs="宋体"/>
                <w:sz w:val="24"/>
                <w:szCs w:val="24"/>
              </w:rPr>
            </w:pPr>
            <w:r>
              <w:rPr>
                <w:rFonts w:hint="eastAsia" w:ascii="宋体" w:hAnsi="宋体" w:eastAsia="宋体" w:cs="宋体"/>
                <w:sz w:val="24"/>
                <w:szCs w:val="24"/>
              </w:rPr>
              <w:t>210×148</w:t>
            </w:r>
          </w:p>
        </w:tc>
        <w:tc>
          <w:tcPr>
            <w:tcW w:w="417" w:type="pct"/>
            <w:noWrap w:val="0"/>
            <w:vAlign w:val="center"/>
          </w:tcPr>
          <w:p w14:paraId="15C4240F">
            <w:pPr>
              <w:ind w:right="-11"/>
              <w:jc w:val="center"/>
              <w:rPr>
                <w:rFonts w:hint="eastAsia" w:ascii="宋体" w:hAnsi="宋体" w:eastAsia="宋体" w:cs="宋体"/>
                <w:sz w:val="24"/>
                <w:szCs w:val="24"/>
              </w:rPr>
            </w:pPr>
            <w:r>
              <w:rPr>
                <w:rFonts w:hint="eastAsia" w:ascii="宋体" w:hAnsi="宋体" w:eastAsia="宋体" w:cs="宋体"/>
                <w:bCs/>
                <w:sz w:val="24"/>
                <w:szCs w:val="24"/>
              </w:rPr>
              <w:t>1500</w:t>
            </w:r>
          </w:p>
        </w:tc>
        <w:tc>
          <w:tcPr>
            <w:tcW w:w="407" w:type="pct"/>
            <w:noWrap w:val="0"/>
            <w:vAlign w:val="center"/>
          </w:tcPr>
          <w:p w14:paraId="0C111003">
            <w:pPr>
              <w:ind w:right="-11"/>
              <w:jc w:val="center"/>
              <w:rPr>
                <w:rFonts w:hint="eastAsia" w:ascii="宋体" w:hAnsi="宋体" w:eastAsia="宋体" w:cs="宋体"/>
                <w:bCs/>
                <w:sz w:val="24"/>
                <w:szCs w:val="24"/>
              </w:rPr>
            </w:pPr>
            <w:r>
              <w:rPr>
                <w:rFonts w:hint="eastAsia" w:ascii="宋体" w:hAnsi="宋体" w:eastAsia="宋体" w:cs="宋体"/>
                <w:bCs/>
                <w:sz w:val="24"/>
                <w:szCs w:val="24"/>
              </w:rPr>
              <w:t>平纹纯棉坯布</w:t>
            </w:r>
          </w:p>
        </w:tc>
        <w:tc>
          <w:tcPr>
            <w:tcW w:w="431" w:type="pct"/>
            <w:noWrap w:val="0"/>
            <w:vAlign w:val="center"/>
          </w:tcPr>
          <w:p w14:paraId="2B8802AD">
            <w:pPr>
              <w:ind w:right="-11"/>
              <w:jc w:val="center"/>
              <w:rPr>
                <w:rFonts w:hint="eastAsia" w:ascii="宋体" w:hAnsi="宋体" w:eastAsia="宋体" w:cs="宋体"/>
                <w:bCs/>
                <w:sz w:val="24"/>
                <w:szCs w:val="24"/>
              </w:rPr>
            </w:pPr>
            <w:r>
              <w:rPr>
                <w:rFonts w:hint="eastAsia" w:ascii="宋体" w:hAnsi="宋体" w:eastAsia="宋体" w:cs="宋体"/>
                <w:sz w:val="24"/>
                <w:szCs w:val="24"/>
              </w:rPr>
              <w:t>棉：100</w:t>
            </w:r>
          </w:p>
        </w:tc>
        <w:tc>
          <w:tcPr>
            <w:tcW w:w="356" w:type="pct"/>
            <w:noWrap w:val="0"/>
            <w:vAlign w:val="center"/>
          </w:tcPr>
          <w:p w14:paraId="7E866A16">
            <w:pPr>
              <w:ind w:right="-11"/>
              <w:jc w:val="center"/>
              <w:rPr>
                <w:rFonts w:hint="eastAsia" w:ascii="宋体" w:hAnsi="宋体" w:eastAsia="宋体" w:cs="宋体"/>
                <w:bCs/>
                <w:sz w:val="24"/>
                <w:szCs w:val="24"/>
              </w:rPr>
            </w:pPr>
            <w:r>
              <w:rPr>
                <w:rFonts w:hint="eastAsia" w:ascii="宋体" w:hAnsi="宋体" w:eastAsia="宋体" w:cs="宋体"/>
                <w:sz w:val="24"/>
                <w:szCs w:val="24"/>
              </w:rPr>
              <w:t>19.4</w:t>
            </w:r>
          </w:p>
        </w:tc>
        <w:tc>
          <w:tcPr>
            <w:tcW w:w="481" w:type="pct"/>
            <w:noWrap w:val="0"/>
            <w:vAlign w:val="center"/>
          </w:tcPr>
          <w:p w14:paraId="6253CB75">
            <w:pPr>
              <w:ind w:right="-11"/>
              <w:jc w:val="center"/>
              <w:rPr>
                <w:rFonts w:hint="eastAsia" w:ascii="宋体" w:hAnsi="宋体" w:eastAsia="宋体" w:cs="宋体"/>
                <w:sz w:val="24"/>
                <w:szCs w:val="24"/>
              </w:rPr>
            </w:pPr>
            <w:r>
              <w:rPr>
                <w:rFonts w:hint="eastAsia" w:ascii="宋体" w:hAnsi="宋体" w:eastAsia="宋体" w:cs="宋体"/>
                <w:sz w:val="24"/>
                <w:szCs w:val="24"/>
              </w:rPr>
              <w:t>经</w:t>
            </w:r>
            <w:r>
              <w:rPr>
                <w:rFonts w:hint="eastAsia" w:ascii="宋体" w:hAnsi="宋体" w:eastAsia="宋体" w:cs="宋体"/>
                <w:sz w:val="24"/>
                <w:szCs w:val="24"/>
                <w:lang w:val="en-US" w:eastAsia="zh-CN"/>
              </w:rPr>
              <w:t>:</w:t>
            </w:r>
            <w:r>
              <w:rPr>
                <w:rFonts w:hint="eastAsia" w:ascii="宋体" w:hAnsi="宋体" w:eastAsia="宋体" w:cs="宋体"/>
                <w:sz w:val="24"/>
                <w:szCs w:val="24"/>
              </w:rPr>
              <w:t>236</w:t>
            </w:r>
          </w:p>
          <w:p w14:paraId="7DFE5D31">
            <w:pPr>
              <w:ind w:right="-11"/>
              <w:jc w:val="center"/>
              <w:rPr>
                <w:rFonts w:hint="eastAsia" w:ascii="宋体" w:hAnsi="宋体" w:eastAsia="宋体" w:cs="宋体"/>
                <w:bCs/>
                <w:sz w:val="24"/>
                <w:szCs w:val="24"/>
              </w:rPr>
            </w:pPr>
            <w:r>
              <w:rPr>
                <w:rFonts w:hint="eastAsia" w:ascii="宋体" w:hAnsi="宋体" w:eastAsia="宋体" w:cs="宋体"/>
                <w:sz w:val="24"/>
                <w:szCs w:val="24"/>
              </w:rPr>
              <w:t>纬</w:t>
            </w:r>
            <w:r>
              <w:rPr>
                <w:rFonts w:hint="eastAsia" w:ascii="宋体" w:hAnsi="宋体" w:eastAsia="宋体" w:cs="宋体"/>
                <w:sz w:val="24"/>
                <w:szCs w:val="24"/>
                <w:lang w:val="en-US" w:eastAsia="zh-CN"/>
              </w:rPr>
              <w:t>:</w:t>
            </w:r>
            <w:r>
              <w:rPr>
                <w:rFonts w:hint="eastAsia" w:ascii="宋体" w:hAnsi="宋体" w:eastAsia="宋体" w:cs="宋体"/>
                <w:sz w:val="24"/>
                <w:szCs w:val="24"/>
              </w:rPr>
              <w:t>228</w:t>
            </w:r>
          </w:p>
        </w:tc>
        <w:tc>
          <w:tcPr>
            <w:tcW w:w="575" w:type="pct"/>
            <w:noWrap w:val="0"/>
            <w:vAlign w:val="center"/>
          </w:tcPr>
          <w:p w14:paraId="37A7EF6B">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w:t>
            </w:r>
          </w:p>
        </w:tc>
        <w:tc>
          <w:tcPr>
            <w:tcW w:w="974" w:type="pct"/>
            <w:noWrap w:val="0"/>
            <w:vAlign w:val="center"/>
          </w:tcPr>
          <w:p w14:paraId="057B556C">
            <w:pPr>
              <w:ind w:right="-11"/>
              <w:jc w:val="center"/>
              <w:rPr>
                <w:rFonts w:hint="eastAsia" w:ascii="宋体" w:hAnsi="宋体" w:eastAsia="宋体" w:cs="宋体"/>
                <w:bCs/>
                <w:sz w:val="24"/>
                <w:szCs w:val="24"/>
                <w:lang w:eastAsia="zh-CN"/>
              </w:rPr>
            </w:pPr>
            <w:r>
              <w:rPr>
                <w:rFonts w:hint="eastAsia" w:ascii="宋体" w:hAnsi="宋体" w:eastAsia="宋体" w:cs="宋体"/>
                <w:sz w:val="24"/>
                <w:szCs w:val="24"/>
                <w:lang w:eastAsia="zh-CN"/>
              </w:rPr>
              <w:t>梳棉颜色级不低于白棉四级、淡点污棉二级，梳棉胎等级不低于二级</w:t>
            </w:r>
          </w:p>
        </w:tc>
      </w:tr>
    </w:tbl>
    <w:p w14:paraId="4479E7C7">
      <w:pPr>
        <w:keepNext/>
        <w:keepLines/>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 技术要求</w:t>
      </w:r>
    </w:p>
    <w:p w14:paraId="7A905737">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A.1.1 被胎质量要求符合GB18383-2007《絮用纤维制品通用技术要求》标准；被胎等级符合GB/T35932-2018《梳棉胎》标准；梳棉颜色级参照GB1103.1-20</w:t>
      </w: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《锯齿加工细绒棉》执行。</w:t>
      </w:r>
    </w:p>
    <w:p w14:paraId="60424EB8">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A.1.2 面料质量要求符合GB/T22796-</w:t>
      </w:r>
      <w:r>
        <w:rPr>
          <w:rFonts w:hint="eastAsia" w:ascii="宋体" w:hAnsi="宋体" w:eastAsia="宋体" w:cs="宋体"/>
          <w:sz w:val="24"/>
          <w:szCs w:val="24"/>
          <w:lang w:val="en-US" w:eastAsia="zh-CN"/>
        </w:rPr>
        <w:t>2021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床上用品</w:t>
      </w:r>
      <w:r>
        <w:rPr>
          <w:rFonts w:hint="eastAsia" w:ascii="宋体" w:hAnsi="宋体" w:eastAsia="宋体" w:cs="宋体"/>
          <w:sz w:val="24"/>
          <w:szCs w:val="24"/>
          <w:lang w:eastAsia="zh-CN"/>
        </w:rPr>
        <w:t>》合格品及以上，安全指标符合GB 18401-2010《国家纺织产品基本安全技术规范》C类标准规定。</w:t>
      </w:r>
    </w:p>
    <w:p w14:paraId="34783FCF">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A.1.3 使用颜色与产品相匹配的缝纫线。线密度为14.8tex×2涤纶缝纫线，且应符合GB/T6836-2018《缝纫线》标准要求。</w:t>
      </w:r>
    </w:p>
    <w:p w14:paraId="5F0BDB12">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018FFF60">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A.2.1 面料不准拼幅或有接头。</w:t>
      </w:r>
    </w:p>
    <w:p w14:paraId="4E6164D2">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A.2.2 梳棉胎采用自动网纱或铺网或针刺工艺生产。采用铺网工艺时不得将网纱反复折叠铺层，在长度、宽度方向网纱超出梳棉胎部分小于10cm，网纱总重量≤250g。</w:t>
      </w:r>
    </w:p>
    <w:p w14:paraId="01DB691A">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 xml:space="preserve"> 按长度方向绗缝</w:t>
      </w:r>
      <w:r>
        <w:rPr>
          <w:rFonts w:hint="eastAsia" w:ascii="宋体" w:hAnsi="宋体" w:eastAsia="宋体" w:cs="宋体"/>
          <w:color w:val="auto"/>
          <w:sz w:val="24"/>
          <w:szCs w:val="24"/>
          <w:highlight w:val="none"/>
          <w:lang w:eastAsia="zh-CN"/>
        </w:rPr>
        <w:t>。绗缝最大平</w:t>
      </w:r>
      <w:r>
        <w:rPr>
          <w:rFonts w:hint="eastAsia" w:ascii="宋体" w:hAnsi="宋体" w:eastAsia="宋体" w:cs="宋体"/>
          <w:sz w:val="24"/>
          <w:szCs w:val="24"/>
          <w:highlight w:val="none"/>
          <w:lang w:eastAsia="zh-CN"/>
        </w:rPr>
        <w:t>行线迹间距不超过12cm。行</w:t>
      </w:r>
      <w:r>
        <w:rPr>
          <w:rFonts w:hint="eastAsia" w:ascii="宋体" w:hAnsi="宋体" w:eastAsia="宋体" w:cs="宋体"/>
          <w:sz w:val="24"/>
          <w:szCs w:val="24"/>
          <w:lang w:eastAsia="zh-CN"/>
        </w:rPr>
        <w:t>距均匀，轨迹流畅，起针处应打回针，浮线长度≤0.6cm。</w:t>
      </w:r>
    </w:p>
    <w:p w14:paraId="41870BD6">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B、标识</w:t>
      </w:r>
    </w:p>
    <w:p w14:paraId="4D4B6D56">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141D6128">
      <w:pPr>
        <w:pageBreakBefore w:val="0"/>
        <w:tabs>
          <w:tab w:val="left" w:pos="3056"/>
        </w:tabs>
        <w:wordWrap/>
        <w:overflowPunct/>
        <w:topLinePunct w:val="0"/>
        <w:autoSpaceDE w:val="0"/>
        <w:autoSpaceDN w:val="0"/>
        <w:bidi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2 标识内容及方式：</w:t>
      </w:r>
      <w:r>
        <w:rPr>
          <w:rFonts w:hint="eastAsia" w:ascii="宋体" w:hAnsi="宋体" w:eastAsia="宋体" w:cs="宋体"/>
          <w:sz w:val="24"/>
          <w:szCs w:val="24"/>
          <w:lang w:eastAsia="zh-CN"/>
        </w:rPr>
        <w:tab/>
      </w:r>
    </w:p>
    <w:p w14:paraId="6505573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sz w:val="24"/>
          <w:szCs w:val="24"/>
          <w:lang w:eastAsia="zh-CN"/>
        </w:rPr>
        <w:drawing>
          <wp:inline distT="0" distB="0" distL="114300" distR="114300">
            <wp:extent cx="2366010" cy="3308350"/>
            <wp:effectExtent l="0" t="0" r="8890" b="6350"/>
            <wp:docPr id="51" name="图片 39" descr="171565035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9" descr="1715650359177"/>
                    <pic:cNvPicPr>
                      <a:picLocks noChangeAspect="1"/>
                    </pic:cNvPicPr>
                  </pic:nvPicPr>
                  <pic:blipFill>
                    <a:blip r:embed="rId8"/>
                    <a:stretch>
                      <a:fillRect/>
                    </a:stretch>
                  </pic:blipFill>
                  <pic:spPr>
                    <a:xfrm>
                      <a:off x="0" y="0"/>
                      <a:ext cx="2366010" cy="3308350"/>
                    </a:xfrm>
                    <a:prstGeom prst="rect">
                      <a:avLst/>
                    </a:prstGeom>
                    <a:noFill/>
                    <a:ln>
                      <a:noFill/>
                    </a:ln>
                  </pic:spPr>
                </pic:pic>
              </a:graphicData>
            </a:graphic>
          </wp:inline>
        </w:drawing>
      </w:r>
    </w:p>
    <w:p w14:paraId="1C2C3956">
      <w:pPr>
        <w:numPr>
          <w:ilvl w:val="0"/>
          <w:numId w:val="5"/>
        </w:numPr>
        <w:spacing w:line="360" w:lineRule="auto"/>
        <w:rPr>
          <w:rFonts w:hint="eastAsia" w:ascii="宋体" w:hAnsi="宋体" w:eastAsia="宋体" w:cs="宋体"/>
          <w:b/>
          <w:sz w:val="24"/>
          <w:szCs w:val="24"/>
        </w:rPr>
      </w:pPr>
      <w:r>
        <w:rPr>
          <w:rFonts w:hint="eastAsia" w:ascii="宋体" w:hAnsi="宋体" w:eastAsia="宋体" w:cs="宋体"/>
          <w:b/>
          <w:sz w:val="24"/>
          <w:szCs w:val="24"/>
        </w:rPr>
        <w:t>棉被（厚）</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56"/>
        <w:gridCol w:w="1165"/>
        <w:gridCol w:w="802"/>
        <w:gridCol w:w="775"/>
        <w:gridCol w:w="710"/>
        <w:gridCol w:w="910"/>
        <w:gridCol w:w="1348"/>
        <w:gridCol w:w="1090"/>
        <w:gridCol w:w="1357"/>
      </w:tblGrid>
      <w:tr w14:paraId="409C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29" w:type="pct"/>
            <w:vMerge w:val="restart"/>
            <w:noWrap w:val="0"/>
            <w:vAlign w:val="center"/>
          </w:tcPr>
          <w:p w14:paraId="1FA70F33">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346" w:type="pct"/>
            <w:vMerge w:val="restart"/>
            <w:noWrap w:val="0"/>
            <w:vAlign w:val="center"/>
          </w:tcPr>
          <w:p w14:paraId="55300169">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554" w:type="pct"/>
            <w:vMerge w:val="restart"/>
            <w:noWrap w:val="0"/>
            <w:vAlign w:val="center"/>
          </w:tcPr>
          <w:p w14:paraId="332AD71C">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422" w:type="pct"/>
            <w:vMerge w:val="restart"/>
            <w:noWrap w:val="0"/>
            <w:vAlign w:val="center"/>
          </w:tcPr>
          <w:p w14:paraId="7DFE3E4C">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填充物重量/g</w:t>
            </w:r>
          </w:p>
        </w:tc>
        <w:tc>
          <w:tcPr>
            <w:tcW w:w="2536" w:type="pct"/>
            <w:gridSpan w:val="5"/>
            <w:noWrap w:val="0"/>
            <w:vAlign w:val="center"/>
          </w:tcPr>
          <w:p w14:paraId="7D4ABA39">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面料要求</w:t>
            </w:r>
          </w:p>
        </w:tc>
        <w:tc>
          <w:tcPr>
            <w:tcW w:w="709" w:type="pct"/>
            <w:vMerge w:val="restart"/>
            <w:noWrap w:val="0"/>
            <w:vAlign w:val="center"/>
          </w:tcPr>
          <w:p w14:paraId="26C9FDE4">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填充物要求</w:t>
            </w:r>
          </w:p>
        </w:tc>
      </w:tr>
      <w:tr w14:paraId="01F1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9" w:type="pct"/>
            <w:vMerge w:val="continue"/>
            <w:noWrap w:val="0"/>
            <w:vAlign w:val="center"/>
          </w:tcPr>
          <w:p w14:paraId="69FDACA0">
            <w:pPr>
              <w:tabs>
                <w:tab w:val="center" w:pos="4201"/>
                <w:tab w:val="right" w:leader="dot" w:pos="9298"/>
              </w:tabs>
              <w:jc w:val="center"/>
              <w:rPr>
                <w:rFonts w:hint="eastAsia" w:ascii="宋体" w:hAnsi="宋体" w:eastAsia="宋体" w:cs="宋体"/>
                <w:sz w:val="24"/>
                <w:szCs w:val="24"/>
              </w:rPr>
            </w:pPr>
          </w:p>
        </w:tc>
        <w:tc>
          <w:tcPr>
            <w:tcW w:w="346" w:type="pct"/>
            <w:vMerge w:val="continue"/>
            <w:noWrap w:val="0"/>
            <w:vAlign w:val="center"/>
          </w:tcPr>
          <w:p w14:paraId="7EE9BF12">
            <w:pPr>
              <w:tabs>
                <w:tab w:val="center" w:pos="4201"/>
                <w:tab w:val="right" w:leader="dot" w:pos="9298"/>
              </w:tabs>
              <w:jc w:val="center"/>
              <w:rPr>
                <w:rFonts w:hint="eastAsia" w:ascii="宋体" w:hAnsi="宋体" w:eastAsia="宋体" w:cs="宋体"/>
                <w:sz w:val="24"/>
                <w:szCs w:val="24"/>
              </w:rPr>
            </w:pPr>
          </w:p>
        </w:tc>
        <w:tc>
          <w:tcPr>
            <w:tcW w:w="554" w:type="pct"/>
            <w:vMerge w:val="continue"/>
            <w:noWrap w:val="0"/>
            <w:vAlign w:val="center"/>
          </w:tcPr>
          <w:p w14:paraId="14B4A61C">
            <w:pPr>
              <w:tabs>
                <w:tab w:val="center" w:pos="4201"/>
                <w:tab w:val="right" w:leader="dot" w:pos="9298"/>
              </w:tabs>
              <w:jc w:val="center"/>
              <w:rPr>
                <w:rFonts w:hint="eastAsia" w:ascii="宋体" w:hAnsi="宋体" w:eastAsia="宋体" w:cs="宋体"/>
                <w:sz w:val="24"/>
                <w:szCs w:val="24"/>
              </w:rPr>
            </w:pPr>
          </w:p>
        </w:tc>
        <w:tc>
          <w:tcPr>
            <w:tcW w:w="422" w:type="pct"/>
            <w:vMerge w:val="continue"/>
            <w:noWrap w:val="0"/>
            <w:vAlign w:val="center"/>
          </w:tcPr>
          <w:p w14:paraId="52BA15F6">
            <w:pPr>
              <w:tabs>
                <w:tab w:val="center" w:pos="4201"/>
                <w:tab w:val="right" w:leader="dot" w:pos="9298"/>
              </w:tabs>
              <w:jc w:val="center"/>
              <w:rPr>
                <w:rFonts w:hint="eastAsia" w:ascii="宋体" w:hAnsi="宋体" w:eastAsia="宋体" w:cs="宋体"/>
                <w:sz w:val="24"/>
                <w:szCs w:val="24"/>
              </w:rPr>
            </w:pPr>
          </w:p>
        </w:tc>
        <w:tc>
          <w:tcPr>
            <w:tcW w:w="408" w:type="pct"/>
            <w:noWrap w:val="0"/>
            <w:vAlign w:val="center"/>
          </w:tcPr>
          <w:p w14:paraId="3B9F4C6B">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374" w:type="pct"/>
            <w:noWrap w:val="0"/>
            <w:vAlign w:val="center"/>
          </w:tcPr>
          <w:p w14:paraId="7E6F26AB">
            <w:pPr>
              <w:ind w:right="-11"/>
              <w:jc w:val="center"/>
              <w:rPr>
                <w:rFonts w:hint="eastAsia" w:ascii="宋体" w:hAnsi="宋体" w:eastAsia="宋体" w:cs="宋体"/>
                <w:sz w:val="24"/>
                <w:szCs w:val="24"/>
              </w:rPr>
            </w:pPr>
            <w:r>
              <w:rPr>
                <w:rFonts w:hint="eastAsia" w:ascii="宋体" w:hAnsi="宋体" w:eastAsia="宋体" w:cs="宋体"/>
                <w:sz w:val="24"/>
                <w:szCs w:val="24"/>
              </w:rPr>
              <w:t>纤维含量/%</w:t>
            </w:r>
          </w:p>
        </w:tc>
        <w:tc>
          <w:tcPr>
            <w:tcW w:w="478" w:type="pct"/>
            <w:noWrap w:val="0"/>
            <w:vAlign w:val="center"/>
          </w:tcPr>
          <w:p w14:paraId="2FA6FE38">
            <w:pPr>
              <w:ind w:right="-11"/>
              <w:jc w:val="center"/>
              <w:rPr>
                <w:rFonts w:hint="eastAsia" w:ascii="宋体" w:hAnsi="宋体" w:eastAsia="宋体" w:cs="宋体"/>
                <w:sz w:val="24"/>
                <w:szCs w:val="24"/>
              </w:rPr>
            </w:pPr>
            <w:r>
              <w:rPr>
                <w:rFonts w:hint="eastAsia" w:ascii="宋体" w:hAnsi="宋体" w:eastAsia="宋体" w:cs="宋体"/>
                <w:sz w:val="24"/>
                <w:szCs w:val="24"/>
              </w:rPr>
              <w:t>线密度/tex</w:t>
            </w:r>
          </w:p>
        </w:tc>
        <w:tc>
          <w:tcPr>
            <w:tcW w:w="705" w:type="pct"/>
            <w:noWrap w:val="0"/>
            <w:vAlign w:val="center"/>
          </w:tcPr>
          <w:p w14:paraId="64CDAF80">
            <w:pPr>
              <w:ind w:right="-11"/>
              <w:jc w:val="center"/>
              <w:rPr>
                <w:rFonts w:hint="eastAsia" w:ascii="宋体" w:hAnsi="宋体" w:eastAsia="宋体" w:cs="宋体"/>
                <w:sz w:val="24"/>
                <w:szCs w:val="24"/>
              </w:rPr>
            </w:pPr>
            <w:r>
              <w:rPr>
                <w:rFonts w:hint="eastAsia" w:ascii="宋体" w:hAnsi="宋体" w:eastAsia="宋体" w:cs="宋体"/>
                <w:sz w:val="24"/>
                <w:szCs w:val="24"/>
              </w:rPr>
              <w:t>密度（根/10cm</w:t>
            </w:r>
            <w:r>
              <w:rPr>
                <w:rFonts w:hint="eastAsia" w:ascii="宋体" w:hAnsi="宋体" w:eastAsia="宋体" w:cs="宋体"/>
                <w:sz w:val="24"/>
                <w:szCs w:val="24"/>
                <w:lang w:val="en-US" w:eastAsia="zh-CN"/>
              </w:rPr>
              <w:t>)</w:t>
            </w:r>
          </w:p>
        </w:tc>
        <w:tc>
          <w:tcPr>
            <w:tcW w:w="568" w:type="pct"/>
            <w:noWrap w:val="0"/>
            <w:vAlign w:val="center"/>
          </w:tcPr>
          <w:p w14:paraId="1DC6ACA9">
            <w:pPr>
              <w:ind w:right="-11"/>
              <w:jc w:val="center"/>
              <w:rPr>
                <w:rFonts w:hint="eastAsia" w:ascii="宋体" w:hAnsi="宋体" w:eastAsia="宋体" w:cs="宋体"/>
                <w:sz w:val="24"/>
                <w:szCs w:val="24"/>
              </w:rPr>
            </w:pPr>
            <w:r>
              <w:rPr>
                <w:rFonts w:hint="eastAsia" w:ascii="宋体" w:hAnsi="宋体" w:eastAsia="宋体" w:cs="宋体"/>
                <w:snapToGrid w:val="0"/>
                <w:color w:val="000000"/>
                <w:kern w:val="0"/>
                <w:sz w:val="21"/>
                <w:szCs w:val="21"/>
                <w:lang w:val="en-US" w:eastAsia="zh-CN" w:bidi="ar-SA"/>
              </w:rPr>
              <w:t>单位面积质量/g/㎡</w:t>
            </w:r>
          </w:p>
        </w:tc>
        <w:tc>
          <w:tcPr>
            <w:tcW w:w="709" w:type="pct"/>
            <w:vMerge w:val="continue"/>
            <w:noWrap w:val="0"/>
            <w:vAlign w:val="center"/>
          </w:tcPr>
          <w:p w14:paraId="148B7836">
            <w:pPr>
              <w:tabs>
                <w:tab w:val="center" w:pos="4201"/>
                <w:tab w:val="right" w:leader="dot" w:pos="9298"/>
              </w:tabs>
              <w:jc w:val="center"/>
              <w:rPr>
                <w:rFonts w:hint="eastAsia" w:ascii="宋体" w:hAnsi="宋体" w:eastAsia="宋体" w:cs="宋体"/>
                <w:sz w:val="24"/>
                <w:szCs w:val="24"/>
              </w:rPr>
            </w:pPr>
          </w:p>
        </w:tc>
      </w:tr>
      <w:tr w14:paraId="3F06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9" w:type="pct"/>
            <w:noWrap w:val="0"/>
            <w:vAlign w:val="center"/>
          </w:tcPr>
          <w:p w14:paraId="3B4F79F5">
            <w:pPr>
              <w:ind w:right="-11"/>
              <w:jc w:val="center"/>
              <w:rPr>
                <w:rFonts w:hint="eastAsia" w:ascii="宋体" w:hAnsi="宋体" w:eastAsia="宋体" w:cs="宋体"/>
                <w:sz w:val="24"/>
                <w:szCs w:val="24"/>
              </w:rPr>
            </w:pPr>
            <w:r>
              <w:rPr>
                <w:rFonts w:hint="eastAsia" w:ascii="宋体" w:hAnsi="宋体" w:eastAsia="宋体" w:cs="宋体"/>
                <w:sz w:val="24"/>
                <w:szCs w:val="24"/>
                <w:lang w:val="en-US" w:eastAsia="zh-CN"/>
              </w:rPr>
              <w:t>0</w:t>
            </w:r>
            <w:r>
              <w:rPr>
                <w:rFonts w:hint="eastAsia" w:ascii="宋体" w:hAnsi="宋体" w:eastAsia="宋体" w:cs="宋体"/>
                <w:sz w:val="24"/>
                <w:szCs w:val="24"/>
              </w:rPr>
              <w:t>102</w:t>
            </w:r>
          </w:p>
        </w:tc>
        <w:tc>
          <w:tcPr>
            <w:tcW w:w="346" w:type="pct"/>
            <w:noWrap w:val="0"/>
            <w:vAlign w:val="center"/>
          </w:tcPr>
          <w:p w14:paraId="097E843B">
            <w:pPr>
              <w:ind w:right="-11"/>
              <w:jc w:val="center"/>
              <w:rPr>
                <w:rFonts w:hint="eastAsia" w:ascii="宋体" w:hAnsi="宋体" w:eastAsia="宋体" w:cs="宋体"/>
                <w:sz w:val="24"/>
                <w:szCs w:val="24"/>
              </w:rPr>
            </w:pPr>
            <w:r>
              <w:rPr>
                <w:rFonts w:hint="eastAsia" w:ascii="宋体" w:hAnsi="宋体" w:eastAsia="宋体" w:cs="宋体"/>
                <w:sz w:val="24"/>
                <w:szCs w:val="24"/>
              </w:rPr>
              <w:t>棉被</w:t>
            </w:r>
          </w:p>
        </w:tc>
        <w:tc>
          <w:tcPr>
            <w:tcW w:w="554" w:type="pct"/>
            <w:noWrap w:val="0"/>
            <w:vAlign w:val="center"/>
          </w:tcPr>
          <w:p w14:paraId="4E53FDC2">
            <w:pPr>
              <w:ind w:right="-11"/>
              <w:jc w:val="center"/>
              <w:rPr>
                <w:rFonts w:hint="eastAsia" w:ascii="宋体" w:hAnsi="宋体" w:eastAsia="宋体" w:cs="宋体"/>
                <w:sz w:val="24"/>
                <w:szCs w:val="24"/>
              </w:rPr>
            </w:pPr>
            <w:r>
              <w:rPr>
                <w:rFonts w:hint="eastAsia" w:ascii="宋体" w:hAnsi="宋体" w:eastAsia="宋体" w:cs="宋体"/>
                <w:sz w:val="24"/>
                <w:szCs w:val="24"/>
              </w:rPr>
              <w:t>210×148</w:t>
            </w:r>
          </w:p>
        </w:tc>
        <w:tc>
          <w:tcPr>
            <w:tcW w:w="422" w:type="pct"/>
            <w:noWrap w:val="0"/>
            <w:vAlign w:val="center"/>
          </w:tcPr>
          <w:p w14:paraId="0901A29B">
            <w:pPr>
              <w:ind w:right="-11"/>
              <w:jc w:val="center"/>
              <w:rPr>
                <w:rFonts w:hint="eastAsia" w:ascii="宋体" w:hAnsi="宋体" w:eastAsia="宋体" w:cs="宋体"/>
                <w:sz w:val="24"/>
                <w:szCs w:val="24"/>
              </w:rPr>
            </w:pPr>
            <w:r>
              <w:rPr>
                <w:rFonts w:hint="eastAsia" w:ascii="宋体" w:hAnsi="宋体" w:eastAsia="宋体" w:cs="宋体"/>
                <w:bCs/>
                <w:sz w:val="24"/>
                <w:szCs w:val="24"/>
              </w:rPr>
              <w:t>2250</w:t>
            </w:r>
          </w:p>
        </w:tc>
        <w:tc>
          <w:tcPr>
            <w:tcW w:w="408" w:type="pct"/>
            <w:noWrap w:val="0"/>
            <w:vAlign w:val="center"/>
          </w:tcPr>
          <w:p w14:paraId="1D4E479C">
            <w:pPr>
              <w:ind w:right="-11"/>
              <w:jc w:val="center"/>
              <w:rPr>
                <w:rFonts w:hint="eastAsia" w:ascii="宋体" w:hAnsi="宋体" w:eastAsia="宋体" w:cs="宋体"/>
                <w:bCs/>
                <w:sz w:val="24"/>
                <w:szCs w:val="24"/>
              </w:rPr>
            </w:pPr>
            <w:r>
              <w:rPr>
                <w:rFonts w:hint="eastAsia" w:ascii="宋体" w:hAnsi="宋体" w:eastAsia="宋体" w:cs="宋体"/>
                <w:bCs/>
                <w:sz w:val="24"/>
                <w:szCs w:val="24"/>
              </w:rPr>
              <w:t>平纹纯棉坯布</w:t>
            </w:r>
          </w:p>
        </w:tc>
        <w:tc>
          <w:tcPr>
            <w:tcW w:w="374" w:type="pct"/>
            <w:noWrap w:val="0"/>
            <w:vAlign w:val="center"/>
          </w:tcPr>
          <w:p w14:paraId="1982712D">
            <w:pPr>
              <w:ind w:right="-11"/>
              <w:jc w:val="center"/>
              <w:rPr>
                <w:rFonts w:hint="eastAsia" w:ascii="宋体" w:hAnsi="宋体" w:eastAsia="宋体" w:cs="宋体"/>
                <w:bCs/>
                <w:sz w:val="24"/>
                <w:szCs w:val="24"/>
              </w:rPr>
            </w:pPr>
            <w:r>
              <w:rPr>
                <w:rFonts w:hint="eastAsia" w:ascii="宋体" w:hAnsi="宋体" w:eastAsia="宋体" w:cs="宋体"/>
                <w:sz w:val="24"/>
                <w:szCs w:val="24"/>
              </w:rPr>
              <w:t>棉：100</w:t>
            </w:r>
          </w:p>
        </w:tc>
        <w:tc>
          <w:tcPr>
            <w:tcW w:w="478" w:type="pct"/>
            <w:noWrap w:val="0"/>
            <w:vAlign w:val="center"/>
          </w:tcPr>
          <w:p w14:paraId="07838166">
            <w:pPr>
              <w:ind w:right="-11"/>
              <w:jc w:val="center"/>
              <w:rPr>
                <w:rFonts w:hint="eastAsia" w:ascii="宋体" w:hAnsi="宋体" w:eastAsia="宋体" w:cs="宋体"/>
                <w:bCs/>
                <w:sz w:val="24"/>
                <w:szCs w:val="24"/>
              </w:rPr>
            </w:pPr>
            <w:r>
              <w:rPr>
                <w:rFonts w:hint="eastAsia" w:ascii="宋体" w:hAnsi="宋体" w:eastAsia="宋体" w:cs="宋体"/>
                <w:sz w:val="24"/>
                <w:szCs w:val="24"/>
              </w:rPr>
              <w:t>19.4</w:t>
            </w:r>
          </w:p>
        </w:tc>
        <w:tc>
          <w:tcPr>
            <w:tcW w:w="705" w:type="pct"/>
            <w:noWrap w:val="0"/>
            <w:vAlign w:val="center"/>
          </w:tcPr>
          <w:p w14:paraId="07F7B45B">
            <w:pPr>
              <w:ind w:right="-11"/>
              <w:jc w:val="center"/>
              <w:rPr>
                <w:rFonts w:hint="eastAsia" w:ascii="宋体" w:hAnsi="宋体" w:eastAsia="宋体" w:cs="宋体"/>
                <w:sz w:val="24"/>
                <w:szCs w:val="24"/>
              </w:rPr>
            </w:pPr>
            <w:r>
              <w:rPr>
                <w:rFonts w:hint="eastAsia" w:ascii="宋体" w:hAnsi="宋体" w:eastAsia="宋体" w:cs="宋体"/>
                <w:sz w:val="24"/>
                <w:szCs w:val="24"/>
              </w:rPr>
              <w:t>经</w:t>
            </w:r>
            <w:r>
              <w:rPr>
                <w:rFonts w:hint="eastAsia" w:ascii="宋体" w:hAnsi="宋体" w:eastAsia="宋体" w:cs="宋体"/>
                <w:sz w:val="24"/>
                <w:szCs w:val="24"/>
                <w:lang w:val="en-US" w:eastAsia="zh-CN"/>
              </w:rPr>
              <w:t>:</w:t>
            </w:r>
            <w:r>
              <w:rPr>
                <w:rFonts w:hint="eastAsia" w:ascii="宋体" w:hAnsi="宋体" w:eastAsia="宋体" w:cs="宋体"/>
                <w:sz w:val="24"/>
                <w:szCs w:val="24"/>
              </w:rPr>
              <w:t>236</w:t>
            </w:r>
          </w:p>
          <w:p w14:paraId="76C7DA7F">
            <w:pPr>
              <w:ind w:right="-11"/>
              <w:jc w:val="center"/>
              <w:rPr>
                <w:rFonts w:hint="eastAsia" w:ascii="宋体" w:hAnsi="宋体" w:eastAsia="宋体" w:cs="宋体"/>
                <w:bCs/>
                <w:sz w:val="24"/>
                <w:szCs w:val="24"/>
              </w:rPr>
            </w:pPr>
            <w:r>
              <w:rPr>
                <w:rFonts w:hint="eastAsia" w:ascii="宋体" w:hAnsi="宋体" w:eastAsia="宋体" w:cs="宋体"/>
                <w:sz w:val="24"/>
                <w:szCs w:val="24"/>
              </w:rPr>
              <w:t>纬</w:t>
            </w:r>
            <w:r>
              <w:rPr>
                <w:rFonts w:hint="eastAsia" w:ascii="宋体" w:hAnsi="宋体" w:eastAsia="宋体" w:cs="宋体"/>
                <w:sz w:val="24"/>
                <w:szCs w:val="24"/>
                <w:lang w:val="en-US" w:eastAsia="zh-CN"/>
              </w:rPr>
              <w:t>:</w:t>
            </w:r>
            <w:r>
              <w:rPr>
                <w:rFonts w:hint="eastAsia" w:ascii="宋体" w:hAnsi="宋体" w:eastAsia="宋体" w:cs="宋体"/>
                <w:sz w:val="24"/>
                <w:szCs w:val="24"/>
              </w:rPr>
              <w:t>228</w:t>
            </w:r>
          </w:p>
        </w:tc>
        <w:tc>
          <w:tcPr>
            <w:tcW w:w="568" w:type="pct"/>
            <w:noWrap w:val="0"/>
            <w:vAlign w:val="center"/>
          </w:tcPr>
          <w:p w14:paraId="7B9A4859">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w:t>
            </w:r>
          </w:p>
        </w:tc>
        <w:tc>
          <w:tcPr>
            <w:tcW w:w="709" w:type="pct"/>
            <w:noWrap w:val="0"/>
            <w:vAlign w:val="center"/>
          </w:tcPr>
          <w:p w14:paraId="1C620BB5">
            <w:pPr>
              <w:ind w:right="-11"/>
              <w:jc w:val="center"/>
              <w:rPr>
                <w:rFonts w:hint="eastAsia" w:ascii="宋体" w:hAnsi="宋体" w:eastAsia="宋体" w:cs="宋体"/>
                <w:bCs/>
                <w:sz w:val="24"/>
                <w:szCs w:val="24"/>
                <w:lang w:eastAsia="zh-CN"/>
              </w:rPr>
            </w:pPr>
            <w:r>
              <w:rPr>
                <w:rFonts w:hint="eastAsia" w:ascii="宋体" w:hAnsi="宋体" w:eastAsia="宋体" w:cs="宋体"/>
                <w:sz w:val="24"/>
                <w:szCs w:val="24"/>
                <w:lang w:eastAsia="zh-CN"/>
              </w:rPr>
              <w:t>梳棉颜色级不低于白棉四级、淡点污棉二级，梳棉胎等级不低于二级</w:t>
            </w:r>
          </w:p>
        </w:tc>
      </w:tr>
    </w:tbl>
    <w:p w14:paraId="33C0B466">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 技术要求</w:t>
      </w:r>
    </w:p>
    <w:p w14:paraId="4703392F">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A.1.1 被胎质量要求符合GB18383-2007《絮用纤维制品通用技术要求》标准；被胎等级符合GB/T35932-2018《梳棉胎》标准；梳棉颜色级参照GB1103.1-20</w:t>
      </w: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《锯齿加工细绒棉》执行。</w:t>
      </w:r>
    </w:p>
    <w:p w14:paraId="0BCB6F27">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A.1.2 面料质量要求符合GB/T22796-</w:t>
      </w:r>
      <w:r>
        <w:rPr>
          <w:rFonts w:hint="eastAsia" w:ascii="宋体" w:hAnsi="宋体" w:eastAsia="宋体" w:cs="宋体"/>
          <w:sz w:val="24"/>
          <w:szCs w:val="24"/>
          <w:lang w:val="en-US" w:eastAsia="zh-CN"/>
        </w:rPr>
        <w:t>2021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床上用品</w:t>
      </w:r>
      <w:r>
        <w:rPr>
          <w:rFonts w:hint="eastAsia" w:ascii="宋体" w:hAnsi="宋体" w:eastAsia="宋体" w:cs="宋体"/>
          <w:sz w:val="24"/>
          <w:szCs w:val="24"/>
          <w:lang w:eastAsia="zh-CN"/>
        </w:rPr>
        <w:t>》合格品及以上，安全指标符合GB 18401-2010《国家纺织产品基本安全技术规范》C类标准规定。</w:t>
      </w:r>
    </w:p>
    <w:p w14:paraId="6BD10266">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A.1.3 使用颜色与产品相匹配的缝纫线。线密度为14.8tex×2涤纶缝纫线，且应符合GB/T6836-2018《缝纫线》标准要求。</w:t>
      </w:r>
    </w:p>
    <w:p w14:paraId="0FD7AA88">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64C1A10C">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A.2.1 面料不准拼幅或有接头。</w:t>
      </w:r>
    </w:p>
    <w:p w14:paraId="259C56F4">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A.2.2 梳棉胎采用自动网纱或铺网或针刺工艺生产。采用铺网工艺时不得将网纱反复折叠铺层，在长度、宽度方向网纱超出梳棉胎部分小于10cm，网纱总重量≤250g。</w:t>
      </w:r>
    </w:p>
    <w:p w14:paraId="05160A1D">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 xml:space="preserve"> 按长度方向绗缝。</w:t>
      </w:r>
      <w:r>
        <w:rPr>
          <w:rFonts w:hint="eastAsia" w:ascii="宋体" w:hAnsi="宋体" w:eastAsia="宋体" w:cs="宋体"/>
          <w:color w:val="auto"/>
          <w:sz w:val="24"/>
          <w:szCs w:val="24"/>
          <w:highlight w:val="none"/>
          <w:lang w:eastAsia="zh-CN"/>
        </w:rPr>
        <w:t>绗缝最</w:t>
      </w:r>
      <w:r>
        <w:rPr>
          <w:rFonts w:hint="eastAsia" w:ascii="宋体" w:hAnsi="宋体" w:eastAsia="宋体" w:cs="宋体"/>
          <w:sz w:val="24"/>
          <w:szCs w:val="24"/>
          <w:lang w:eastAsia="zh-CN"/>
        </w:rPr>
        <w:t>大平行线迹间距不超过12cm。行距均匀，轨迹流畅，起针处应打回针，浮线长度≤0.6cm。</w:t>
      </w:r>
    </w:p>
    <w:p w14:paraId="400B27EA">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B、标识</w:t>
      </w:r>
    </w:p>
    <w:p w14:paraId="74FEB56C">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3E5D799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rPr>
        <w:t>2 标识内容及方式：</w:t>
      </w:r>
    </w:p>
    <w:p w14:paraId="63EB281A">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sz w:val="24"/>
          <w:szCs w:val="24"/>
        </w:rPr>
      </w:pPr>
      <w:r>
        <w:rPr>
          <w:rFonts w:hint="eastAsia" w:ascii="宋体" w:hAnsi="宋体" w:eastAsia="宋体" w:cs="宋体"/>
          <w:sz w:val="24"/>
          <w:szCs w:val="24"/>
          <w:lang w:eastAsia="zh-CN"/>
        </w:rPr>
        <w:drawing>
          <wp:inline distT="0" distB="0" distL="114300" distR="114300">
            <wp:extent cx="1902460" cy="2660650"/>
            <wp:effectExtent l="0" t="0" r="2540" b="6350"/>
            <wp:docPr id="52" name="图片 40" descr="171565035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0" descr="1715650359177"/>
                    <pic:cNvPicPr>
                      <a:picLocks noChangeAspect="1"/>
                    </pic:cNvPicPr>
                  </pic:nvPicPr>
                  <pic:blipFill>
                    <a:blip r:embed="rId8"/>
                    <a:stretch>
                      <a:fillRect/>
                    </a:stretch>
                  </pic:blipFill>
                  <pic:spPr>
                    <a:xfrm>
                      <a:off x="0" y="0"/>
                      <a:ext cx="1902460" cy="2660650"/>
                    </a:xfrm>
                    <a:prstGeom prst="rect">
                      <a:avLst/>
                    </a:prstGeom>
                    <a:noFill/>
                    <a:ln>
                      <a:noFill/>
                    </a:ln>
                  </pic:spPr>
                </pic:pic>
              </a:graphicData>
            </a:graphic>
          </wp:inline>
        </w:drawing>
      </w:r>
    </w:p>
    <w:p w14:paraId="5B0BA526">
      <w:pPr>
        <w:rPr>
          <w:rFonts w:hint="eastAsia" w:ascii="宋体" w:hAnsi="宋体" w:eastAsia="宋体" w:cs="宋体"/>
          <w:b/>
          <w:sz w:val="24"/>
          <w:szCs w:val="24"/>
        </w:rPr>
      </w:pPr>
    </w:p>
    <w:p w14:paraId="1F407194">
      <w:pPr>
        <w:numPr>
          <w:ilvl w:val="0"/>
          <w:numId w:val="5"/>
        </w:numPr>
        <w:rPr>
          <w:rFonts w:hint="eastAsia" w:ascii="宋体" w:hAnsi="宋体" w:eastAsia="宋体" w:cs="宋体"/>
          <w:b/>
          <w:sz w:val="24"/>
          <w:szCs w:val="24"/>
        </w:rPr>
      </w:pPr>
      <w:r>
        <w:rPr>
          <w:rFonts w:hint="eastAsia" w:ascii="宋体" w:hAnsi="宋体" w:eastAsia="宋体" w:cs="宋体"/>
          <w:b/>
          <w:sz w:val="24"/>
          <w:szCs w:val="24"/>
        </w:rPr>
        <w:t>棉褥</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6"/>
        <w:gridCol w:w="1028"/>
        <w:gridCol w:w="876"/>
        <w:gridCol w:w="737"/>
        <w:gridCol w:w="819"/>
        <w:gridCol w:w="819"/>
        <w:gridCol w:w="1153"/>
        <w:gridCol w:w="830"/>
        <w:gridCol w:w="1934"/>
      </w:tblGrid>
      <w:tr w14:paraId="3563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Merge w:val="restart"/>
            <w:noWrap w:val="0"/>
            <w:vAlign w:val="center"/>
          </w:tcPr>
          <w:p w14:paraId="68A67AD6">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706" w:type="dxa"/>
            <w:vMerge w:val="restart"/>
            <w:noWrap w:val="0"/>
            <w:vAlign w:val="center"/>
          </w:tcPr>
          <w:p w14:paraId="44776F9C">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1028" w:type="dxa"/>
            <w:vMerge w:val="restart"/>
            <w:noWrap w:val="0"/>
            <w:vAlign w:val="center"/>
          </w:tcPr>
          <w:p w14:paraId="1D956E80">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876" w:type="dxa"/>
            <w:vMerge w:val="restart"/>
            <w:noWrap w:val="0"/>
            <w:vAlign w:val="center"/>
          </w:tcPr>
          <w:p w14:paraId="244E031C">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填充物重量/g</w:t>
            </w:r>
          </w:p>
        </w:tc>
        <w:tc>
          <w:tcPr>
            <w:tcW w:w="3528" w:type="dxa"/>
            <w:gridSpan w:val="4"/>
            <w:noWrap w:val="0"/>
            <w:vAlign w:val="center"/>
          </w:tcPr>
          <w:p w14:paraId="63BE4595">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面料要求</w:t>
            </w:r>
          </w:p>
        </w:tc>
        <w:tc>
          <w:tcPr>
            <w:tcW w:w="830" w:type="dxa"/>
            <w:noWrap w:val="0"/>
            <w:vAlign w:val="center"/>
          </w:tcPr>
          <w:p w14:paraId="02E67CA8">
            <w:pPr>
              <w:tabs>
                <w:tab w:val="center" w:pos="4201"/>
                <w:tab w:val="right" w:leader="dot" w:pos="9298"/>
              </w:tabs>
              <w:jc w:val="center"/>
              <w:rPr>
                <w:rFonts w:hint="eastAsia" w:ascii="宋体" w:hAnsi="宋体" w:eastAsia="宋体" w:cs="宋体"/>
                <w:sz w:val="24"/>
                <w:szCs w:val="24"/>
              </w:rPr>
            </w:pPr>
          </w:p>
        </w:tc>
        <w:tc>
          <w:tcPr>
            <w:tcW w:w="1934" w:type="dxa"/>
            <w:vMerge w:val="restart"/>
            <w:noWrap w:val="0"/>
            <w:vAlign w:val="center"/>
          </w:tcPr>
          <w:p w14:paraId="3AA323B8">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填充物要求</w:t>
            </w:r>
          </w:p>
        </w:tc>
      </w:tr>
      <w:tr w14:paraId="135C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24" w:type="dxa"/>
            <w:vMerge w:val="continue"/>
            <w:noWrap w:val="0"/>
            <w:vAlign w:val="center"/>
          </w:tcPr>
          <w:p w14:paraId="1739E063">
            <w:pPr>
              <w:tabs>
                <w:tab w:val="center" w:pos="4201"/>
                <w:tab w:val="right" w:leader="dot" w:pos="9298"/>
              </w:tabs>
              <w:jc w:val="center"/>
              <w:rPr>
                <w:rFonts w:hint="eastAsia" w:ascii="宋体" w:hAnsi="宋体" w:eastAsia="宋体" w:cs="宋体"/>
                <w:sz w:val="24"/>
                <w:szCs w:val="24"/>
              </w:rPr>
            </w:pPr>
          </w:p>
        </w:tc>
        <w:tc>
          <w:tcPr>
            <w:tcW w:w="706" w:type="dxa"/>
            <w:vMerge w:val="continue"/>
            <w:noWrap w:val="0"/>
            <w:vAlign w:val="center"/>
          </w:tcPr>
          <w:p w14:paraId="7EA96E9E">
            <w:pPr>
              <w:tabs>
                <w:tab w:val="center" w:pos="4201"/>
                <w:tab w:val="right" w:leader="dot" w:pos="9298"/>
              </w:tabs>
              <w:jc w:val="center"/>
              <w:rPr>
                <w:rFonts w:hint="eastAsia" w:ascii="宋体" w:hAnsi="宋体" w:eastAsia="宋体" w:cs="宋体"/>
                <w:sz w:val="24"/>
                <w:szCs w:val="24"/>
              </w:rPr>
            </w:pPr>
          </w:p>
        </w:tc>
        <w:tc>
          <w:tcPr>
            <w:tcW w:w="1028" w:type="dxa"/>
            <w:vMerge w:val="continue"/>
            <w:noWrap w:val="0"/>
            <w:vAlign w:val="center"/>
          </w:tcPr>
          <w:p w14:paraId="1C59B9EB">
            <w:pPr>
              <w:tabs>
                <w:tab w:val="center" w:pos="4201"/>
                <w:tab w:val="right" w:leader="dot" w:pos="9298"/>
              </w:tabs>
              <w:jc w:val="center"/>
              <w:rPr>
                <w:rFonts w:hint="eastAsia" w:ascii="宋体" w:hAnsi="宋体" w:eastAsia="宋体" w:cs="宋体"/>
                <w:sz w:val="24"/>
                <w:szCs w:val="24"/>
              </w:rPr>
            </w:pPr>
          </w:p>
        </w:tc>
        <w:tc>
          <w:tcPr>
            <w:tcW w:w="876" w:type="dxa"/>
            <w:vMerge w:val="continue"/>
            <w:noWrap w:val="0"/>
            <w:vAlign w:val="center"/>
          </w:tcPr>
          <w:p w14:paraId="784A34D0">
            <w:pPr>
              <w:tabs>
                <w:tab w:val="center" w:pos="4201"/>
                <w:tab w:val="right" w:leader="dot" w:pos="9298"/>
              </w:tabs>
              <w:jc w:val="center"/>
              <w:rPr>
                <w:rFonts w:hint="eastAsia" w:ascii="宋体" w:hAnsi="宋体" w:eastAsia="宋体" w:cs="宋体"/>
                <w:sz w:val="24"/>
                <w:szCs w:val="24"/>
              </w:rPr>
            </w:pPr>
          </w:p>
        </w:tc>
        <w:tc>
          <w:tcPr>
            <w:tcW w:w="737" w:type="dxa"/>
            <w:noWrap w:val="0"/>
            <w:vAlign w:val="center"/>
          </w:tcPr>
          <w:p w14:paraId="3C0BBF4C">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819" w:type="dxa"/>
            <w:noWrap w:val="0"/>
            <w:vAlign w:val="center"/>
          </w:tcPr>
          <w:p w14:paraId="5C6859E4">
            <w:pPr>
              <w:ind w:right="-11"/>
              <w:jc w:val="center"/>
              <w:rPr>
                <w:rFonts w:hint="eastAsia" w:ascii="宋体" w:hAnsi="宋体" w:eastAsia="宋体" w:cs="宋体"/>
                <w:sz w:val="24"/>
                <w:szCs w:val="24"/>
              </w:rPr>
            </w:pPr>
            <w:r>
              <w:rPr>
                <w:rFonts w:hint="eastAsia" w:ascii="宋体" w:hAnsi="宋体" w:eastAsia="宋体" w:cs="宋体"/>
                <w:sz w:val="24"/>
                <w:szCs w:val="24"/>
              </w:rPr>
              <w:t>纤维含量/%</w:t>
            </w:r>
          </w:p>
        </w:tc>
        <w:tc>
          <w:tcPr>
            <w:tcW w:w="819" w:type="dxa"/>
            <w:noWrap w:val="0"/>
            <w:vAlign w:val="center"/>
          </w:tcPr>
          <w:p w14:paraId="69727496">
            <w:pPr>
              <w:ind w:right="-11"/>
              <w:jc w:val="center"/>
              <w:rPr>
                <w:rFonts w:hint="eastAsia" w:ascii="宋体" w:hAnsi="宋体" w:eastAsia="宋体" w:cs="宋体"/>
                <w:sz w:val="24"/>
                <w:szCs w:val="24"/>
              </w:rPr>
            </w:pPr>
            <w:r>
              <w:rPr>
                <w:rFonts w:hint="eastAsia" w:ascii="宋体" w:hAnsi="宋体" w:eastAsia="宋体" w:cs="宋体"/>
                <w:sz w:val="24"/>
                <w:szCs w:val="24"/>
              </w:rPr>
              <w:t>线密度/tex</w:t>
            </w:r>
          </w:p>
        </w:tc>
        <w:tc>
          <w:tcPr>
            <w:tcW w:w="1153" w:type="dxa"/>
            <w:noWrap w:val="0"/>
            <w:vAlign w:val="center"/>
          </w:tcPr>
          <w:p w14:paraId="783CAB05">
            <w:pPr>
              <w:ind w:right="-11"/>
              <w:jc w:val="center"/>
              <w:rPr>
                <w:rFonts w:hint="eastAsia" w:ascii="宋体" w:hAnsi="宋体" w:eastAsia="宋体" w:cs="宋体"/>
                <w:sz w:val="24"/>
                <w:szCs w:val="24"/>
              </w:rPr>
            </w:pPr>
            <w:r>
              <w:rPr>
                <w:rFonts w:hint="eastAsia" w:ascii="宋体" w:hAnsi="宋体" w:eastAsia="宋体" w:cs="宋体"/>
                <w:sz w:val="24"/>
                <w:szCs w:val="24"/>
              </w:rPr>
              <w:t>密度（根/10cm</w:t>
            </w:r>
            <w:r>
              <w:rPr>
                <w:rFonts w:hint="eastAsia" w:ascii="宋体" w:hAnsi="宋体" w:eastAsia="宋体" w:cs="宋体"/>
                <w:sz w:val="24"/>
                <w:szCs w:val="24"/>
                <w:lang w:val="en-US" w:eastAsia="zh-CN"/>
              </w:rPr>
              <w:t>)</w:t>
            </w:r>
          </w:p>
        </w:tc>
        <w:tc>
          <w:tcPr>
            <w:tcW w:w="830" w:type="dxa"/>
            <w:noWrap w:val="0"/>
            <w:vAlign w:val="center"/>
          </w:tcPr>
          <w:p w14:paraId="72DE6696">
            <w:pPr>
              <w:ind w:right="-11"/>
              <w:jc w:val="center"/>
              <w:rPr>
                <w:rFonts w:hint="eastAsia" w:ascii="宋体" w:hAnsi="宋体" w:eastAsia="宋体" w:cs="宋体"/>
                <w:sz w:val="24"/>
                <w:szCs w:val="24"/>
              </w:rPr>
            </w:pPr>
            <w:r>
              <w:rPr>
                <w:rFonts w:hint="eastAsia" w:ascii="宋体" w:hAnsi="宋体" w:eastAsia="宋体" w:cs="宋体"/>
                <w:snapToGrid w:val="0"/>
                <w:color w:val="000000"/>
                <w:kern w:val="0"/>
                <w:sz w:val="21"/>
                <w:szCs w:val="21"/>
                <w:lang w:val="en-US" w:eastAsia="zh-CN" w:bidi="ar-SA"/>
              </w:rPr>
              <w:t>单位面积质量/g/㎡</w:t>
            </w:r>
          </w:p>
        </w:tc>
        <w:tc>
          <w:tcPr>
            <w:tcW w:w="1934" w:type="dxa"/>
            <w:vMerge w:val="continue"/>
            <w:noWrap w:val="0"/>
            <w:vAlign w:val="center"/>
          </w:tcPr>
          <w:p w14:paraId="4F08271A">
            <w:pPr>
              <w:tabs>
                <w:tab w:val="center" w:pos="4201"/>
                <w:tab w:val="right" w:leader="dot" w:pos="9298"/>
              </w:tabs>
              <w:jc w:val="center"/>
              <w:rPr>
                <w:rFonts w:hint="eastAsia" w:ascii="宋体" w:hAnsi="宋体" w:eastAsia="宋体" w:cs="宋体"/>
                <w:sz w:val="24"/>
                <w:szCs w:val="24"/>
              </w:rPr>
            </w:pPr>
          </w:p>
        </w:tc>
      </w:tr>
      <w:tr w14:paraId="61AB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24" w:type="dxa"/>
            <w:noWrap w:val="0"/>
            <w:vAlign w:val="center"/>
          </w:tcPr>
          <w:p w14:paraId="4F750CCB">
            <w:pPr>
              <w:ind w:right="-11"/>
              <w:jc w:val="center"/>
              <w:rPr>
                <w:rFonts w:hint="eastAsia" w:ascii="宋体" w:hAnsi="宋体" w:eastAsia="宋体" w:cs="宋体"/>
                <w:sz w:val="24"/>
                <w:szCs w:val="24"/>
              </w:rPr>
            </w:pPr>
            <w:r>
              <w:rPr>
                <w:rFonts w:hint="eastAsia" w:ascii="宋体" w:hAnsi="宋体" w:eastAsia="宋体" w:cs="宋体"/>
                <w:sz w:val="24"/>
                <w:szCs w:val="24"/>
                <w:lang w:val="en-US" w:eastAsia="zh-CN"/>
              </w:rPr>
              <w:t>0202</w:t>
            </w:r>
          </w:p>
        </w:tc>
        <w:tc>
          <w:tcPr>
            <w:tcW w:w="706" w:type="dxa"/>
            <w:noWrap w:val="0"/>
            <w:vAlign w:val="center"/>
          </w:tcPr>
          <w:p w14:paraId="6734C27D">
            <w:pPr>
              <w:ind w:right="-11"/>
              <w:jc w:val="center"/>
              <w:rPr>
                <w:rFonts w:hint="eastAsia" w:ascii="宋体" w:hAnsi="宋体" w:eastAsia="宋体" w:cs="宋体"/>
                <w:sz w:val="24"/>
                <w:szCs w:val="24"/>
              </w:rPr>
            </w:pPr>
            <w:r>
              <w:rPr>
                <w:rFonts w:hint="eastAsia" w:ascii="宋体" w:hAnsi="宋体" w:eastAsia="宋体" w:cs="宋体"/>
                <w:sz w:val="24"/>
                <w:szCs w:val="24"/>
              </w:rPr>
              <w:t>棉褥</w:t>
            </w:r>
          </w:p>
        </w:tc>
        <w:tc>
          <w:tcPr>
            <w:tcW w:w="1028" w:type="dxa"/>
            <w:noWrap w:val="0"/>
            <w:vAlign w:val="center"/>
          </w:tcPr>
          <w:p w14:paraId="625BA09F">
            <w:pPr>
              <w:ind w:right="-11"/>
              <w:jc w:val="center"/>
              <w:rPr>
                <w:rFonts w:hint="eastAsia" w:ascii="宋体" w:hAnsi="宋体" w:eastAsia="宋体" w:cs="宋体"/>
                <w:sz w:val="24"/>
                <w:szCs w:val="24"/>
              </w:rPr>
            </w:pPr>
            <w:r>
              <w:rPr>
                <w:rFonts w:hint="eastAsia" w:ascii="宋体" w:hAnsi="宋体" w:eastAsia="宋体" w:cs="宋体"/>
                <w:sz w:val="24"/>
                <w:szCs w:val="24"/>
              </w:rPr>
              <w:t>200×90</w:t>
            </w:r>
          </w:p>
        </w:tc>
        <w:tc>
          <w:tcPr>
            <w:tcW w:w="876" w:type="dxa"/>
            <w:noWrap w:val="0"/>
            <w:vAlign w:val="center"/>
          </w:tcPr>
          <w:p w14:paraId="28F48462">
            <w:pPr>
              <w:ind w:right="-11"/>
              <w:jc w:val="center"/>
              <w:rPr>
                <w:rFonts w:hint="eastAsia" w:ascii="宋体" w:hAnsi="宋体" w:eastAsia="宋体" w:cs="宋体"/>
                <w:sz w:val="24"/>
                <w:szCs w:val="24"/>
              </w:rPr>
            </w:pPr>
            <w:r>
              <w:rPr>
                <w:rFonts w:hint="eastAsia" w:ascii="宋体" w:hAnsi="宋体" w:eastAsia="宋体" w:cs="宋体"/>
                <w:bCs/>
                <w:sz w:val="24"/>
                <w:szCs w:val="24"/>
              </w:rPr>
              <w:t>2500</w:t>
            </w:r>
          </w:p>
        </w:tc>
        <w:tc>
          <w:tcPr>
            <w:tcW w:w="737" w:type="dxa"/>
            <w:noWrap w:val="0"/>
            <w:vAlign w:val="center"/>
          </w:tcPr>
          <w:p w14:paraId="17BE1C94">
            <w:pPr>
              <w:ind w:right="-11"/>
              <w:jc w:val="center"/>
              <w:rPr>
                <w:rFonts w:hint="eastAsia" w:ascii="宋体" w:hAnsi="宋体" w:eastAsia="宋体" w:cs="宋体"/>
                <w:bCs/>
                <w:sz w:val="24"/>
                <w:szCs w:val="24"/>
              </w:rPr>
            </w:pPr>
            <w:r>
              <w:rPr>
                <w:rFonts w:hint="eastAsia" w:ascii="宋体" w:hAnsi="宋体" w:eastAsia="宋体" w:cs="宋体"/>
                <w:sz w:val="24"/>
                <w:szCs w:val="24"/>
              </w:rPr>
              <w:t>平纹纯棉印染布</w:t>
            </w:r>
          </w:p>
        </w:tc>
        <w:tc>
          <w:tcPr>
            <w:tcW w:w="819" w:type="dxa"/>
            <w:noWrap w:val="0"/>
            <w:vAlign w:val="center"/>
          </w:tcPr>
          <w:p w14:paraId="01EBDDD5">
            <w:pPr>
              <w:ind w:right="-11"/>
              <w:jc w:val="center"/>
              <w:rPr>
                <w:rFonts w:hint="eastAsia" w:ascii="宋体" w:hAnsi="宋体" w:eastAsia="宋体" w:cs="宋体"/>
                <w:bCs/>
                <w:sz w:val="24"/>
                <w:szCs w:val="24"/>
              </w:rPr>
            </w:pPr>
            <w:r>
              <w:rPr>
                <w:rFonts w:hint="eastAsia" w:ascii="宋体" w:hAnsi="宋体" w:eastAsia="宋体" w:cs="宋体"/>
                <w:sz w:val="24"/>
                <w:szCs w:val="24"/>
              </w:rPr>
              <w:t>棉：100</w:t>
            </w:r>
          </w:p>
        </w:tc>
        <w:tc>
          <w:tcPr>
            <w:tcW w:w="819" w:type="dxa"/>
            <w:noWrap w:val="0"/>
            <w:vAlign w:val="center"/>
          </w:tcPr>
          <w:p w14:paraId="1A714F75">
            <w:pPr>
              <w:ind w:right="-11"/>
              <w:jc w:val="center"/>
              <w:rPr>
                <w:rFonts w:hint="eastAsia" w:ascii="宋体" w:hAnsi="宋体" w:eastAsia="宋体" w:cs="宋体"/>
                <w:bCs/>
                <w:sz w:val="24"/>
                <w:szCs w:val="24"/>
              </w:rPr>
            </w:pPr>
            <w:r>
              <w:rPr>
                <w:rFonts w:hint="eastAsia" w:ascii="宋体" w:hAnsi="宋体" w:eastAsia="宋体" w:cs="宋体"/>
                <w:sz w:val="24"/>
                <w:szCs w:val="24"/>
                <w:lang w:val="en-US" w:eastAsia="zh-CN"/>
              </w:rPr>
              <w:t>27.8或</w:t>
            </w:r>
            <w:r>
              <w:rPr>
                <w:rFonts w:hint="eastAsia" w:ascii="宋体" w:hAnsi="宋体" w:eastAsia="宋体" w:cs="宋体"/>
                <w:sz w:val="24"/>
                <w:szCs w:val="24"/>
              </w:rPr>
              <w:t>19.4</w:t>
            </w:r>
          </w:p>
        </w:tc>
        <w:tc>
          <w:tcPr>
            <w:tcW w:w="1153" w:type="dxa"/>
            <w:noWrap w:val="0"/>
            <w:vAlign w:val="center"/>
          </w:tcPr>
          <w:p w14:paraId="084EA30F">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经：</w:t>
            </w:r>
            <w:r>
              <w:rPr>
                <w:rFonts w:hint="eastAsia" w:ascii="宋体" w:hAnsi="宋体" w:eastAsia="宋体" w:cs="宋体"/>
                <w:sz w:val="24"/>
                <w:szCs w:val="24"/>
                <w:lang w:val="en-US" w:eastAsia="zh-CN"/>
              </w:rPr>
              <w:t>236</w:t>
            </w:r>
          </w:p>
          <w:p w14:paraId="10DC23A5">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纬：228或</w:t>
            </w:r>
            <w:r>
              <w:rPr>
                <w:rFonts w:hint="eastAsia" w:ascii="宋体" w:hAnsi="宋体" w:eastAsia="宋体" w:cs="宋体"/>
                <w:sz w:val="24"/>
                <w:szCs w:val="24"/>
              </w:rPr>
              <w:t>经</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68</w:t>
            </w:r>
          </w:p>
          <w:p w14:paraId="1D8D8DB5">
            <w:pPr>
              <w:ind w:right="-11"/>
              <w:jc w:val="center"/>
              <w:rPr>
                <w:rFonts w:hint="eastAsia" w:ascii="宋体" w:hAnsi="宋体" w:eastAsia="宋体" w:cs="宋体"/>
                <w:bCs/>
                <w:sz w:val="24"/>
                <w:szCs w:val="24"/>
              </w:rPr>
            </w:pPr>
            <w:r>
              <w:rPr>
                <w:rFonts w:hint="eastAsia" w:ascii="宋体" w:hAnsi="宋体" w:eastAsia="宋体" w:cs="宋体"/>
                <w:sz w:val="24"/>
                <w:szCs w:val="24"/>
              </w:rPr>
              <w:t>纬</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8</w:t>
            </w:r>
          </w:p>
        </w:tc>
        <w:tc>
          <w:tcPr>
            <w:tcW w:w="830" w:type="dxa"/>
            <w:noWrap w:val="0"/>
            <w:vAlign w:val="center"/>
          </w:tcPr>
          <w:p w14:paraId="4CFDF06D">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125或100</w:t>
            </w:r>
          </w:p>
        </w:tc>
        <w:tc>
          <w:tcPr>
            <w:tcW w:w="1934" w:type="dxa"/>
            <w:noWrap w:val="0"/>
            <w:vAlign w:val="center"/>
          </w:tcPr>
          <w:p w14:paraId="4B6200B9">
            <w:pPr>
              <w:ind w:right="-11"/>
              <w:jc w:val="center"/>
              <w:rPr>
                <w:rFonts w:hint="eastAsia" w:ascii="宋体" w:hAnsi="宋体" w:eastAsia="宋体" w:cs="宋体"/>
                <w:bCs/>
                <w:sz w:val="24"/>
                <w:szCs w:val="24"/>
                <w:lang w:eastAsia="zh-CN"/>
              </w:rPr>
            </w:pPr>
            <w:r>
              <w:rPr>
                <w:rFonts w:hint="eastAsia" w:ascii="宋体" w:hAnsi="宋体" w:eastAsia="宋体" w:cs="宋体"/>
                <w:sz w:val="24"/>
                <w:szCs w:val="24"/>
                <w:lang w:eastAsia="zh-CN"/>
              </w:rPr>
              <w:t>梳棉颜色级不低于白棉四级、淡点污棉二级，梳棉胎等级不低于二级</w:t>
            </w:r>
          </w:p>
        </w:tc>
      </w:tr>
    </w:tbl>
    <w:p w14:paraId="3B778653">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 技术要求</w:t>
      </w:r>
    </w:p>
    <w:p w14:paraId="48748EB5">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A.1.1 </w:t>
      </w:r>
      <w:r>
        <w:rPr>
          <w:rFonts w:hint="eastAsia" w:ascii="宋体" w:hAnsi="宋体" w:eastAsia="宋体" w:cs="宋体"/>
          <w:sz w:val="24"/>
          <w:szCs w:val="24"/>
        </w:rPr>
        <w:t>褥</w:t>
      </w:r>
      <w:r>
        <w:rPr>
          <w:rFonts w:hint="eastAsia" w:ascii="宋体" w:hAnsi="宋体" w:eastAsia="宋体" w:cs="宋体"/>
          <w:sz w:val="24"/>
          <w:szCs w:val="24"/>
          <w:lang w:eastAsia="zh-CN"/>
        </w:rPr>
        <w:t>胎质量要求符合GB18383-2007《絮用纤维制品通用技术要求》标准；</w:t>
      </w:r>
      <w:r>
        <w:rPr>
          <w:rFonts w:hint="eastAsia" w:ascii="宋体" w:hAnsi="宋体" w:eastAsia="宋体" w:cs="宋体"/>
          <w:sz w:val="24"/>
          <w:szCs w:val="24"/>
        </w:rPr>
        <w:t>褥</w:t>
      </w:r>
      <w:r>
        <w:rPr>
          <w:rFonts w:hint="eastAsia" w:ascii="宋体" w:hAnsi="宋体" w:eastAsia="宋体" w:cs="宋体"/>
          <w:sz w:val="24"/>
          <w:szCs w:val="24"/>
          <w:lang w:eastAsia="zh-CN"/>
        </w:rPr>
        <w:t>胎等级符合GB/T35932-2018《梳棉胎》标准；梳棉颜色级参照GB1103.1-20</w:t>
      </w: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《锯齿加工细绒棉》执行。</w:t>
      </w:r>
    </w:p>
    <w:p w14:paraId="4711E280">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A.1.2 面料质量要求符合GB/T22796-</w:t>
      </w:r>
      <w:r>
        <w:rPr>
          <w:rFonts w:hint="eastAsia" w:ascii="宋体" w:hAnsi="宋体" w:eastAsia="宋体" w:cs="宋体"/>
          <w:sz w:val="24"/>
          <w:szCs w:val="24"/>
          <w:lang w:val="en-US" w:eastAsia="zh-CN"/>
        </w:rPr>
        <w:t>2021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床上用品</w:t>
      </w:r>
      <w:r>
        <w:rPr>
          <w:rFonts w:hint="eastAsia" w:ascii="宋体" w:hAnsi="宋体" w:eastAsia="宋体" w:cs="宋体"/>
          <w:sz w:val="24"/>
          <w:szCs w:val="24"/>
          <w:lang w:eastAsia="zh-CN"/>
        </w:rPr>
        <w:t>》合格品及以上，安全指标符合GB 18401-2010《国家纺织产品基本安全技术规范》C类标准规定。</w:t>
      </w:r>
    </w:p>
    <w:p w14:paraId="5E9A1DE6">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A.1.3 使用颜色与产品相匹配的缝纫线。线密度为14.8tex×2涤纶缝纫线，且应符合GB/T6836-2018《缝纫线》标准要求。</w:t>
      </w:r>
    </w:p>
    <w:p w14:paraId="4BACD96C">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70A8E1BA">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A.2.1 面料不准拼幅或有接头。</w:t>
      </w:r>
    </w:p>
    <w:p w14:paraId="2ED60AC8">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A.2.2 梳棉胎采用自动网纱或铺网或针刺工艺生产。采用铺网工艺时不得将网纱反复折叠铺层，在长度、宽度方向网纱超出梳棉胎部分小于10cm，网纱总重量≤250g。</w:t>
      </w:r>
    </w:p>
    <w:p w14:paraId="2AAF0096">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 xml:space="preserve"> 按长度方向</w:t>
      </w:r>
      <w:r>
        <w:rPr>
          <w:rFonts w:hint="eastAsia" w:ascii="宋体" w:hAnsi="宋体" w:eastAsia="宋体" w:cs="宋体"/>
          <w:color w:val="auto"/>
          <w:sz w:val="24"/>
          <w:szCs w:val="24"/>
          <w:highlight w:val="none"/>
          <w:lang w:eastAsia="zh-CN"/>
        </w:rPr>
        <w:t>绗缝。绗缝最大平行线迹间距不</w:t>
      </w:r>
      <w:r>
        <w:rPr>
          <w:rFonts w:hint="eastAsia" w:ascii="宋体" w:hAnsi="宋体" w:eastAsia="宋体" w:cs="宋体"/>
          <w:sz w:val="24"/>
          <w:szCs w:val="24"/>
          <w:lang w:eastAsia="zh-CN"/>
        </w:rPr>
        <w:t>超过12cm。行距均匀，轨迹流畅，起针处应打回针，浮线长度≤0.6cm。</w:t>
      </w:r>
    </w:p>
    <w:p w14:paraId="107D4E3B">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B、标识</w:t>
      </w:r>
    </w:p>
    <w:p w14:paraId="4710E819">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3410AF9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rPr>
        <w:t>2 标识内容及方式：</w:t>
      </w:r>
    </w:p>
    <w:p w14:paraId="4AA62669">
      <w:pPr>
        <w:rPr>
          <w:rFonts w:hint="eastAsia" w:ascii="宋体" w:hAnsi="宋体" w:eastAsia="宋体" w:cs="宋体"/>
          <w:b/>
          <w:sz w:val="24"/>
          <w:szCs w:val="24"/>
        </w:rPr>
      </w:pPr>
      <w:r>
        <w:rPr>
          <w:rFonts w:hint="eastAsia" w:ascii="宋体" w:hAnsi="宋体" w:eastAsia="宋体" w:cs="宋体"/>
          <w:sz w:val="24"/>
          <w:szCs w:val="24"/>
        </w:rPr>
        <mc:AlternateContent>
          <mc:Choice Requires="wps">
            <w:drawing>
              <wp:anchor distT="0" distB="0" distL="114300" distR="114300" simplePos="0" relativeHeight="251670528" behindDoc="0" locked="0" layoutInCell="1" allowOverlap="1">
                <wp:simplePos x="0" y="0"/>
                <wp:positionH relativeFrom="column">
                  <wp:posOffset>1828165</wp:posOffset>
                </wp:positionH>
                <wp:positionV relativeFrom="paragraph">
                  <wp:posOffset>200660</wp:posOffset>
                </wp:positionV>
                <wp:extent cx="2914015" cy="3839210"/>
                <wp:effectExtent l="4445" t="4445" r="15240" b="17145"/>
                <wp:wrapSquare wrapText="bothSides"/>
                <wp:docPr id="79" name="文本框 79"/>
                <wp:cNvGraphicFramePr/>
                <a:graphic xmlns:a="http://schemas.openxmlformats.org/drawingml/2006/main">
                  <a:graphicData uri="http://schemas.microsoft.com/office/word/2010/wordprocessingShape">
                    <wps:wsp>
                      <wps:cNvSpPr txBox="1"/>
                      <wps:spPr>
                        <a:xfrm>
                          <a:off x="0" y="0"/>
                          <a:ext cx="2057400" cy="38392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551009">
                            <w:pPr>
                              <w:spacing w:before="50" w:line="240" w:lineRule="exact"/>
                              <w:ind w:right="-11"/>
                              <w:rPr>
                                <w:rFonts w:hint="eastAsia" w:ascii="宋体" w:hAnsi="宋体" w:eastAsia="宋体" w:cs="宋体"/>
                                <w:lang w:eastAsia="zh-CN"/>
                              </w:rPr>
                            </w:pPr>
                            <w:r>
                              <w:rPr>
                                <w:rFonts w:ascii="Arial Unicode MS" w:hAnsi="Arial Unicode MS" w:cs="Arial Unicode MS"/>
                                <w:b/>
                                <w:sz w:val="18"/>
                                <w:szCs w:val="18"/>
                                <w:lang w:eastAsia="zh-CN"/>
                              </w:rPr>
                              <w:t xml:space="preserve">   </w:t>
                            </w:r>
                            <w:r>
                              <w:rPr>
                                <w:rFonts w:ascii="Arial Unicode MS" w:hAnsi="Arial Unicode MS" w:cs="Arial Unicode MS"/>
                                <w:b/>
                                <w:lang w:eastAsia="zh-CN"/>
                              </w:rPr>
                              <w:t xml:space="preserve"> </w:t>
                            </w:r>
                            <w:r>
                              <w:rPr>
                                <w:rFonts w:ascii="宋体" w:hAnsi="宋体" w:cs="Arial Unicode MS"/>
                                <w:lang w:eastAsia="zh-CN"/>
                              </w:rPr>
                              <w:t xml:space="preserve">   </w:t>
                            </w:r>
                            <w:r>
                              <w:rPr>
                                <w:rFonts w:hint="eastAsia" w:ascii="宋体" w:hAnsi="宋体" w:eastAsia="宋体" w:cs="宋体"/>
                                <w:lang w:eastAsia="zh-CN"/>
                              </w:rPr>
                              <w:t xml:space="preserve"> 统一采购</w:t>
                            </w:r>
                          </w:p>
                          <w:p w14:paraId="6964A642">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品名：棉褥</w:t>
                            </w:r>
                          </w:p>
                          <w:p w14:paraId="49499391">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规格：2.00m×0.90m</w:t>
                            </w:r>
                          </w:p>
                          <w:p w14:paraId="3E04CE0F">
                            <w:pPr>
                              <w:spacing w:before="50" w:line="240" w:lineRule="exact"/>
                              <w:ind w:right="-11"/>
                              <w:rPr>
                                <w:rFonts w:hint="eastAsia" w:ascii="宋体" w:hAnsi="宋体" w:eastAsia="宋体" w:cs="宋体"/>
                                <w:lang w:val="en-US" w:eastAsia="zh-CN"/>
                              </w:rPr>
                            </w:pPr>
                            <w:r>
                              <w:rPr>
                                <w:rFonts w:hint="eastAsia" w:ascii="宋体" w:hAnsi="宋体" w:eastAsia="宋体" w:cs="宋体"/>
                                <w:lang w:eastAsia="zh-CN"/>
                              </w:rPr>
                              <w:t>执行标准：GB/T22796-</w:t>
                            </w:r>
                            <w:r>
                              <w:rPr>
                                <w:rFonts w:hint="eastAsia" w:ascii="宋体" w:hAnsi="宋体" w:eastAsia="宋体" w:cs="宋体"/>
                                <w:lang w:val="en-US" w:eastAsia="zh-CN"/>
                              </w:rPr>
                              <w:t>2021</w:t>
                            </w:r>
                          </w:p>
                          <w:p w14:paraId="23F78A21">
                            <w:pPr>
                              <w:spacing w:before="50" w:line="260" w:lineRule="exact"/>
                              <w:ind w:right="-11"/>
                              <w:rPr>
                                <w:rFonts w:hint="eastAsia" w:ascii="宋体" w:hAnsi="宋体" w:eastAsia="宋体" w:cs="宋体"/>
                                <w:lang w:eastAsia="zh-CN"/>
                              </w:rPr>
                            </w:pPr>
                            <w:r>
                              <w:rPr>
                                <w:rFonts w:hint="eastAsia" w:ascii="宋体" w:hAnsi="宋体" w:eastAsia="宋体" w:cs="宋体"/>
                                <w:lang w:eastAsia="zh-CN"/>
                              </w:rPr>
                              <w:t>□GB/T35932-2018（梳棉胎）</w:t>
                            </w:r>
                          </w:p>
                          <w:p w14:paraId="3B4885A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等级：合格品</w:t>
                            </w:r>
                          </w:p>
                          <w:p w14:paraId="28D8C993">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安全类别：C类</w:t>
                            </w:r>
                          </w:p>
                          <w:p w14:paraId="2537019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填充物：□二级梳棉胎</w:t>
                            </w:r>
                          </w:p>
                          <w:p w14:paraId="5FFE7DB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□白棉四级或淡点污棉二级</w:t>
                            </w:r>
                          </w:p>
                          <w:p w14:paraId="113C1171">
                            <w:pPr>
                              <w:spacing w:before="50" w:line="240" w:lineRule="exact"/>
                              <w:ind w:right="-11" w:firstLine="880" w:firstLineChars="400"/>
                              <w:rPr>
                                <w:rFonts w:hint="eastAsia" w:ascii="宋体" w:hAnsi="宋体" w:eastAsia="宋体" w:cs="宋体"/>
                              </w:rPr>
                            </w:pPr>
                            <w:r>
                              <w:rPr>
                                <w:rFonts w:hint="eastAsia" w:ascii="宋体" w:hAnsi="宋体" w:eastAsia="宋体" w:cs="宋体"/>
                              </w:rPr>
                              <w:t>重×××g</w:t>
                            </w:r>
                          </w:p>
                          <w:p w14:paraId="3F8679D6">
                            <w:pPr>
                              <w:spacing w:before="50" w:line="240" w:lineRule="exact"/>
                              <w:ind w:right="-11"/>
                              <w:rPr>
                                <w:rFonts w:hint="eastAsia" w:ascii="宋体" w:hAnsi="宋体" w:eastAsia="宋体" w:cs="宋体"/>
                              </w:rPr>
                            </w:pPr>
                            <w:r>
                              <w:rPr>
                                <w:rFonts w:hint="eastAsia" w:ascii="宋体" w:hAnsi="宋体" w:eastAsia="宋体" w:cs="宋体"/>
                              </w:rPr>
                              <w:t>填充物成份：100%棉</w:t>
                            </w:r>
                          </w:p>
                          <w:p w14:paraId="23A564B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 xml:space="preserve">面料成份：100%棉 </w:t>
                            </w:r>
                          </w:p>
                          <w:p w14:paraId="4DD5E00B">
                            <w:pPr>
                              <w:spacing w:before="50" w:line="240" w:lineRule="exact"/>
                              <w:ind w:right="-11"/>
                              <w:rPr>
                                <w:rFonts w:hint="eastAsia" w:ascii="宋体" w:hAnsi="宋体" w:eastAsia="宋体" w:cs="宋体"/>
                                <w:color w:val="4F81BD"/>
                                <w:lang w:eastAsia="zh-CN"/>
                              </w:rPr>
                            </w:pPr>
                            <w:r>
                              <w:rPr>
                                <w:rFonts w:hint="eastAsia" w:ascii="宋体" w:hAnsi="宋体" w:eastAsia="宋体" w:cs="宋体"/>
                                <w:lang w:eastAsia="zh-CN"/>
                              </w:rPr>
                              <w:t>洗涤说明：</w:t>
                            </w:r>
                          </w:p>
                          <w:p w14:paraId="5FB72210">
                            <w:pPr>
                              <w:spacing w:before="50" w:line="360" w:lineRule="auto"/>
                              <w:ind w:right="-11"/>
                              <w:rPr>
                                <w:rFonts w:ascii="宋体" w:hAnsi="宋体" w:cs="Arial Unicode MS"/>
                              </w:rPr>
                            </w:pPr>
                            <w:r>
                              <w:drawing>
                                <wp:inline distT="0" distB="0" distL="114300" distR="114300">
                                  <wp:extent cx="2721610" cy="662940"/>
                                  <wp:effectExtent l="0" t="0" r="8890" b="10160"/>
                                  <wp:docPr id="5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1"/>
                                          <pic:cNvPicPr>
                                            <a:picLocks noChangeAspect="1"/>
                                          </pic:cNvPicPr>
                                        </pic:nvPicPr>
                                        <pic:blipFill>
                                          <a:blip r:embed="rId9"/>
                                          <a:stretch>
                                            <a:fillRect/>
                                          </a:stretch>
                                        </pic:blipFill>
                                        <pic:spPr>
                                          <a:xfrm>
                                            <a:off x="0" y="0"/>
                                            <a:ext cx="2721610" cy="662940"/>
                                          </a:xfrm>
                                          <a:prstGeom prst="rect">
                                            <a:avLst/>
                                          </a:prstGeom>
                                          <a:noFill/>
                                          <a:ln>
                                            <a:noFill/>
                                          </a:ln>
                                        </pic:spPr>
                                      </pic:pic>
                                    </a:graphicData>
                                  </a:graphic>
                                </wp:inline>
                              </w:drawing>
                            </w:r>
                          </w:p>
                          <w:p w14:paraId="30A24988">
                            <w:pPr>
                              <w:spacing w:before="50" w:line="240" w:lineRule="exact"/>
                              <w:ind w:right="-11"/>
                              <w:rPr>
                                <w:rFonts w:hint="eastAsia" w:ascii="宋体" w:hAnsi="宋体" w:eastAsia="宋体" w:cs="宋体"/>
                              </w:rPr>
                            </w:pPr>
                            <w:r>
                              <w:rPr>
                                <w:rFonts w:hint="eastAsia" w:ascii="宋体" w:hAnsi="宋体" w:eastAsia="宋体" w:cs="宋体"/>
                              </w:rPr>
                              <w:t>厂名：</w:t>
                            </w:r>
                          </w:p>
                          <w:p w14:paraId="7758DAD5">
                            <w:pPr>
                              <w:spacing w:before="50" w:line="240" w:lineRule="exact"/>
                              <w:ind w:right="-11"/>
                              <w:rPr>
                                <w:rFonts w:hint="eastAsia" w:ascii="宋体" w:hAnsi="宋体" w:eastAsia="宋体" w:cs="宋体"/>
                              </w:rPr>
                            </w:pPr>
                            <w:r>
                              <w:rPr>
                                <w:rFonts w:hint="eastAsia" w:ascii="宋体" w:hAnsi="宋体" w:eastAsia="宋体" w:cs="宋体"/>
                              </w:rPr>
                              <w:t>厂址：</w:t>
                            </w:r>
                          </w:p>
                          <w:p w14:paraId="696B6ED1">
                            <w:pPr>
                              <w:spacing w:before="50" w:line="240" w:lineRule="exact"/>
                              <w:ind w:right="-11"/>
                              <w:rPr>
                                <w:rFonts w:hint="eastAsia" w:ascii="宋体" w:hAnsi="宋体" w:eastAsia="宋体" w:cs="宋体"/>
                              </w:rPr>
                            </w:pPr>
                            <w:r>
                              <w:rPr>
                                <w:rFonts w:hint="eastAsia" w:ascii="宋体" w:hAnsi="宋体" w:eastAsia="宋体" w:cs="宋体"/>
                              </w:rPr>
                              <w:t>电话：</w:t>
                            </w:r>
                          </w:p>
                        </w:txbxContent>
                      </wps:txbx>
                      <wps:bodyPr upright="1"/>
                    </wps:wsp>
                  </a:graphicData>
                </a:graphic>
              </wp:anchor>
            </w:drawing>
          </mc:Choice>
          <mc:Fallback>
            <w:pict>
              <v:shape id="_x0000_s1026" o:spid="_x0000_s1026" o:spt="202" type="#_x0000_t202" style="position:absolute;left:0pt;margin-left:143.95pt;margin-top:15.8pt;height:302.3pt;width:229.45pt;mso-wrap-distance-bottom:0pt;mso-wrap-distance-left:9pt;mso-wrap-distance-right:9pt;mso-wrap-distance-top:0pt;z-index:251670528;mso-width-relative:page;mso-height-relative:page;" fillcolor="#FFFFFF" filled="t" stroked="t" coordsize="21600,21600" o:gfxdata="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93IM2gAAAAoBAAAP&#10;AAAAAAAAAAEAIAAAACIAAABkcnMvZG93bnJldi54bWxQSwECFAAUAAAACACHTuJAsefHnxYCAABH&#10;BAAADgAAAAAAAAABACAAAAApAQAAZHJzL2Uyb0RvYy54bWxQSwUGAAAAAAYABgBZAQAAsQUAAAAA&#10;">
                <v:fill on="t" focussize="0,0"/>
                <v:stroke color="#000000" joinstyle="miter"/>
                <v:imagedata o:title=""/>
                <o:lock v:ext="edit" aspectratio="f"/>
                <v:textbox>
                  <w:txbxContent>
                    <w:p w14:paraId="74551009">
                      <w:pPr>
                        <w:spacing w:before="50" w:line="240" w:lineRule="exact"/>
                        <w:ind w:right="-11"/>
                        <w:rPr>
                          <w:rFonts w:hint="eastAsia" w:ascii="宋体" w:hAnsi="宋体" w:eastAsia="宋体" w:cs="宋体"/>
                          <w:lang w:eastAsia="zh-CN"/>
                        </w:rPr>
                      </w:pPr>
                      <w:r>
                        <w:rPr>
                          <w:rFonts w:ascii="Arial Unicode MS" w:hAnsi="Arial Unicode MS" w:cs="Arial Unicode MS"/>
                          <w:b/>
                          <w:sz w:val="18"/>
                          <w:szCs w:val="18"/>
                          <w:lang w:eastAsia="zh-CN"/>
                        </w:rPr>
                        <w:t xml:space="preserve">   </w:t>
                      </w:r>
                      <w:r>
                        <w:rPr>
                          <w:rFonts w:ascii="Arial Unicode MS" w:hAnsi="Arial Unicode MS" w:cs="Arial Unicode MS"/>
                          <w:b/>
                          <w:lang w:eastAsia="zh-CN"/>
                        </w:rPr>
                        <w:t xml:space="preserve"> </w:t>
                      </w:r>
                      <w:r>
                        <w:rPr>
                          <w:rFonts w:ascii="宋体" w:hAnsi="宋体" w:cs="Arial Unicode MS"/>
                          <w:lang w:eastAsia="zh-CN"/>
                        </w:rPr>
                        <w:t xml:space="preserve">   </w:t>
                      </w:r>
                      <w:r>
                        <w:rPr>
                          <w:rFonts w:hint="eastAsia" w:ascii="宋体" w:hAnsi="宋体" w:eastAsia="宋体" w:cs="宋体"/>
                          <w:lang w:eastAsia="zh-CN"/>
                        </w:rPr>
                        <w:t xml:space="preserve"> 统一采购</w:t>
                      </w:r>
                    </w:p>
                    <w:p w14:paraId="6964A642">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品名：棉褥</w:t>
                      </w:r>
                    </w:p>
                    <w:p w14:paraId="49499391">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规格：2.00m×0.90m</w:t>
                      </w:r>
                    </w:p>
                    <w:p w14:paraId="3E04CE0F">
                      <w:pPr>
                        <w:spacing w:before="50" w:line="240" w:lineRule="exact"/>
                        <w:ind w:right="-11"/>
                        <w:rPr>
                          <w:rFonts w:hint="eastAsia" w:ascii="宋体" w:hAnsi="宋体" w:eastAsia="宋体" w:cs="宋体"/>
                          <w:lang w:val="en-US" w:eastAsia="zh-CN"/>
                        </w:rPr>
                      </w:pPr>
                      <w:r>
                        <w:rPr>
                          <w:rFonts w:hint="eastAsia" w:ascii="宋体" w:hAnsi="宋体" w:eastAsia="宋体" w:cs="宋体"/>
                          <w:lang w:eastAsia="zh-CN"/>
                        </w:rPr>
                        <w:t>执行标准：GB/T22796-</w:t>
                      </w:r>
                      <w:r>
                        <w:rPr>
                          <w:rFonts w:hint="eastAsia" w:ascii="宋体" w:hAnsi="宋体" w:eastAsia="宋体" w:cs="宋体"/>
                          <w:lang w:val="en-US" w:eastAsia="zh-CN"/>
                        </w:rPr>
                        <w:t>2021</w:t>
                      </w:r>
                    </w:p>
                    <w:p w14:paraId="23F78A21">
                      <w:pPr>
                        <w:spacing w:before="50" w:line="260" w:lineRule="exact"/>
                        <w:ind w:right="-11"/>
                        <w:rPr>
                          <w:rFonts w:hint="eastAsia" w:ascii="宋体" w:hAnsi="宋体" w:eastAsia="宋体" w:cs="宋体"/>
                          <w:lang w:eastAsia="zh-CN"/>
                        </w:rPr>
                      </w:pPr>
                      <w:r>
                        <w:rPr>
                          <w:rFonts w:hint="eastAsia" w:ascii="宋体" w:hAnsi="宋体" w:eastAsia="宋体" w:cs="宋体"/>
                          <w:lang w:eastAsia="zh-CN"/>
                        </w:rPr>
                        <w:t>□GB/T35932-2018（梳棉胎）</w:t>
                      </w:r>
                    </w:p>
                    <w:p w14:paraId="3B4885A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等级：合格品</w:t>
                      </w:r>
                    </w:p>
                    <w:p w14:paraId="28D8C993">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安全类别：C类</w:t>
                      </w:r>
                    </w:p>
                    <w:p w14:paraId="2537019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填充物：□二级梳棉胎</w:t>
                      </w:r>
                    </w:p>
                    <w:p w14:paraId="5FFE7DB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□白棉四级或淡点污棉二级</w:t>
                      </w:r>
                    </w:p>
                    <w:p w14:paraId="113C1171">
                      <w:pPr>
                        <w:spacing w:before="50" w:line="240" w:lineRule="exact"/>
                        <w:ind w:right="-11" w:firstLine="880" w:firstLineChars="400"/>
                        <w:rPr>
                          <w:rFonts w:hint="eastAsia" w:ascii="宋体" w:hAnsi="宋体" w:eastAsia="宋体" w:cs="宋体"/>
                        </w:rPr>
                      </w:pPr>
                      <w:r>
                        <w:rPr>
                          <w:rFonts w:hint="eastAsia" w:ascii="宋体" w:hAnsi="宋体" w:eastAsia="宋体" w:cs="宋体"/>
                        </w:rPr>
                        <w:t>重×××g</w:t>
                      </w:r>
                    </w:p>
                    <w:p w14:paraId="3F8679D6">
                      <w:pPr>
                        <w:spacing w:before="50" w:line="240" w:lineRule="exact"/>
                        <w:ind w:right="-11"/>
                        <w:rPr>
                          <w:rFonts w:hint="eastAsia" w:ascii="宋体" w:hAnsi="宋体" w:eastAsia="宋体" w:cs="宋体"/>
                        </w:rPr>
                      </w:pPr>
                      <w:r>
                        <w:rPr>
                          <w:rFonts w:hint="eastAsia" w:ascii="宋体" w:hAnsi="宋体" w:eastAsia="宋体" w:cs="宋体"/>
                        </w:rPr>
                        <w:t>填充物成份：100%棉</w:t>
                      </w:r>
                    </w:p>
                    <w:p w14:paraId="23A564B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 xml:space="preserve">面料成份：100%棉 </w:t>
                      </w:r>
                    </w:p>
                    <w:p w14:paraId="4DD5E00B">
                      <w:pPr>
                        <w:spacing w:before="50" w:line="240" w:lineRule="exact"/>
                        <w:ind w:right="-11"/>
                        <w:rPr>
                          <w:rFonts w:hint="eastAsia" w:ascii="宋体" w:hAnsi="宋体" w:eastAsia="宋体" w:cs="宋体"/>
                          <w:color w:val="4F81BD"/>
                          <w:lang w:eastAsia="zh-CN"/>
                        </w:rPr>
                      </w:pPr>
                      <w:r>
                        <w:rPr>
                          <w:rFonts w:hint="eastAsia" w:ascii="宋体" w:hAnsi="宋体" w:eastAsia="宋体" w:cs="宋体"/>
                          <w:lang w:eastAsia="zh-CN"/>
                        </w:rPr>
                        <w:t>洗涤说明：</w:t>
                      </w:r>
                    </w:p>
                    <w:p w14:paraId="5FB72210">
                      <w:pPr>
                        <w:spacing w:before="50" w:line="360" w:lineRule="auto"/>
                        <w:ind w:right="-11"/>
                        <w:rPr>
                          <w:rFonts w:ascii="宋体" w:hAnsi="宋体" w:cs="Arial Unicode MS"/>
                        </w:rPr>
                      </w:pPr>
                      <w:r>
                        <w:drawing>
                          <wp:inline distT="0" distB="0" distL="114300" distR="114300">
                            <wp:extent cx="2721610" cy="662940"/>
                            <wp:effectExtent l="0" t="0" r="8890" b="10160"/>
                            <wp:docPr id="5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1"/>
                                    <pic:cNvPicPr>
                                      <a:picLocks noChangeAspect="1"/>
                                    </pic:cNvPicPr>
                                  </pic:nvPicPr>
                                  <pic:blipFill>
                                    <a:blip r:embed="rId9"/>
                                    <a:stretch>
                                      <a:fillRect/>
                                    </a:stretch>
                                  </pic:blipFill>
                                  <pic:spPr>
                                    <a:xfrm>
                                      <a:off x="0" y="0"/>
                                      <a:ext cx="2721610" cy="662940"/>
                                    </a:xfrm>
                                    <a:prstGeom prst="rect">
                                      <a:avLst/>
                                    </a:prstGeom>
                                    <a:noFill/>
                                    <a:ln>
                                      <a:noFill/>
                                    </a:ln>
                                  </pic:spPr>
                                </pic:pic>
                              </a:graphicData>
                            </a:graphic>
                          </wp:inline>
                        </w:drawing>
                      </w:r>
                    </w:p>
                    <w:p w14:paraId="30A24988">
                      <w:pPr>
                        <w:spacing w:before="50" w:line="240" w:lineRule="exact"/>
                        <w:ind w:right="-11"/>
                        <w:rPr>
                          <w:rFonts w:hint="eastAsia" w:ascii="宋体" w:hAnsi="宋体" w:eastAsia="宋体" w:cs="宋体"/>
                        </w:rPr>
                      </w:pPr>
                      <w:r>
                        <w:rPr>
                          <w:rFonts w:hint="eastAsia" w:ascii="宋体" w:hAnsi="宋体" w:eastAsia="宋体" w:cs="宋体"/>
                        </w:rPr>
                        <w:t>厂名：</w:t>
                      </w:r>
                    </w:p>
                    <w:p w14:paraId="7758DAD5">
                      <w:pPr>
                        <w:spacing w:before="50" w:line="240" w:lineRule="exact"/>
                        <w:ind w:right="-11"/>
                        <w:rPr>
                          <w:rFonts w:hint="eastAsia" w:ascii="宋体" w:hAnsi="宋体" w:eastAsia="宋体" w:cs="宋体"/>
                        </w:rPr>
                      </w:pPr>
                      <w:r>
                        <w:rPr>
                          <w:rFonts w:hint="eastAsia" w:ascii="宋体" w:hAnsi="宋体" w:eastAsia="宋体" w:cs="宋体"/>
                        </w:rPr>
                        <w:t>厂址：</w:t>
                      </w:r>
                    </w:p>
                    <w:p w14:paraId="696B6ED1">
                      <w:pPr>
                        <w:spacing w:before="50" w:line="240" w:lineRule="exact"/>
                        <w:ind w:right="-11"/>
                        <w:rPr>
                          <w:rFonts w:hint="eastAsia" w:ascii="宋体" w:hAnsi="宋体" w:eastAsia="宋体" w:cs="宋体"/>
                        </w:rPr>
                      </w:pPr>
                      <w:r>
                        <w:rPr>
                          <w:rFonts w:hint="eastAsia" w:ascii="宋体" w:hAnsi="宋体" w:eastAsia="宋体" w:cs="宋体"/>
                        </w:rPr>
                        <w:t>电话：</w:t>
                      </w:r>
                    </w:p>
                  </w:txbxContent>
                </v:textbox>
                <w10:wrap type="square"/>
              </v:shape>
            </w:pict>
          </mc:Fallback>
        </mc:AlternateContent>
      </w:r>
    </w:p>
    <w:p w14:paraId="5F059DA7">
      <w:pPr>
        <w:rPr>
          <w:rFonts w:hint="eastAsia" w:ascii="宋体" w:hAnsi="宋体" w:eastAsia="宋体" w:cs="宋体"/>
          <w:b/>
          <w:sz w:val="24"/>
          <w:szCs w:val="24"/>
        </w:rPr>
      </w:pPr>
    </w:p>
    <w:p w14:paraId="67B70AC6">
      <w:pPr>
        <w:rPr>
          <w:rFonts w:hint="eastAsia" w:ascii="宋体" w:hAnsi="宋体" w:eastAsia="宋体" w:cs="宋体"/>
          <w:b/>
          <w:sz w:val="24"/>
          <w:szCs w:val="24"/>
        </w:rPr>
      </w:pPr>
    </w:p>
    <w:p w14:paraId="066D5418">
      <w:pPr>
        <w:rPr>
          <w:rFonts w:hint="eastAsia" w:ascii="宋体" w:hAnsi="宋体" w:eastAsia="宋体" w:cs="宋体"/>
          <w:b/>
          <w:sz w:val="24"/>
          <w:szCs w:val="24"/>
        </w:rPr>
      </w:pPr>
    </w:p>
    <w:p w14:paraId="0198548D">
      <w:pPr>
        <w:rPr>
          <w:rFonts w:hint="eastAsia" w:ascii="宋体" w:hAnsi="宋体" w:eastAsia="宋体" w:cs="宋体"/>
          <w:b/>
          <w:sz w:val="24"/>
          <w:szCs w:val="24"/>
        </w:rPr>
      </w:pPr>
    </w:p>
    <w:p w14:paraId="22B28FE6">
      <w:pPr>
        <w:rPr>
          <w:rFonts w:hint="eastAsia" w:ascii="宋体" w:hAnsi="宋体" w:eastAsia="宋体" w:cs="宋体"/>
          <w:b/>
          <w:sz w:val="24"/>
          <w:szCs w:val="24"/>
        </w:rPr>
      </w:pPr>
    </w:p>
    <w:p w14:paraId="62DAA0E5">
      <w:pPr>
        <w:rPr>
          <w:rFonts w:hint="eastAsia" w:ascii="宋体" w:hAnsi="宋体" w:eastAsia="宋体" w:cs="宋体"/>
          <w:b/>
          <w:sz w:val="24"/>
          <w:szCs w:val="24"/>
        </w:rPr>
      </w:pPr>
    </w:p>
    <w:p w14:paraId="45EE3BCD">
      <w:pPr>
        <w:rPr>
          <w:rFonts w:hint="eastAsia" w:ascii="宋体" w:hAnsi="宋体" w:eastAsia="宋体" w:cs="宋体"/>
          <w:b/>
          <w:sz w:val="24"/>
          <w:szCs w:val="24"/>
        </w:rPr>
      </w:pPr>
    </w:p>
    <w:p w14:paraId="5D086B34">
      <w:pPr>
        <w:rPr>
          <w:rFonts w:hint="eastAsia" w:ascii="宋体" w:hAnsi="宋体" w:eastAsia="宋体" w:cs="宋体"/>
          <w:b/>
          <w:sz w:val="24"/>
          <w:szCs w:val="24"/>
        </w:rPr>
      </w:pPr>
    </w:p>
    <w:p w14:paraId="4D4A4EF7">
      <w:pPr>
        <w:rPr>
          <w:rFonts w:hint="eastAsia" w:ascii="宋体" w:hAnsi="宋体" w:eastAsia="宋体" w:cs="宋体"/>
          <w:b/>
          <w:sz w:val="24"/>
          <w:szCs w:val="24"/>
        </w:rPr>
      </w:pPr>
    </w:p>
    <w:p w14:paraId="05D27B0A">
      <w:pPr>
        <w:rPr>
          <w:rFonts w:hint="eastAsia" w:ascii="宋体" w:hAnsi="宋体" w:eastAsia="宋体" w:cs="宋体"/>
          <w:b/>
          <w:sz w:val="24"/>
          <w:szCs w:val="24"/>
        </w:rPr>
      </w:pPr>
    </w:p>
    <w:p w14:paraId="3CAE28A9">
      <w:pPr>
        <w:rPr>
          <w:rFonts w:hint="eastAsia" w:ascii="宋体" w:hAnsi="宋体" w:eastAsia="宋体" w:cs="宋体"/>
          <w:b/>
          <w:sz w:val="24"/>
          <w:szCs w:val="24"/>
        </w:rPr>
      </w:pPr>
    </w:p>
    <w:p w14:paraId="24415FC4">
      <w:pPr>
        <w:rPr>
          <w:rFonts w:hint="eastAsia" w:ascii="宋体" w:hAnsi="宋体" w:eastAsia="宋体" w:cs="宋体"/>
          <w:b/>
          <w:sz w:val="24"/>
          <w:szCs w:val="24"/>
        </w:rPr>
      </w:pPr>
    </w:p>
    <w:p w14:paraId="745F70B9">
      <w:pPr>
        <w:rPr>
          <w:rFonts w:hint="eastAsia" w:ascii="宋体" w:hAnsi="宋体" w:eastAsia="宋体" w:cs="宋体"/>
          <w:b/>
          <w:sz w:val="24"/>
          <w:szCs w:val="24"/>
        </w:rPr>
      </w:pPr>
    </w:p>
    <w:p w14:paraId="69FE6242">
      <w:pPr>
        <w:rPr>
          <w:rFonts w:hint="eastAsia" w:ascii="宋体" w:hAnsi="宋体" w:eastAsia="宋体" w:cs="宋体"/>
          <w:b/>
          <w:sz w:val="24"/>
          <w:szCs w:val="24"/>
        </w:rPr>
      </w:pPr>
    </w:p>
    <w:p w14:paraId="7F745C63">
      <w:pPr>
        <w:rPr>
          <w:rFonts w:hint="eastAsia" w:ascii="宋体" w:hAnsi="宋体" w:eastAsia="宋体" w:cs="宋体"/>
          <w:b/>
          <w:sz w:val="24"/>
          <w:szCs w:val="24"/>
        </w:rPr>
      </w:pPr>
    </w:p>
    <w:p w14:paraId="6800171C">
      <w:pPr>
        <w:rPr>
          <w:rFonts w:hint="eastAsia" w:ascii="宋体" w:hAnsi="宋体" w:eastAsia="宋体" w:cs="宋体"/>
          <w:b/>
          <w:sz w:val="24"/>
          <w:szCs w:val="24"/>
        </w:rPr>
      </w:pPr>
    </w:p>
    <w:p w14:paraId="453CD586">
      <w:pPr>
        <w:rPr>
          <w:rFonts w:hint="eastAsia" w:ascii="宋体" w:hAnsi="宋体" w:eastAsia="宋体" w:cs="宋体"/>
          <w:b/>
          <w:sz w:val="24"/>
          <w:szCs w:val="24"/>
        </w:rPr>
      </w:pPr>
    </w:p>
    <w:p w14:paraId="09030DFC">
      <w:pPr>
        <w:rPr>
          <w:rFonts w:hint="eastAsia" w:ascii="宋体" w:hAnsi="宋体" w:eastAsia="宋体" w:cs="宋体"/>
          <w:b/>
          <w:sz w:val="24"/>
          <w:szCs w:val="24"/>
        </w:rPr>
      </w:pPr>
    </w:p>
    <w:p w14:paraId="50916AAB">
      <w:pPr>
        <w:rPr>
          <w:rFonts w:hint="eastAsia" w:ascii="宋体" w:hAnsi="宋体" w:eastAsia="宋体" w:cs="宋体"/>
          <w:b/>
          <w:sz w:val="24"/>
          <w:szCs w:val="24"/>
        </w:rPr>
      </w:pPr>
    </w:p>
    <w:p w14:paraId="71C690E8">
      <w:pPr>
        <w:rPr>
          <w:rFonts w:hint="eastAsia" w:ascii="宋体" w:hAnsi="宋体" w:eastAsia="宋体" w:cs="宋体"/>
          <w:b/>
          <w:sz w:val="24"/>
          <w:szCs w:val="24"/>
        </w:rPr>
      </w:pPr>
    </w:p>
    <w:p w14:paraId="2FA5BCC1">
      <w:pPr>
        <w:pStyle w:val="55"/>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left="0" w:leftChars="0"/>
        <w:textAlignment w:val="auto"/>
        <w:rPr>
          <w:rFonts w:hint="eastAsia" w:ascii="宋体" w:hAnsi="宋体" w:eastAsia="宋体" w:cs="宋体"/>
          <w:b/>
          <w:bCs w:val="0"/>
          <w:szCs w:val="24"/>
        </w:rPr>
      </w:pPr>
      <w:r>
        <w:rPr>
          <w:rFonts w:hint="eastAsia" w:ascii="宋体" w:hAnsi="宋体" w:eastAsia="宋体" w:cs="宋体"/>
          <w:b/>
          <w:bCs w:val="0"/>
          <w:szCs w:val="24"/>
        </w:rPr>
        <w:t>床单</w:t>
      </w:r>
    </w:p>
    <w:tbl>
      <w:tblPr>
        <w:tblStyle w:val="28"/>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47"/>
        <w:gridCol w:w="1153"/>
        <w:gridCol w:w="792"/>
        <w:gridCol w:w="1012"/>
        <w:gridCol w:w="1022"/>
        <w:gridCol w:w="978"/>
        <w:gridCol w:w="1463"/>
        <w:gridCol w:w="1329"/>
      </w:tblGrid>
      <w:tr w14:paraId="76CF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72" w:type="pct"/>
            <w:vMerge w:val="restart"/>
            <w:noWrap w:val="0"/>
            <w:vAlign w:val="center"/>
          </w:tcPr>
          <w:p w14:paraId="2FBF8F50">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503" w:type="pct"/>
            <w:vMerge w:val="restart"/>
            <w:noWrap w:val="0"/>
            <w:vAlign w:val="center"/>
          </w:tcPr>
          <w:p w14:paraId="6F53A280">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613" w:type="pct"/>
            <w:vMerge w:val="restart"/>
            <w:noWrap w:val="0"/>
            <w:vAlign w:val="center"/>
          </w:tcPr>
          <w:p w14:paraId="1A52F6C6">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3510" w:type="pct"/>
            <w:gridSpan w:val="6"/>
            <w:noWrap w:val="0"/>
            <w:vAlign w:val="center"/>
          </w:tcPr>
          <w:p w14:paraId="08242CA2">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面料要求</w:t>
            </w:r>
          </w:p>
        </w:tc>
      </w:tr>
      <w:tr w14:paraId="648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72" w:type="pct"/>
            <w:vMerge w:val="continue"/>
            <w:noWrap w:val="0"/>
            <w:vAlign w:val="center"/>
          </w:tcPr>
          <w:p w14:paraId="6B4B5315">
            <w:pPr>
              <w:tabs>
                <w:tab w:val="center" w:pos="4201"/>
                <w:tab w:val="right" w:leader="dot" w:pos="9298"/>
              </w:tabs>
              <w:jc w:val="center"/>
              <w:rPr>
                <w:rFonts w:hint="eastAsia" w:ascii="宋体" w:hAnsi="宋体" w:eastAsia="宋体" w:cs="宋体"/>
                <w:sz w:val="24"/>
                <w:szCs w:val="24"/>
              </w:rPr>
            </w:pPr>
          </w:p>
        </w:tc>
        <w:tc>
          <w:tcPr>
            <w:tcW w:w="503" w:type="pct"/>
            <w:vMerge w:val="continue"/>
            <w:noWrap w:val="0"/>
            <w:vAlign w:val="center"/>
          </w:tcPr>
          <w:p w14:paraId="27B0D46C">
            <w:pPr>
              <w:tabs>
                <w:tab w:val="center" w:pos="4201"/>
                <w:tab w:val="right" w:leader="dot" w:pos="9298"/>
              </w:tabs>
              <w:jc w:val="center"/>
              <w:rPr>
                <w:rFonts w:hint="eastAsia" w:ascii="宋体" w:hAnsi="宋体" w:eastAsia="宋体" w:cs="宋体"/>
                <w:sz w:val="24"/>
                <w:szCs w:val="24"/>
              </w:rPr>
            </w:pPr>
          </w:p>
        </w:tc>
        <w:tc>
          <w:tcPr>
            <w:tcW w:w="613" w:type="pct"/>
            <w:vMerge w:val="continue"/>
            <w:noWrap w:val="0"/>
            <w:vAlign w:val="center"/>
          </w:tcPr>
          <w:p w14:paraId="3C044811">
            <w:pPr>
              <w:tabs>
                <w:tab w:val="center" w:pos="4201"/>
                <w:tab w:val="right" w:leader="dot" w:pos="9298"/>
              </w:tabs>
              <w:jc w:val="center"/>
              <w:rPr>
                <w:rFonts w:hint="eastAsia" w:ascii="宋体" w:hAnsi="宋体" w:eastAsia="宋体" w:cs="宋体"/>
                <w:sz w:val="24"/>
                <w:szCs w:val="24"/>
              </w:rPr>
            </w:pPr>
          </w:p>
        </w:tc>
        <w:tc>
          <w:tcPr>
            <w:tcW w:w="421" w:type="pct"/>
            <w:noWrap w:val="0"/>
            <w:vAlign w:val="center"/>
          </w:tcPr>
          <w:p w14:paraId="7E61DC68">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花色图案</w:t>
            </w:r>
          </w:p>
        </w:tc>
        <w:tc>
          <w:tcPr>
            <w:tcW w:w="538" w:type="pct"/>
            <w:noWrap w:val="0"/>
            <w:vAlign w:val="center"/>
          </w:tcPr>
          <w:p w14:paraId="422541A4">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543" w:type="pct"/>
            <w:noWrap w:val="0"/>
            <w:vAlign w:val="center"/>
          </w:tcPr>
          <w:p w14:paraId="22F11AD1">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纤维成分含量（%）</w:t>
            </w:r>
          </w:p>
        </w:tc>
        <w:tc>
          <w:tcPr>
            <w:tcW w:w="520" w:type="pct"/>
            <w:noWrap w:val="0"/>
            <w:vAlign w:val="center"/>
          </w:tcPr>
          <w:p w14:paraId="6271534C">
            <w:pPr>
              <w:ind w:right="-11"/>
              <w:jc w:val="center"/>
              <w:rPr>
                <w:rFonts w:hint="eastAsia" w:ascii="宋体" w:hAnsi="宋体" w:eastAsia="宋体" w:cs="宋体"/>
                <w:sz w:val="24"/>
                <w:szCs w:val="24"/>
              </w:rPr>
            </w:pPr>
            <w:r>
              <w:rPr>
                <w:rFonts w:hint="eastAsia" w:ascii="宋体" w:hAnsi="宋体" w:eastAsia="宋体" w:cs="宋体"/>
                <w:sz w:val="24"/>
                <w:szCs w:val="24"/>
              </w:rPr>
              <w:t>线密度/tex</w:t>
            </w:r>
          </w:p>
        </w:tc>
        <w:tc>
          <w:tcPr>
            <w:tcW w:w="778" w:type="pct"/>
            <w:noWrap w:val="0"/>
            <w:vAlign w:val="center"/>
          </w:tcPr>
          <w:p w14:paraId="1AC60710">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rPr>
              <w:t>密度（根/10cm</w:t>
            </w:r>
            <w:r>
              <w:rPr>
                <w:rFonts w:hint="eastAsia" w:ascii="宋体" w:hAnsi="宋体" w:eastAsia="宋体" w:cs="宋体"/>
                <w:sz w:val="24"/>
                <w:szCs w:val="24"/>
                <w:lang w:val="en-US" w:eastAsia="zh-CN"/>
              </w:rPr>
              <w:t>)</w:t>
            </w:r>
          </w:p>
        </w:tc>
        <w:tc>
          <w:tcPr>
            <w:tcW w:w="707" w:type="pct"/>
            <w:noWrap w:val="0"/>
            <w:vAlign w:val="center"/>
          </w:tcPr>
          <w:p w14:paraId="46A7D884">
            <w:pPr>
              <w:tabs>
                <w:tab w:val="left" w:pos="1489"/>
              </w:tabs>
              <w:ind w:right="-11"/>
              <w:jc w:val="center"/>
              <w:rPr>
                <w:rFonts w:hint="eastAsia" w:ascii="宋体" w:hAnsi="宋体" w:eastAsia="宋体" w:cs="宋体"/>
                <w:sz w:val="24"/>
                <w:szCs w:val="24"/>
                <w:lang w:eastAsia="zh-CN"/>
              </w:rPr>
            </w:pPr>
            <w:r>
              <w:rPr>
                <w:rFonts w:hint="eastAsia" w:ascii="宋体" w:hAnsi="宋体" w:eastAsia="宋体" w:cs="宋体"/>
                <w:snapToGrid w:val="0"/>
                <w:color w:val="000000"/>
                <w:kern w:val="0"/>
                <w:sz w:val="21"/>
                <w:szCs w:val="21"/>
                <w:lang w:val="en-US" w:eastAsia="zh-CN" w:bidi="ar-SA"/>
              </w:rPr>
              <w:t>单位面积质量/g/㎡</w:t>
            </w:r>
          </w:p>
        </w:tc>
      </w:tr>
      <w:tr w14:paraId="45AD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2" w:type="pct"/>
            <w:noWrap w:val="0"/>
            <w:vAlign w:val="center"/>
          </w:tcPr>
          <w:p w14:paraId="7C961FEE">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0501</w:t>
            </w:r>
          </w:p>
        </w:tc>
        <w:tc>
          <w:tcPr>
            <w:tcW w:w="503" w:type="pct"/>
            <w:noWrap w:val="0"/>
            <w:vAlign w:val="center"/>
          </w:tcPr>
          <w:p w14:paraId="20E7C336">
            <w:pPr>
              <w:ind w:right="-11"/>
              <w:jc w:val="center"/>
              <w:rPr>
                <w:rFonts w:hint="eastAsia" w:ascii="宋体" w:hAnsi="宋体" w:eastAsia="宋体" w:cs="宋体"/>
                <w:sz w:val="24"/>
                <w:szCs w:val="24"/>
              </w:rPr>
            </w:pPr>
            <w:r>
              <w:rPr>
                <w:rFonts w:hint="eastAsia" w:ascii="宋体" w:hAnsi="宋体" w:eastAsia="宋体" w:cs="宋体"/>
                <w:sz w:val="24"/>
                <w:szCs w:val="24"/>
              </w:rPr>
              <w:t>床单</w:t>
            </w:r>
          </w:p>
        </w:tc>
        <w:tc>
          <w:tcPr>
            <w:tcW w:w="613" w:type="pct"/>
            <w:noWrap w:val="0"/>
            <w:vAlign w:val="center"/>
          </w:tcPr>
          <w:p w14:paraId="7987A2D7">
            <w:pPr>
              <w:ind w:right="-11"/>
              <w:jc w:val="center"/>
              <w:rPr>
                <w:rFonts w:hint="eastAsia" w:ascii="宋体" w:hAnsi="宋体" w:eastAsia="宋体" w:cs="宋体"/>
                <w:sz w:val="24"/>
                <w:szCs w:val="24"/>
              </w:rPr>
            </w:pPr>
            <w:r>
              <w:rPr>
                <w:rFonts w:hint="eastAsia" w:ascii="宋体" w:hAnsi="宋体" w:eastAsia="宋体" w:cs="宋体"/>
                <w:sz w:val="24"/>
                <w:szCs w:val="24"/>
              </w:rPr>
              <w:t>230×120</w:t>
            </w:r>
          </w:p>
        </w:tc>
        <w:tc>
          <w:tcPr>
            <w:tcW w:w="421" w:type="pct"/>
            <w:noWrap w:val="0"/>
            <w:vAlign w:val="center"/>
          </w:tcPr>
          <w:p w14:paraId="03E4CEA0">
            <w:pPr>
              <w:ind w:right="-11"/>
              <w:jc w:val="center"/>
              <w:rPr>
                <w:rFonts w:hint="eastAsia" w:ascii="宋体" w:hAnsi="宋体" w:eastAsia="宋体" w:cs="宋体"/>
                <w:sz w:val="24"/>
                <w:szCs w:val="24"/>
              </w:rPr>
            </w:pPr>
            <w:r>
              <w:rPr>
                <w:rFonts w:hint="eastAsia" w:ascii="宋体" w:hAnsi="宋体" w:eastAsia="宋体" w:cs="宋体"/>
                <w:bCs/>
                <w:sz w:val="24"/>
                <w:szCs w:val="24"/>
              </w:rPr>
              <w:t>蓝白格</w:t>
            </w:r>
          </w:p>
        </w:tc>
        <w:tc>
          <w:tcPr>
            <w:tcW w:w="538" w:type="pct"/>
            <w:noWrap w:val="0"/>
            <w:vAlign w:val="center"/>
          </w:tcPr>
          <w:p w14:paraId="4B76621B">
            <w:pPr>
              <w:ind w:right="-11"/>
              <w:jc w:val="center"/>
              <w:rPr>
                <w:rFonts w:hint="eastAsia" w:ascii="宋体" w:hAnsi="宋体" w:eastAsia="宋体" w:cs="宋体"/>
                <w:bCs/>
                <w:sz w:val="24"/>
                <w:szCs w:val="24"/>
              </w:rPr>
            </w:pPr>
            <w:r>
              <w:rPr>
                <w:rFonts w:hint="eastAsia" w:ascii="宋体" w:hAnsi="宋体" w:eastAsia="宋体" w:cs="宋体"/>
                <w:bCs/>
                <w:sz w:val="24"/>
                <w:szCs w:val="24"/>
              </w:rPr>
              <w:t>平纹纯棉色织布</w:t>
            </w:r>
          </w:p>
        </w:tc>
        <w:tc>
          <w:tcPr>
            <w:tcW w:w="543" w:type="pct"/>
            <w:noWrap w:val="0"/>
            <w:vAlign w:val="center"/>
          </w:tcPr>
          <w:p w14:paraId="03B40008">
            <w:pPr>
              <w:ind w:right="-11"/>
              <w:jc w:val="center"/>
              <w:rPr>
                <w:rFonts w:hint="eastAsia" w:ascii="宋体" w:hAnsi="宋体" w:eastAsia="宋体" w:cs="宋体"/>
                <w:bCs/>
                <w:sz w:val="24"/>
                <w:szCs w:val="24"/>
              </w:rPr>
            </w:pPr>
            <w:r>
              <w:rPr>
                <w:rFonts w:hint="eastAsia" w:ascii="宋体" w:hAnsi="宋体" w:eastAsia="宋体" w:cs="宋体"/>
                <w:bCs/>
                <w:sz w:val="24"/>
                <w:szCs w:val="24"/>
              </w:rPr>
              <w:t>棉：100</w:t>
            </w:r>
          </w:p>
        </w:tc>
        <w:tc>
          <w:tcPr>
            <w:tcW w:w="520" w:type="pct"/>
            <w:noWrap w:val="0"/>
            <w:vAlign w:val="center"/>
          </w:tcPr>
          <w:p w14:paraId="0F3B3FF6">
            <w:pPr>
              <w:ind w:right="-11"/>
              <w:jc w:val="center"/>
              <w:rPr>
                <w:rFonts w:hint="eastAsia" w:ascii="宋体" w:hAnsi="宋体" w:eastAsia="宋体" w:cs="宋体"/>
                <w:bCs/>
                <w:sz w:val="24"/>
                <w:szCs w:val="24"/>
              </w:rPr>
            </w:pPr>
            <w:r>
              <w:rPr>
                <w:rFonts w:hint="eastAsia" w:ascii="宋体" w:hAnsi="宋体" w:eastAsia="宋体" w:cs="宋体"/>
                <w:sz w:val="24"/>
                <w:szCs w:val="24"/>
              </w:rPr>
              <w:t>27.8</w:t>
            </w:r>
          </w:p>
        </w:tc>
        <w:tc>
          <w:tcPr>
            <w:tcW w:w="778" w:type="pct"/>
            <w:noWrap w:val="0"/>
            <w:vAlign w:val="center"/>
          </w:tcPr>
          <w:p w14:paraId="6982A13D">
            <w:pPr>
              <w:ind w:right="-11"/>
              <w:jc w:val="center"/>
              <w:rPr>
                <w:rFonts w:hint="eastAsia" w:ascii="宋体" w:hAnsi="宋体" w:eastAsia="宋体" w:cs="宋体"/>
                <w:sz w:val="24"/>
                <w:szCs w:val="24"/>
              </w:rPr>
            </w:pPr>
            <w:r>
              <w:rPr>
                <w:rFonts w:hint="eastAsia" w:ascii="宋体" w:hAnsi="宋体" w:eastAsia="宋体" w:cs="宋体"/>
                <w:sz w:val="24"/>
                <w:szCs w:val="24"/>
              </w:rPr>
              <w:t>经</w:t>
            </w:r>
            <w:r>
              <w:rPr>
                <w:rFonts w:hint="eastAsia" w:ascii="宋体" w:hAnsi="宋体" w:eastAsia="宋体" w:cs="宋体"/>
                <w:sz w:val="24"/>
                <w:szCs w:val="24"/>
                <w:lang w:val="en-US" w:eastAsia="zh-CN"/>
              </w:rPr>
              <w:t>:</w:t>
            </w:r>
            <w:r>
              <w:rPr>
                <w:rFonts w:hint="eastAsia" w:ascii="宋体" w:hAnsi="宋体" w:eastAsia="宋体" w:cs="宋体"/>
                <w:sz w:val="24"/>
                <w:szCs w:val="24"/>
              </w:rPr>
              <w:t>236</w:t>
            </w:r>
          </w:p>
          <w:p w14:paraId="3489D3AC">
            <w:pPr>
              <w:ind w:right="-11"/>
              <w:jc w:val="center"/>
              <w:rPr>
                <w:rFonts w:hint="eastAsia" w:ascii="宋体" w:hAnsi="宋体" w:eastAsia="宋体" w:cs="宋体"/>
                <w:bCs/>
                <w:sz w:val="24"/>
                <w:szCs w:val="24"/>
              </w:rPr>
            </w:pPr>
            <w:r>
              <w:rPr>
                <w:rFonts w:hint="eastAsia" w:ascii="宋体" w:hAnsi="宋体" w:eastAsia="宋体" w:cs="宋体"/>
                <w:sz w:val="24"/>
                <w:szCs w:val="24"/>
              </w:rPr>
              <w:t>纬</w:t>
            </w:r>
            <w:r>
              <w:rPr>
                <w:rFonts w:hint="eastAsia" w:ascii="宋体" w:hAnsi="宋体" w:eastAsia="宋体" w:cs="宋体"/>
                <w:sz w:val="24"/>
                <w:szCs w:val="24"/>
                <w:lang w:val="en-US" w:eastAsia="zh-CN"/>
              </w:rPr>
              <w:t>:</w:t>
            </w:r>
            <w:r>
              <w:rPr>
                <w:rFonts w:hint="eastAsia" w:ascii="宋体" w:hAnsi="宋体" w:eastAsia="宋体" w:cs="宋体"/>
                <w:sz w:val="24"/>
                <w:szCs w:val="24"/>
              </w:rPr>
              <w:t>228</w:t>
            </w:r>
          </w:p>
        </w:tc>
        <w:tc>
          <w:tcPr>
            <w:tcW w:w="707" w:type="pct"/>
            <w:noWrap w:val="0"/>
            <w:vAlign w:val="center"/>
          </w:tcPr>
          <w:p w14:paraId="2035CBAA">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w:t>
            </w:r>
          </w:p>
        </w:tc>
      </w:tr>
    </w:tbl>
    <w:p w14:paraId="202A2FC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2"/>
        <w:rPr>
          <w:rFonts w:hint="eastAsia" w:ascii="宋体" w:hAnsi="宋体" w:eastAsia="宋体" w:cs="宋体"/>
          <w:sz w:val="24"/>
          <w:szCs w:val="24"/>
        </w:rPr>
      </w:pPr>
      <w:r>
        <w:rPr>
          <w:rFonts w:hint="eastAsia" w:ascii="宋体" w:hAnsi="宋体" w:eastAsia="宋体" w:cs="宋体"/>
          <w:sz w:val="24"/>
          <w:szCs w:val="24"/>
        </w:rPr>
        <w:t>A.1 技术要求</w:t>
      </w:r>
    </w:p>
    <w:p w14:paraId="52D7011F">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A.1.1 床单质量要求符合GB/T22796-</w:t>
      </w:r>
      <w:r>
        <w:rPr>
          <w:rFonts w:hint="eastAsia" w:ascii="宋体" w:hAnsi="宋体" w:eastAsia="宋体" w:cs="宋体"/>
          <w:sz w:val="24"/>
          <w:szCs w:val="24"/>
          <w:lang w:val="en-US" w:eastAsia="zh-CN"/>
        </w:rPr>
        <w:t>2021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床上用品</w:t>
      </w:r>
      <w:r>
        <w:rPr>
          <w:rFonts w:hint="eastAsia" w:ascii="宋体" w:hAnsi="宋体" w:eastAsia="宋体" w:cs="宋体"/>
          <w:sz w:val="24"/>
          <w:szCs w:val="24"/>
          <w:lang w:eastAsia="zh-CN"/>
        </w:rPr>
        <w:t>》合格品及以上，安全指标符合GB18401-2010《国家纺织产品基本安全技术规范》B类标准规定。</w:t>
      </w:r>
    </w:p>
    <w:p w14:paraId="418F919E">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A.1.2 使用颜色与产品相匹配的缝纫线。线密度为14.8tex×2涤纶缝纫线，且应符合GB/T6836-2018《缝纫线》标准要求。</w:t>
      </w:r>
    </w:p>
    <w:p w14:paraId="7F2BF09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A.2工艺质量要求</w:t>
      </w:r>
    </w:p>
    <w:p w14:paraId="476747B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A.2.1 面料不准拼幅或有接头。</w:t>
      </w:r>
    </w:p>
    <w:p w14:paraId="78B9174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bCs/>
          <w:szCs w:val="24"/>
          <w:lang w:eastAsia="zh-CN"/>
        </w:rPr>
      </w:pPr>
      <w:r>
        <w:rPr>
          <w:rFonts w:hint="eastAsia" w:ascii="宋体" w:hAnsi="宋体" w:eastAsia="宋体" w:cs="宋体"/>
          <w:sz w:val="24"/>
          <w:szCs w:val="24"/>
          <w:lang w:eastAsia="zh-CN"/>
        </w:rPr>
        <w:t>A.2.2 床单，两头折边，缝线距边宽≥1cm，缝线两头回针。</w:t>
      </w:r>
    </w:p>
    <w:p w14:paraId="05A00A11">
      <w:pPr>
        <w:pStyle w:val="55"/>
        <w:keepNext w:val="0"/>
        <w:keepLines w:val="0"/>
        <w:pageBreakBefore w:val="0"/>
        <w:widowControl w:val="0"/>
        <w:wordWrap/>
        <w:overflowPunct/>
        <w:topLinePunct w:val="0"/>
        <w:autoSpaceDE w:val="0"/>
        <w:autoSpaceDN w:val="0"/>
        <w:bidi w:val="0"/>
        <w:adjustRightInd/>
        <w:spacing w:line="440" w:lineRule="exact"/>
        <w:ind w:left="0" w:leftChars="0" w:firstLine="482" w:firstLineChars="200"/>
        <w:rPr>
          <w:rFonts w:hint="eastAsia" w:ascii="宋体" w:hAnsi="宋体" w:eastAsia="宋体" w:cs="宋体"/>
          <w:b/>
          <w:bCs/>
          <w:szCs w:val="24"/>
          <w:lang w:eastAsia="zh-CN"/>
        </w:rPr>
      </w:pPr>
      <w:r>
        <w:rPr>
          <w:rFonts w:hint="eastAsia" w:ascii="宋体" w:hAnsi="宋体" w:eastAsia="宋体" w:cs="宋体"/>
          <w:b/>
          <w:bCs/>
          <w:szCs w:val="24"/>
          <w:lang w:eastAsia="zh-CN"/>
        </w:rPr>
        <w:t>B、标识</w:t>
      </w:r>
    </w:p>
    <w:p w14:paraId="0B2ADDFE">
      <w:pPr>
        <w:keepNext w:val="0"/>
        <w:keepLines w:val="0"/>
        <w:pageBreakBefore w:val="0"/>
        <w:wordWrap/>
        <w:overflowPunct/>
        <w:topLinePunct w:val="0"/>
        <w:autoSpaceDE w:val="0"/>
        <w:autoSpaceDN w:val="0"/>
        <w:bidi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B</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195FA561">
      <w:pPr>
        <w:keepNext w:val="0"/>
        <w:keepLines w:val="0"/>
        <w:pageBreakBefore w:val="0"/>
        <w:wordWrap/>
        <w:overflowPunct/>
        <w:topLinePunct w:val="0"/>
        <w:autoSpaceDE w:val="0"/>
        <w:autoSpaceDN w:val="0"/>
        <w:bidi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B</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2 标识内容及方式：         </w:t>
      </w:r>
    </w:p>
    <w:p w14:paraId="3BC923FA">
      <w:pPr>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1870710</wp:posOffset>
                </wp:positionH>
                <wp:positionV relativeFrom="paragraph">
                  <wp:posOffset>60960</wp:posOffset>
                </wp:positionV>
                <wp:extent cx="2439035" cy="2675255"/>
                <wp:effectExtent l="4445" t="4445" r="13970" b="6350"/>
                <wp:wrapSquare wrapText="bothSides"/>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2439035" cy="2675255"/>
                        </a:xfrm>
                        <a:prstGeom prst="rect">
                          <a:avLst/>
                        </a:prstGeom>
                        <a:solidFill>
                          <a:srgbClr val="FFFFFF"/>
                        </a:solidFill>
                        <a:ln w="9525">
                          <a:solidFill>
                            <a:srgbClr val="000000"/>
                          </a:solidFill>
                          <a:miter lim="800000"/>
                        </a:ln>
                        <a:effectLst/>
                      </wps:spPr>
                      <wps:txbx>
                        <w:txbxContent>
                          <w:p w14:paraId="4E2ED872">
                            <w:pPr>
                              <w:spacing w:before="50" w:line="240" w:lineRule="exact"/>
                              <w:ind w:right="-11"/>
                              <w:jc w:val="left"/>
                              <w:rPr>
                                <w:rFonts w:hint="eastAsia" w:ascii="宋体" w:hAnsi="宋体" w:eastAsia="宋体" w:cs="宋体"/>
                                <w:bCs/>
                                <w:lang w:eastAsia="zh-CN"/>
                              </w:rPr>
                            </w:pPr>
                            <w:r>
                              <w:rPr>
                                <w:rFonts w:hint="eastAsia" w:ascii="宋体" w:hAnsi="宋体" w:eastAsia="宋体" w:cs="宋体"/>
                                <w:bCs/>
                                <w:lang w:eastAsia="zh-CN"/>
                              </w:rPr>
                              <w:t>统一采购</w:t>
                            </w:r>
                          </w:p>
                          <w:p w14:paraId="735303EC">
                            <w:pPr>
                              <w:jc w:val="left"/>
                              <w:rPr>
                                <w:rFonts w:hint="eastAsia" w:ascii="宋体" w:hAnsi="宋体" w:eastAsia="宋体" w:cs="宋体"/>
                                <w:bCs/>
                                <w:lang w:eastAsia="zh-CN"/>
                              </w:rPr>
                            </w:pPr>
                            <w:r>
                              <w:rPr>
                                <w:rFonts w:hint="eastAsia" w:ascii="宋体" w:hAnsi="宋体" w:eastAsia="宋体" w:cs="宋体"/>
                                <w:bCs/>
                                <w:lang w:eastAsia="zh-CN"/>
                              </w:rPr>
                              <w:t>品名：床单</w:t>
                            </w:r>
                          </w:p>
                          <w:p w14:paraId="76A94801">
                            <w:pPr>
                              <w:ind w:left="630" w:hanging="660" w:hangingChars="300"/>
                              <w:jc w:val="left"/>
                              <w:rPr>
                                <w:rFonts w:hint="eastAsia" w:ascii="宋体" w:hAnsi="宋体" w:eastAsia="宋体" w:cs="宋体"/>
                                <w:bCs/>
                                <w:lang w:val="en-US" w:eastAsia="zh-CN"/>
                              </w:rPr>
                            </w:pPr>
                            <w:r>
                              <w:rPr>
                                <w:rFonts w:hint="eastAsia" w:ascii="宋体" w:hAnsi="宋体" w:eastAsia="宋体" w:cs="宋体"/>
                                <w:bCs/>
                                <w:lang w:eastAsia="zh-CN"/>
                              </w:rPr>
                              <w:t>执行标准：</w:t>
                            </w:r>
                            <w:r>
                              <w:rPr>
                                <w:rFonts w:hint="eastAsia" w:ascii="宋体" w:hAnsi="宋体" w:eastAsia="宋体" w:cs="宋体"/>
                                <w:sz w:val="24"/>
                                <w:szCs w:val="24"/>
                                <w:lang w:eastAsia="zh-CN"/>
                              </w:rPr>
                              <w:t>GB/T22796-</w:t>
                            </w:r>
                            <w:r>
                              <w:rPr>
                                <w:rFonts w:hint="eastAsia" w:ascii="宋体" w:hAnsi="宋体" w:eastAsia="宋体" w:cs="宋体"/>
                                <w:sz w:val="24"/>
                                <w:szCs w:val="24"/>
                                <w:lang w:val="en-US" w:eastAsia="zh-CN"/>
                              </w:rPr>
                              <w:t>2021</w:t>
                            </w:r>
                          </w:p>
                          <w:p w14:paraId="7A5AC511">
                            <w:pPr>
                              <w:jc w:val="left"/>
                              <w:rPr>
                                <w:rFonts w:hint="eastAsia" w:ascii="宋体" w:hAnsi="宋体" w:eastAsia="宋体" w:cs="宋体"/>
                                <w:bCs/>
                                <w:lang w:eastAsia="zh-CN"/>
                              </w:rPr>
                            </w:pPr>
                            <w:r>
                              <w:rPr>
                                <w:rFonts w:hint="eastAsia" w:ascii="宋体" w:hAnsi="宋体" w:eastAsia="宋体" w:cs="宋体"/>
                                <w:bCs/>
                                <w:lang w:eastAsia="zh-CN"/>
                              </w:rPr>
                              <w:t>等级：合格品</w:t>
                            </w:r>
                          </w:p>
                          <w:p w14:paraId="73C37DAC">
                            <w:pPr>
                              <w:jc w:val="left"/>
                              <w:rPr>
                                <w:rFonts w:hint="eastAsia" w:ascii="宋体" w:hAnsi="宋体" w:eastAsia="宋体" w:cs="宋体"/>
                                <w:bCs/>
                                <w:lang w:eastAsia="zh-CN"/>
                              </w:rPr>
                            </w:pPr>
                            <w:r>
                              <w:rPr>
                                <w:rFonts w:hint="eastAsia" w:ascii="宋体" w:hAnsi="宋体" w:eastAsia="宋体" w:cs="宋体"/>
                                <w:bCs/>
                                <w:lang w:eastAsia="zh-CN"/>
                              </w:rPr>
                              <w:t>安全类别：B类</w:t>
                            </w:r>
                          </w:p>
                          <w:p w14:paraId="76653658">
                            <w:pPr>
                              <w:jc w:val="left"/>
                              <w:rPr>
                                <w:rFonts w:hint="eastAsia" w:ascii="宋体" w:hAnsi="宋体" w:eastAsia="宋体" w:cs="宋体"/>
                                <w:bCs/>
                                <w:lang w:eastAsia="zh-CN"/>
                              </w:rPr>
                            </w:pPr>
                            <w:r>
                              <w:rPr>
                                <w:rFonts w:hint="eastAsia" w:ascii="宋体" w:hAnsi="宋体" w:eastAsia="宋体" w:cs="宋体"/>
                                <w:bCs/>
                                <w:lang w:eastAsia="zh-CN"/>
                              </w:rPr>
                              <w:t>规格：2.30m×1.20m</w:t>
                            </w:r>
                          </w:p>
                          <w:p w14:paraId="47AECE2E">
                            <w:pPr>
                              <w:jc w:val="left"/>
                              <w:rPr>
                                <w:rFonts w:hint="eastAsia" w:ascii="宋体" w:hAnsi="宋体" w:eastAsia="宋体" w:cs="宋体"/>
                                <w:bCs/>
                                <w:lang w:eastAsia="zh-CN"/>
                              </w:rPr>
                            </w:pPr>
                            <w:r>
                              <w:rPr>
                                <w:rFonts w:hint="eastAsia" w:ascii="宋体" w:hAnsi="宋体" w:eastAsia="宋体" w:cs="宋体"/>
                                <w:bCs/>
                                <w:lang w:eastAsia="zh-CN"/>
                              </w:rPr>
                              <w:t>成份：100%棉</w:t>
                            </w:r>
                          </w:p>
                          <w:p w14:paraId="7E46325D">
                            <w:pPr>
                              <w:jc w:val="left"/>
                              <w:rPr>
                                <w:rFonts w:hint="eastAsia" w:ascii="宋体" w:hAnsi="宋体" w:eastAsia="宋体" w:cs="宋体"/>
                                <w:bCs/>
                              </w:rPr>
                            </w:pPr>
                            <w:r>
                              <w:rPr>
                                <w:rFonts w:hint="eastAsia" w:ascii="宋体" w:hAnsi="宋体" w:eastAsia="宋体" w:cs="宋体"/>
                                <w:bCs/>
                              </w:rPr>
                              <w:t>洗涤方法：</w:t>
                            </w:r>
                          </w:p>
                          <w:p w14:paraId="21F4D31C">
                            <w:pPr>
                              <w:spacing w:before="50" w:line="360" w:lineRule="auto"/>
                              <w:ind w:right="-11"/>
                              <w:jc w:val="left"/>
                              <w:rPr>
                                <w:rFonts w:ascii="宋体" w:hAnsi="宋体" w:cs="Arial Unicode MS"/>
                              </w:rPr>
                            </w:pPr>
                            <w:r>
                              <w:rPr>
                                <w:rFonts w:ascii="宋体" w:hAnsi="宋体" w:cs="Arial Unicode MS"/>
                              </w:rPr>
                              <w:drawing>
                                <wp:inline distT="0" distB="0" distL="114300" distR="114300">
                                  <wp:extent cx="372745" cy="316230"/>
                                  <wp:effectExtent l="0" t="0" r="8255" b="1270"/>
                                  <wp:docPr id="53" name="图片 42"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2"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54" name="图片 43"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3"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55" name="图片 44"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4"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56" name="图片 45"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5"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364490" cy="351790"/>
                                  <wp:effectExtent l="0" t="0" r="16510" b="1016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4"/>
                                          <a:stretch>
                                            <a:fillRect/>
                                          </a:stretch>
                                        </pic:blipFill>
                                        <pic:spPr>
                                          <a:xfrm>
                                            <a:off x="0" y="0"/>
                                            <a:ext cx="364490" cy="351790"/>
                                          </a:xfrm>
                                          <a:prstGeom prst="rect">
                                            <a:avLst/>
                                          </a:prstGeom>
                                          <a:noFill/>
                                          <a:ln>
                                            <a:noFill/>
                                          </a:ln>
                                        </pic:spPr>
                                      </pic:pic>
                                    </a:graphicData>
                                  </a:graphic>
                                </wp:inline>
                              </w:drawing>
                            </w:r>
                          </w:p>
                          <w:p w14:paraId="030301BF">
                            <w:pPr>
                              <w:jc w:val="left"/>
                              <w:rPr>
                                <w:rFonts w:hint="eastAsia" w:ascii="宋体" w:hAnsi="宋体" w:eastAsia="宋体" w:cs="宋体"/>
                                <w:bCs/>
                              </w:rPr>
                            </w:pPr>
                            <w:r>
                              <w:rPr>
                                <w:rFonts w:hint="eastAsia" w:ascii="宋体" w:hAnsi="宋体" w:eastAsia="宋体" w:cs="宋体"/>
                                <w:bCs/>
                              </w:rPr>
                              <w:t>厂名：</w:t>
                            </w:r>
                          </w:p>
                          <w:p w14:paraId="24DD378D">
                            <w:pPr>
                              <w:jc w:val="left"/>
                              <w:rPr>
                                <w:rFonts w:hint="eastAsia" w:ascii="宋体" w:hAnsi="宋体" w:eastAsia="宋体" w:cs="宋体"/>
                                <w:bCs/>
                              </w:rPr>
                            </w:pPr>
                            <w:r>
                              <w:rPr>
                                <w:rFonts w:hint="eastAsia" w:ascii="宋体" w:hAnsi="宋体" w:eastAsia="宋体" w:cs="宋体"/>
                                <w:bCs/>
                              </w:rPr>
                              <w:t>厂址：</w:t>
                            </w:r>
                          </w:p>
                          <w:p w14:paraId="19659773">
                            <w:pPr>
                              <w:jc w:val="left"/>
                              <w:rPr>
                                <w:rFonts w:hint="eastAsia" w:ascii="宋体" w:hAnsi="宋体" w:eastAsia="宋体" w:cs="宋体"/>
                                <w:bCs/>
                              </w:rPr>
                            </w:pPr>
                            <w:r>
                              <w:rPr>
                                <w:rFonts w:hint="eastAsia" w:ascii="宋体" w:hAnsi="宋体" w:eastAsia="宋体" w:cs="宋体"/>
                                <w:bCs/>
                              </w:rPr>
                              <w:t>电话：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7.3pt;margin-top:4.8pt;height:210.65pt;width:192.05pt;mso-wrap-distance-bottom:0pt;mso-wrap-distance-left:9pt;mso-wrap-distance-right:9pt;mso-wrap-distance-top:0pt;z-index:251661312;mso-width-relative:page;mso-height-relative:page;" fillcolor="#FFFFFF" filled="t" stroked="t" coordsize="21600,21600" o:gfxdata="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jihk/ZAAAACQEAAA8AAAAAAAAA&#10;AQAgAAAAIgAAAGRycy9kb3ducmV2LnhtbFBLAQIUABQAAAAIAIdO4kAsL7a+SQIAAJgEAAAOAAAA&#10;AAAAAAEAIAAAACgBAABkcnMvZTJvRG9jLnhtbFBLBQYAAAAABgAGAFkBAADjBQAAAAA=&#10;">
                <v:fill on="t" focussize="0,0"/>
                <v:stroke color="#000000" miterlimit="8" joinstyle="miter"/>
                <v:imagedata o:title=""/>
                <o:lock v:ext="edit" aspectratio="f"/>
                <v:textbox>
                  <w:txbxContent>
                    <w:p w14:paraId="4E2ED872">
                      <w:pPr>
                        <w:spacing w:before="50" w:line="240" w:lineRule="exact"/>
                        <w:ind w:right="-11"/>
                        <w:jc w:val="left"/>
                        <w:rPr>
                          <w:rFonts w:hint="eastAsia" w:ascii="宋体" w:hAnsi="宋体" w:eastAsia="宋体" w:cs="宋体"/>
                          <w:bCs/>
                          <w:lang w:eastAsia="zh-CN"/>
                        </w:rPr>
                      </w:pPr>
                      <w:r>
                        <w:rPr>
                          <w:rFonts w:hint="eastAsia" w:ascii="宋体" w:hAnsi="宋体" w:eastAsia="宋体" w:cs="宋体"/>
                          <w:bCs/>
                          <w:lang w:eastAsia="zh-CN"/>
                        </w:rPr>
                        <w:t>统一采购</w:t>
                      </w:r>
                    </w:p>
                    <w:p w14:paraId="735303EC">
                      <w:pPr>
                        <w:jc w:val="left"/>
                        <w:rPr>
                          <w:rFonts w:hint="eastAsia" w:ascii="宋体" w:hAnsi="宋体" w:eastAsia="宋体" w:cs="宋体"/>
                          <w:bCs/>
                          <w:lang w:eastAsia="zh-CN"/>
                        </w:rPr>
                      </w:pPr>
                      <w:r>
                        <w:rPr>
                          <w:rFonts w:hint="eastAsia" w:ascii="宋体" w:hAnsi="宋体" w:eastAsia="宋体" w:cs="宋体"/>
                          <w:bCs/>
                          <w:lang w:eastAsia="zh-CN"/>
                        </w:rPr>
                        <w:t>品名：床单</w:t>
                      </w:r>
                    </w:p>
                    <w:p w14:paraId="76A94801">
                      <w:pPr>
                        <w:ind w:left="630" w:hanging="660" w:hangingChars="300"/>
                        <w:jc w:val="left"/>
                        <w:rPr>
                          <w:rFonts w:hint="eastAsia" w:ascii="宋体" w:hAnsi="宋体" w:eastAsia="宋体" w:cs="宋体"/>
                          <w:bCs/>
                          <w:lang w:val="en-US" w:eastAsia="zh-CN"/>
                        </w:rPr>
                      </w:pPr>
                      <w:r>
                        <w:rPr>
                          <w:rFonts w:hint="eastAsia" w:ascii="宋体" w:hAnsi="宋体" w:eastAsia="宋体" w:cs="宋体"/>
                          <w:bCs/>
                          <w:lang w:eastAsia="zh-CN"/>
                        </w:rPr>
                        <w:t>执行标准：</w:t>
                      </w:r>
                      <w:r>
                        <w:rPr>
                          <w:rFonts w:hint="eastAsia" w:ascii="宋体" w:hAnsi="宋体" w:eastAsia="宋体" w:cs="宋体"/>
                          <w:sz w:val="24"/>
                          <w:szCs w:val="24"/>
                          <w:lang w:eastAsia="zh-CN"/>
                        </w:rPr>
                        <w:t>GB/T22796-</w:t>
                      </w:r>
                      <w:r>
                        <w:rPr>
                          <w:rFonts w:hint="eastAsia" w:ascii="宋体" w:hAnsi="宋体" w:eastAsia="宋体" w:cs="宋体"/>
                          <w:sz w:val="24"/>
                          <w:szCs w:val="24"/>
                          <w:lang w:val="en-US" w:eastAsia="zh-CN"/>
                        </w:rPr>
                        <w:t>2021</w:t>
                      </w:r>
                    </w:p>
                    <w:p w14:paraId="7A5AC511">
                      <w:pPr>
                        <w:jc w:val="left"/>
                        <w:rPr>
                          <w:rFonts w:hint="eastAsia" w:ascii="宋体" w:hAnsi="宋体" w:eastAsia="宋体" w:cs="宋体"/>
                          <w:bCs/>
                          <w:lang w:eastAsia="zh-CN"/>
                        </w:rPr>
                      </w:pPr>
                      <w:r>
                        <w:rPr>
                          <w:rFonts w:hint="eastAsia" w:ascii="宋体" w:hAnsi="宋体" w:eastAsia="宋体" w:cs="宋体"/>
                          <w:bCs/>
                          <w:lang w:eastAsia="zh-CN"/>
                        </w:rPr>
                        <w:t>等级：合格品</w:t>
                      </w:r>
                    </w:p>
                    <w:p w14:paraId="73C37DAC">
                      <w:pPr>
                        <w:jc w:val="left"/>
                        <w:rPr>
                          <w:rFonts w:hint="eastAsia" w:ascii="宋体" w:hAnsi="宋体" w:eastAsia="宋体" w:cs="宋体"/>
                          <w:bCs/>
                          <w:lang w:eastAsia="zh-CN"/>
                        </w:rPr>
                      </w:pPr>
                      <w:r>
                        <w:rPr>
                          <w:rFonts w:hint="eastAsia" w:ascii="宋体" w:hAnsi="宋体" w:eastAsia="宋体" w:cs="宋体"/>
                          <w:bCs/>
                          <w:lang w:eastAsia="zh-CN"/>
                        </w:rPr>
                        <w:t>安全类别：B类</w:t>
                      </w:r>
                    </w:p>
                    <w:p w14:paraId="76653658">
                      <w:pPr>
                        <w:jc w:val="left"/>
                        <w:rPr>
                          <w:rFonts w:hint="eastAsia" w:ascii="宋体" w:hAnsi="宋体" w:eastAsia="宋体" w:cs="宋体"/>
                          <w:bCs/>
                          <w:lang w:eastAsia="zh-CN"/>
                        </w:rPr>
                      </w:pPr>
                      <w:r>
                        <w:rPr>
                          <w:rFonts w:hint="eastAsia" w:ascii="宋体" w:hAnsi="宋体" w:eastAsia="宋体" w:cs="宋体"/>
                          <w:bCs/>
                          <w:lang w:eastAsia="zh-CN"/>
                        </w:rPr>
                        <w:t>规格：2.30m×1.20m</w:t>
                      </w:r>
                    </w:p>
                    <w:p w14:paraId="47AECE2E">
                      <w:pPr>
                        <w:jc w:val="left"/>
                        <w:rPr>
                          <w:rFonts w:hint="eastAsia" w:ascii="宋体" w:hAnsi="宋体" w:eastAsia="宋体" w:cs="宋体"/>
                          <w:bCs/>
                          <w:lang w:eastAsia="zh-CN"/>
                        </w:rPr>
                      </w:pPr>
                      <w:r>
                        <w:rPr>
                          <w:rFonts w:hint="eastAsia" w:ascii="宋体" w:hAnsi="宋体" w:eastAsia="宋体" w:cs="宋体"/>
                          <w:bCs/>
                          <w:lang w:eastAsia="zh-CN"/>
                        </w:rPr>
                        <w:t>成份：100%棉</w:t>
                      </w:r>
                    </w:p>
                    <w:p w14:paraId="7E46325D">
                      <w:pPr>
                        <w:jc w:val="left"/>
                        <w:rPr>
                          <w:rFonts w:hint="eastAsia" w:ascii="宋体" w:hAnsi="宋体" w:eastAsia="宋体" w:cs="宋体"/>
                          <w:bCs/>
                        </w:rPr>
                      </w:pPr>
                      <w:r>
                        <w:rPr>
                          <w:rFonts w:hint="eastAsia" w:ascii="宋体" w:hAnsi="宋体" w:eastAsia="宋体" w:cs="宋体"/>
                          <w:bCs/>
                        </w:rPr>
                        <w:t>洗涤方法：</w:t>
                      </w:r>
                    </w:p>
                    <w:p w14:paraId="21F4D31C">
                      <w:pPr>
                        <w:spacing w:before="50" w:line="360" w:lineRule="auto"/>
                        <w:ind w:right="-11"/>
                        <w:jc w:val="left"/>
                        <w:rPr>
                          <w:rFonts w:ascii="宋体" w:hAnsi="宋体" w:cs="Arial Unicode MS"/>
                        </w:rPr>
                      </w:pPr>
                      <w:r>
                        <w:rPr>
                          <w:rFonts w:ascii="宋体" w:hAnsi="宋体" w:cs="Arial Unicode MS"/>
                        </w:rPr>
                        <w:drawing>
                          <wp:inline distT="0" distB="0" distL="114300" distR="114300">
                            <wp:extent cx="372745" cy="316230"/>
                            <wp:effectExtent l="0" t="0" r="8255" b="1270"/>
                            <wp:docPr id="53" name="图片 42"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2"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54" name="图片 43"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3"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55" name="图片 44"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4"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56" name="图片 45"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5"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364490" cy="351790"/>
                            <wp:effectExtent l="0" t="0" r="16510" b="1016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4"/>
                                    <a:stretch>
                                      <a:fillRect/>
                                    </a:stretch>
                                  </pic:blipFill>
                                  <pic:spPr>
                                    <a:xfrm>
                                      <a:off x="0" y="0"/>
                                      <a:ext cx="364490" cy="351790"/>
                                    </a:xfrm>
                                    <a:prstGeom prst="rect">
                                      <a:avLst/>
                                    </a:prstGeom>
                                    <a:noFill/>
                                    <a:ln>
                                      <a:noFill/>
                                    </a:ln>
                                  </pic:spPr>
                                </pic:pic>
                              </a:graphicData>
                            </a:graphic>
                          </wp:inline>
                        </w:drawing>
                      </w:r>
                    </w:p>
                    <w:p w14:paraId="030301BF">
                      <w:pPr>
                        <w:jc w:val="left"/>
                        <w:rPr>
                          <w:rFonts w:hint="eastAsia" w:ascii="宋体" w:hAnsi="宋体" w:eastAsia="宋体" w:cs="宋体"/>
                          <w:bCs/>
                        </w:rPr>
                      </w:pPr>
                      <w:r>
                        <w:rPr>
                          <w:rFonts w:hint="eastAsia" w:ascii="宋体" w:hAnsi="宋体" w:eastAsia="宋体" w:cs="宋体"/>
                          <w:bCs/>
                        </w:rPr>
                        <w:t>厂名：</w:t>
                      </w:r>
                    </w:p>
                    <w:p w14:paraId="24DD378D">
                      <w:pPr>
                        <w:jc w:val="left"/>
                        <w:rPr>
                          <w:rFonts w:hint="eastAsia" w:ascii="宋体" w:hAnsi="宋体" w:eastAsia="宋体" w:cs="宋体"/>
                          <w:bCs/>
                        </w:rPr>
                      </w:pPr>
                      <w:r>
                        <w:rPr>
                          <w:rFonts w:hint="eastAsia" w:ascii="宋体" w:hAnsi="宋体" w:eastAsia="宋体" w:cs="宋体"/>
                          <w:bCs/>
                        </w:rPr>
                        <w:t>厂址：</w:t>
                      </w:r>
                    </w:p>
                    <w:p w14:paraId="19659773">
                      <w:pPr>
                        <w:jc w:val="left"/>
                        <w:rPr>
                          <w:rFonts w:hint="eastAsia" w:ascii="宋体" w:hAnsi="宋体" w:eastAsia="宋体" w:cs="宋体"/>
                          <w:bCs/>
                        </w:rPr>
                      </w:pPr>
                      <w:r>
                        <w:rPr>
                          <w:rFonts w:hint="eastAsia" w:ascii="宋体" w:hAnsi="宋体" w:eastAsia="宋体" w:cs="宋体"/>
                          <w:bCs/>
                        </w:rPr>
                        <w:t>电话：</w:t>
                      </w:r>
                    </w:p>
                  </w:txbxContent>
                </v:textbox>
                <w10:wrap type="square"/>
              </v:shape>
            </w:pict>
          </mc:Fallback>
        </mc:AlternateContent>
      </w:r>
    </w:p>
    <w:p w14:paraId="6E9527B4">
      <w:pPr>
        <w:spacing w:line="360" w:lineRule="auto"/>
        <w:rPr>
          <w:rFonts w:hint="eastAsia" w:ascii="宋体" w:hAnsi="宋体" w:eastAsia="宋体" w:cs="宋体"/>
          <w:sz w:val="24"/>
          <w:szCs w:val="24"/>
        </w:rPr>
      </w:pPr>
    </w:p>
    <w:p w14:paraId="69B5C10E">
      <w:pPr>
        <w:spacing w:line="360" w:lineRule="auto"/>
        <w:rPr>
          <w:rFonts w:hint="eastAsia" w:ascii="宋体" w:hAnsi="宋体" w:eastAsia="宋体" w:cs="宋体"/>
          <w:sz w:val="24"/>
          <w:szCs w:val="24"/>
        </w:rPr>
      </w:pPr>
    </w:p>
    <w:p w14:paraId="24CD74F1">
      <w:pPr>
        <w:tabs>
          <w:tab w:val="left" w:pos="654"/>
        </w:tabs>
        <w:rPr>
          <w:rFonts w:hint="eastAsia" w:ascii="宋体" w:hAnsi="宋体" w:eastAsia="宋体" w:cs="宋体"/>
          <w:sz w:val="24"/>
          <w:szCs w:val="24"/>
        </w:rPr>
      </w:pPr>
    </w:p>
    <w:p w14:paraId="59225021">
      <w:pPr>
        <w:rPr>
          <w:rFonts w:hint="eastAsia" w:ascii="宋体" w:hAnsi="宋体" w:eastAsia="宋体" w:cs="宋体"/>
          <w:sz w:val="24"/>
          <w:szCs w:val="24"/>
        </w:rPr>
      </w:pPr>
    </w:p>
    <w:p w14:paraId="66CF3BF1">
      <w:pPr>
        <w:rPr>
          <w:rFonts w:hint="eastAsia" w:ascii="宋体" w:hAnsi="宋体" w:eastAsia="宋体" w:cs="宋体"/>
          <w:sz w:val="24"/>
          <w:szCs w:val="24"/>
        </w:rPr>
      </w:pPr>
    </w:p>
    <w:p w14:paraId="65AC271C">
      <w:pPr>
        <w:pStyle w:val="55"/>
        <w:widowControl w:val="0"/>
        <w:adjustRightInd/>
        <w:snapToGrid/>
        <w:spacing w:line="360" w:lineRule="auto"/>
        <w:ind w:left="0" w:leftChars="0"/>
        <w:rPr>
          <w:rFonts w:hint="eastAsia" w:ascii="宋体" w:hAnsi="宋体" w:eastAsia="宋体" w:cs="宋体"/>
          <w:b/>
          <w:szCs w:val="24"/>
        </w:rPr>
      </w:pPr>
    </w:p>
    <w:p w14:paraId="62EC5C89">
      <w:pPr>
        <w:rPr>
          <w:rFonts w:hint="eastAsia" w:ascii="宋体" w:hAnsi="宋体" w:eastAsia="宋体" w:cs="宋体"/>
          <w:b/>
          <w:sz w:val="24"/>
          <w:szCs w:val="24"/>
        </w:rPr>
      </w:pPr>
    </w:p>
    <w:p w14:paraId="6B242098">
      <w:pPr>
        <w:rPr>
          <w:rFonts w:hint="eastAsia" w:ascii="宋体" w:hAnsi="宋体" w:eastAsia="宋体" w:cs="宋体"/>
          <w:b/>
          <w:sz w:val="24"/>
          <w:szCs w:val="24"/>
        </w:rPr>
      </w:pPr>
    </w:p>
    <w:p w14:paraId="16D38A24">
      <w:pPr>
        <w:rPr>
          <w:rFonts w:hint="eastAsia" w:ascii="宋体" w:hAnsi="宋体" w:eastAsia="宋体" w:cs="宋体"/>
          <w:b/>
          <w:sz w:val="24"/>
          <w:szCs w:val="24"/>
        </w:rPr>
      </w:pPr>
    </w:p>
    <w:p w14:paraId="4B292E72">
      <w:pPr>
        <w:rPr>
          <w:rFonts w:hint="eastAsia" w:ascii="宋体" w:hAnsi="宋体" w:eastAsia="宋体" w:cs="宋体"/>
          <w:b/>
          <w:sz w:val="24"/>
          <w:szCs w:val="24"/>
        </w:rPr>
      </w:pPr>
    </w:p>
    <w:p w14:paraId="4E1984D8">
      <w:pPr>
        <w:rPr>
          <w:rFonts w:hint="eastAsia" w:ascii="宋体" w:hAnsi="宋体" w:eastAsia="宋体" w:cs="宋体"/>
          <w:b/>
          <w:sz w:val="24"/>
          <w:szCs w:val="24"/>
        </w:rPr>
      </w:pPr>
    </w:p>
    <w:p w14:paraId="178EFD90">
      <w:pPr>
        <w:pStyle w:val="55"/>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leftChars="0" w:right="0"/>
        <w:textAlignment w:val="auto"/>
        <w:rPr>
          <w:rFonts w:hint="eastAsia" w:ascii="宋体" w:hAnsi="宋体" w:eastAsia="宋体" w:cs="宋体"/>
          <w:b/>
          <w:szCs w:val="24"/>
        </w:rPr>
      </w:pPr>
      <w:r>
        <w:rPr>
          <w:rFonts w:hint="eastAsia" w:ascii="宋体" w:hAnsi="宋体" w:eastAsia="宋体" w:cs="宋体"/>
          <w:b/>
          <w:szCs w:val="24"/>
        </w:rPr>
        <w:t>被套</w:t>
      </w:r>
    </w:p>
    <w:tbl>
      <w:tblPr>
        <w:tblStyle w:val="28"/>
        <w:tblpPr w:leftFromText="180" w:rightFromText="180" w:vertAnchor="text" w:horzAnchor="page" w:tblpX="1120" w:tblpY="303"/>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55"/>
        <w:gridCol w:w="1175"/>
        <w:gridCol w:w="906"/>
        <w:gridCol w:w="1425"/>
        <w:gridCol w:w="1455"/>
        <w:gridCol w:w="870"/>
        <w:gridCol w:w="1035"/>
        <w:gridCol w:w="1612"/>
      </w:tblGrid>
      <w:tr w14:paraId="6BDC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vMerge w:val="restart"/>
            <w:noWrap w:val="0"/>
            <w:vAlign w:val="center"/>
          </w:tcPr>
          <w:p w14:paraId="33ED5A65">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236" w:type="pct"/>
            <w:vMerge w:val="restart"/>
            <w:noWrap w:val="0"/>
            <w:vAlign w:val="center"/>
          </w:tcPr>
          <w:p w14:paraId="43D820AF">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610" w:type="pct"/>
            <w:vMerge w:val="restart"/>
            <w:noWrap w:val="0"/>
            <w:vAlign w:val="center"/>
          </w:tcPr>
          <w:p w14:paraId="361C2D68">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规格尺寸/cm</w:t>
            </w:r>
          </w:p>
        </w:tc>
        <w:tc>
          <w:tcPr>
            <w:tcW w:w="3792" w:type="pct"/>
            <w:gridSpan w:val="6"/>
            <w:noWrap w:val="0"/>
            <w:vAlign w:val="center"/>
          </w:tcPr>
          <w:p w14:paraId="513E843A">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面料要求</w:t>
            </w:r>
          </w:p>
        </w:tc>
      </w:tr>
      <w:tr w14:paraId="384E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vMerge w:val="continue"/>
            <w:noWrap w:val="0"/>
            <w:vAlign w:val="center"/>
          </w:tcPr>
          <w:p w14:paraId="444F7048">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p>
        </w:tc>
        <w:tc>
          <w:tcPr>
            <w:tcW w:w="236" w:type="pct"/>
            <w:vMerge w:val="continue"/>
            <w:noWrap w:val="0"/>
            <w:vAlign w:val="center"/>
          </w:tcPr>
          <w:p w14:paraId="3D376B8D">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p>
        </w:tc>
        <w:tc>
          <w:tcPr>
            <w:tcW w:w="610" w:type="pct"/>
            <w:vMerge w:val="continue"/>
            <w:noWrap w:val="0"/>
            <w:vAlign w:val="center"/>
          </w:tcPr>
          <w:p w14:paraId="40BF154C">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p>
        </w:tc>
        <w:tc>
          <w:tcPr>
            <w:tcW w:w="470" w:type="pct"/>
            <w:noWrap w:val="0"/>
            <w:vAlign w:val="center"/>
          </w:tcPr>
          <w:p w14:paraId="1F32EF53">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花色图案</w:t>
            </w:r>
          </w:p>
        </w:tc>
        <w:tc>
          <w:tcPr>
            <w:tcW w:w="740" w:type="pct"/>
            <w:noWrap w:val="0"/>
            <w:vAlign w:val="center"/>
          </w:tcPr>
          <w:p w14:paraId="68A0E1D4">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755" w:type="pct"/>
            <w:noWrap w:val="0"/>
            <w:vAlign w:val="center"/>
          </w:tcPr>
          <w:p w14:paraId="529B923D">
            <w:pPr>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纤维成分含量（%）</w:t>
            </w:r>
          </w:p>
        </w:tc>
        <w:tc>
          <w:tcPr>
            <w:tcW w:w="451" w:type="pct"/>
            <w:noWrap w:val="0"/>
            <w:vAlign w:val="center"/>
          </w:tcPr>
          <w:p w14:paraId="5EF79522">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线密度/tex</w:t>
            </w:r>
          </w:p>
        </w:tc>
        <w:tc>
          <w:tcPr>
            <w:tcW w:w="537" w:type="pct"/>
            <w:noWrap w:val="0"/>
            <w:vAlign w:val="center"/>
          </w:tcPr>
          <w:p w14:paraId="253EC993">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密度（根/10cm</w:t>
            </w:r>
            <w:r>
              <w:rPr>
                <w:rFonts w:hint="eastAsia" w:ascii="宋体" w:hAnsi="宋体" w:eastAsia="宋体" w:cs="宋体"/>
                <w:sz w:val="24"/>
                <w:szCs w:val="24"/>
                <w:lang w:eastAsia="zh-CN"/>
              </w:rPr>
              <w:t>）</w:t>
            </w:r>
          </w:p>
        </w:tc>
        <w:tc>
          <w:tcPr>
            <w:tcW w:w="837" w:type="pct"/>
            <w:noWrap w:val="0"/>
            <w:vAlign w:val="center"/>
          </w:tcPr>
          <w:p w14:paraId="246308EC">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单位面积质量/g/㎡</w:t>
            </w:r>
          </w:p>
        </w:tc>
      </w:tr>
      <w:tr w14:paraId="0738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noWrap w:val="0"/>
            <w:vAlign w:val="center"/>
          </w:tcPr>
          <w:p w14:paraId="1477BDE9">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0602</w:t>
            </w:r>
          </w:p>
        </w:tc>
        <w:tc>
          <w:tcPr>
            <w:tcW w:w="236" w:type="pct"/>
            <w:noWrap w:val="0"/>
            <w:vAlign w:val="center"/>
          </w:tcPr>
          <w:p w14:paraId="00CDF262">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被套</w:t>
            </w:r>
          </w:p>
        </w:tc>
        <w:tc>
          <w:tcPr>
            <w:tcW w:w="610" w:type="pct"/>
            <w:noWrap w:val="0"/>
            <w:vAlign w:val="center"/>
          </w:tcPr>
          <w:p w14:paraId="01C4CBA1">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sz w:val="24"/>
                <w:szCs w:val="24"/>
              </w:rPr>
              <w:t>220×155</w:t>
            </w:r>
          </w:p>
        </w:tc>
        <w:tc>
          <w:tcPr>
            <w:tcW w:w="470" w:type="pct"/>
            <w:noWrap w:val="0"/>
            <w:vAlign w:val="center"/>
          </w:tcPr>
          <w:p w14:paraId="6D217730">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rPr>
            </w:pPr>
            <w:r>
              <w:rPr>
                <w:rFonts w:hint="eastAsia" w:ascii="宋体" w:hAnsi="宋体" w:eastAsia="宋体" w:cs="宋体"/>
                <w:bCs/>
                <w:sz w:val="24"/>
                <w:szCs w:val="24"/>
              </w:rPr>
              <w:t>淡蓝色</w:t>
            </w:r>
          </w:p>
        </w:tc>
        <w:tc>
          <w:tcPr>
            <w:tcW w:w="740" w:type="pct"/>
            <w:noWrap w:val="0"/>
            <w:vAlign w:val="center"/>
          </w:tcPr>
          <w:p w14:paraId="0E4A95B0">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平纹纯棉印染布</w:t>
            </w:r>
          </w:p>
        </w:tc>
        <w:tc>
          <w:tcPr>
            <w:tcW w:w="755" w:type="pct"/>
            <w:noWrap w:val="0"/>
            <w:vAlign w:val="center"/>
          </w:tcPr>
          <w:p w14:paraId="397EC3C3">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棉：100</w:t>
            </w:r>
          </w:p>
        </w:tc>
        <w:tc>
          <w:tcPr>
            <w:tcW w:w="451" w:type="pct"/>
            <w:noWrap w:val="0"/>
            <w:vAlign w:val="center"/>
          </w:tcPr>
          <w:p w14:paraId="74A32FED">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bCs/>
                <w:sz w:val="24"/>
                <w:szCs w:val="24"/>
              </w:rPr>
            </w:pPr>
            <w:r>
              <w:rPr>
                <w:rFonts w:hint="eastAsia" w:ascii="宋体" w:hAnsi="宋体" w:eastAsia="宋体" w:cs="宋体"/>
                <w:sz w:val="24"/>
                <w:szCs w:val="24"/>
              </w:rPr>
              <w:t>19.4</w:t>
            </w:r>
          </w:p>
        </w:tc>
        <w:tc>
          <w:tcPr>
            <w:tcW w:w="537" w:type="pct"/>
            <w:noWrap w:val="0"/>
            <w:vAlign w:val="center"/>
          </w:tcPr>
          <w:p w14:paraId="5A46B339">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经</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84</w:t>
            </w:r>
          </w:p>
          <w:p w14:paraId="6DE09432">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纬</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49</w:t>
            </w:r>
          </w:p>
        </w:tc>
        <w:tc>
          <w:tcPr>
            <w:tcW w:w="837" w:type="pct"/>
            <w:noWrap w:val="0"/>
            <w:vAlign w:val="center"/>
          </w:tcPr>
          <w:p w14:paraId="53C825DC">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bl>
    <w:p w14:paraId="155EA8B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2"/>
        <w:rPr>
          <w:rFonts w:hint="eastAsia" w:ascii="宋体" w:hAnsi="宋体" w:eastAsia="宋体" w:cs="宋体"/>
          <w:sz w:val="24"/>
          <w:szCs w:val="24"/>
        </w:rPr>
      </w:pPr>
      <w:r>
        <w:rPr>
          <w:rFonts w:hint="eastAsia" w:ascii="宋体" w:hAnsi="宋体" w:eastAsia="宋体" w:cs="宋体"/>
          <w:sz w:val="24"/>
          <w:szCs w:val="24"/>
        </w:rPr>
        <w:t>A.1 技术要求</w:t>
      </w:r>
    </w:p>
    <w:p w14:paraId="6F36D806">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A.1.1 被套质量要求符合GB/T22796-20</w:t>
      </w: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床上用品</w:t>
      </w:r>
      <w:r>
        <w:rPr>
          <w:rFonts w:hint="eastAsia" w:ascii="宋体" w:hAnsi="宋体" w:eastAsia="宋体" w:cs="宋体"/>
          <w:sz w:val="24"/>
          <w:szCs w:val="24"/>
          <w:lang w:eastAsia="zh-CN"/>
        </w:rPr>
        <w:t>》合格品及以上，安全指标符合GB18401-2010《国家纺织产品基本安全技术规范》B类标准规定。</w:t>
      </w:r>
    </w:p>
    <w:p w14:paraId="0F624022">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A.1.2 使用颜色与产品相匹配的缝纫线。线密度为14.8tex×2涤纶缝纫线，且应符合GB/T6836-2018《缝纫线》标准要求。</w:t>
      </w:r>
    </w:p>
    <w:p w14:paraId="50D9B14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A.2工艺质量要求</w:t>
      </w:r>
    </w:p>
    <w:p w14:paraId="634F5AD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A.2.1 面料不准拼幅或有接头。被套面、里经纬方向一致。</w:t>
      </w:r>
    </w:p>
    <w:p w14:paraId="4AEC4D7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A.2.2 被套开口两头缝线回针3次，重叠长度≥1cm。</w:t>
      </w:r>
    </w:p>
    <w:p w14:paraId="30BB33A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A.2.3 被套，开口在长度方向一头，开口长度60cm～70cm，开口距一侧40cm，用拉链、粘扣封口或均分三处各加二根带绕系。</w:t>
      </w:r>
    </w:p>
    <w:p w14:paraId="719F76B0">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B、标识</w:t>
      </w:r>
    </w:p>
    <w:p w14:paraId="0F1CA36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B</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mc:AlternateContent>
          <mc:Choice Requires="wps">
            <w:drawing>
              <wp:anchor distT="0" distB="0" distL="114300" distR="114300" simplePos="0" relativeHeight="251662336" behindDoc="0" locked="0" layoutInCell="1" allowOverlap="1">
                <wp:simplePos x="0" y="0"/>
                <wp:positionH relativeFrom="column">
                  <wp:posOffset>1864995</wp:posOffset>
                </wp:positionH>
                <wp:positionV relativeFrom="paragraph">
                  <wp:posOffset>527050</wp:posOffset>
                </wp:positionV>
                <wp:extent cx="2418715" cy="2566670"/>
                <wp:effectExtent l="4445" t="4445" r="15240" b="19685"/>
                <wp:wrapSquare wrapText="bothSides"/>
                <wp:docPr id="30" name="文本框 30"/>
                <wp:cNvGraphicFramePr/>
                <a:graphic xmlns:a="http://schemas.openxmlformats.org/drawingml/2006/main">
                  <a:graphicData uri="http://schemas.microsoft.com/office/word/2010/wordprocessingShape">
                    <wps:wsp>
                      <wps:cNvSpPr txBox="1"/>
                      <wps:spPr>
                        <a:xfrm>
                          <a:off x="0" y="0"/>
                          <a:ext cx="2418715" cy="2566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33AD65">
                            <w:pPr>
                              <w:spacing w:before="50" w:line="24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50A75DA2">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品名：被套</w:t>
                            </w:r>
                          </w:p>
                          <w:p w14:paraId="0B51EC73">
                            <w:pPr>
                              <w:spacing w:before="50" w:line="240" w:lineRule="exact"/>
                              <w:ind w:right="-11"/>
                              <w:rPr>
                                <w:rFonts w:hint="eastAsia" w:ascii="宋体" w:hAnsi="宋体" w:eastAsia="宋体" w:cs="宋体"/>
                                <w:bCs/>
                                <w:lang w:val="en-US" w:eastAsia="zh-CN"/>
                              </w:rPr>
                            </w:pPr>
                            <w:r>
                              <w:rPr>
                                <w:rFonts w:hint="eastAsia" w:ascii="宋体" w:hAnsi="宋体" w:eastAsia="宋体" w:cs="宋体"/>
                                <w:bCs/>
                                <w:lang w:eastAsia="zh-CN"/>
                              </w:rPr>
                              <w:t>执行标准：GB/T22796-20</w:t>
                            </w:r>
                            <w:r>
                              <w:rPr>
                                <w:rFonts w:hint="eastAsia" w:ascii="宋体" w:hAnsi="宋体" w:eastAsia="宋体" w:cs="宋体"/>
                                <w:bCs/>
                                <w:lang w:val="en-US" w:eastAsia="zh-CN"/>
                              </w:rPr>
                              <w:t>21</w:t>
                            </w:r>
                          </w:p>
                          <w:p w14:paraId="5CF9797F">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6EB984BB">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5B5F82D5">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规格：2.20m×1.55m</w:t>
                            </w:r>
                          </w:p>
                          <w:p w14:paraId="298B9694">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成份：100%棉</w:t>
                            </w:r>
                            <w:r>
                              <w:rPr>
                                <w:rFonts w:hint="eastAsia" w:ascii="宋体" w:hAnsi="宋体" w:eastAsia="宋体" w:cs="宋体"/>
                                <w:bCs/>
                                <w:lang w:eastAsia="zh-CN"/>
                              </w:rPr>
                              <w:tab/>
                            </w:r>
                            <w:r>
                              <w:rPr>
                                <w:rFonts w:hint="eastAsia" w:ascii="宋体" w:hAnsi="宋体" w:eastAsia="宋体" w:cs="宋体"/>
                                <w:bCs/>
                                <w:lang w:eastAsia="zh-CN"/>
                              </w:rPr>
                              <w:tab/>
                            </w:r>
                          </w:p>
                          <w:p w14:paraId="4760DFF0">
                            <w:pPr>
                              <w:spacing w:before="50" w:line="240" w:lineRule="exact"/>
                              <w:ind w:right="-11"/>
                              <w:rPr>
                                <w:rFonts w:ascii="宋体" w:hAnsi="宋体" w:cs="Arial Unicode MS"/>
                                <w:bCs/>
                              </w:rPr>
                            </w:pPr>
                            <w:r>
                              <w:rPr>
                                <w:rFonts w:hint="eastAsia" w:ascii="宋体" w:hAnsi="宋体" w:eastAsia="宋体" w:cs="宋体"/>
                                <w:bCs/>
                              </w:rPr>
                              <w:t>洗涤方法：</w:t>
                            </w:r>
                          </w:p>
                          <w:p w14:paraId="167EA42B">
                            <w:pPr>
                              <w:spacing w:before="50" w:line="360" w:lineRule="auto"/>
                              <w:ind w:right="-11"/>
                              <w:rPr>
                                <w:rFonts w:ascii="宋体" w:hAnsi="宋体" w:cs="Arial Unicode MS"/>
                              </w:rPr>
                            </w:pPr>
                            <w:r>
                              <w:rPr>
                                <w:rFonts w:ascii="宋体" w:hAnsi="宋体" w:cs="Arial Unicode MS"/>
                              </w:rPr>
                              <w:drawing>
                                <wp:inline distT="0" distB="0" distL="114300" distR="114300">
                                  <wp:extent cx="372745" cy="316230"/>
                                  <wp:effectExtent l="0" t="0" r="8255" b="1270"/>
                                  <wp:docPr id="57" name="图片 46"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6"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58" name="图片 47"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7"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59" name="图片 48"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8"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60" name="图片 49"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9"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364490" cy="351790"/>
                                  <wp:effectExtent l="0" t="0" r="16510" b="1016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4"/>
                                          <a:stretch>
                                            <a:fillRect/>
                                          </a:stretch>
                                        </pic:blipFill>
                                        <pic:spPr>
                                          <a:xfrm>
                                            <a:off x="0" y="0"/>
                                            <a:ext cx="364490" cy="351790"/>
                                          </a:xfrm>
                                          <a:prstGeom prst="rect">
                                            <a:avLst/>
                                          </a:prstGeom>
                                          <a:noFill/>
                                          <a:ln>
                                            <a:noFill/>
                                          </a:ln>
                                        </pic:spPr>
                                      </pic:pic>
                                    </a:graphicData>
                                  </a:graphic>
                                </wp:inline>
                              </w:drawing>
                            </w:r>
                          </w:p>
                          <w:p w14:paraId="6610C027">
                            <w:pPr>
                              <w:spacing w:before="50" w:line="240" w:lineRule="exact"/>
                              <w:ind w:right="-11"/>
                              <w:rPr>
                                <w:rFonts w:hint="eastAsia" w:ascii="宋体" w:hAnsi="宋体" w:eastAsia="宋体" w:cs="宋体"/>
                                <w:bCs/>
                              </w:rPr>
                            </w:pPr>
                            <w:r>
                              <w:rPr>
                                <w:rFonts w:hint="eastAsia" w:ascii="宋体" w:hAnsi="宋体" w:eastAsia="宋体" w:cs="宋体"/>
                                <w:bCs/>
                              </w:rPr>
                              <w:t>厂名：</w:t>
                            </w:r>
                          </w:p>
                          <w:p w14:paraId="6DB9D142">
                            <w:pPr>
                              <w:spacing w:before="50" w:line="240" w:lineRule="exact"/>
                              <w:ind w:right="-11"/>
                              <w:rPr>
                                <w:rFonts w:hint="eastAsia" w:ascii="宋体" w:hAnsi="宋体" w:eastAsia="宋体" w:cs="宋体"/>
                                <w:bCs/>
                              </w:rPr>
                            </w:pPr>
                            <w:r>
                              <w:rPr>
                                <w:rFonts w:hint="eastAsia" w:ascii="宋体" w:hAnsi="宋体" w:eastAsia="宋体" w:cs="宋体"/>
                                <w:bCs/>
                              </w:rPr>
                              <w:t>厂址：</w:t>
                            </w:r>
                          </w:p>
                          <w:p w14:paraId="5924D753">
                            <w:pPr>
                              <w:spacing w:before="50" w:line="240" w:lineRule="exact"/>
                              <w:ind w:right="-11"/>
                              <w:rPr>
                                <w:rFonts w:hint="eastAsia" w:ascii="宋体" w:hAnsi="宋体" w:eastAsia="宋体" w:cs="宋体"/>
                              </w:rPr>
                            </w:pPr>
                            <w:r>
                              <w:rPr>
                                <w:rFonts w:hint="eastAsia" w:ascii="宋体" w:hAnsi="宋体" w:eastAsia="宋体" w:cs="宋体"/>
                                <w:bCs/>
                              </w:rPr>
                              <w:t>电话：</w:t>
                            </w:r>
                          </w:p>
                        </w:txbxContent>
                      </wps:txbx>
                      <wps:bodyPr lIns="91440" tIns="10800" rIns="91440" bIns="10800" upright="1"/>
                    </wps:wsp>
                  </a:graphicData>
                </a:graphic>
              </wp:anchor>
            </w:drawing>
          </mc:Choice>
          <mc:Fallback>
            <w:pict>
              <v:shape id="_x0000_s1026" o:spid="_x0000_s1026" o:spt="202" type="#_x0000_t202" style="position:absolute;left:0pt;margin-left:146.85pt;margin-top:41.5pt;height:202.1pt;width:190.45pt;mso-wrap-distance-bottom:0pt;mso-wrap-distance-left:9pt;mso-wrap-distance-right:9pt;mso-wrap-distance-top:0pt;z-index:251662336;mso-width-relative:page;mso-height-relative:page;" fillcolor="#FFFFFF" filled="t" stroked="t" coordsize="21600,21600" o:gfxdata="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EZgHfcAAAACgEAAA8AAAAAAAAAAQAgAAAAIgAAAGRycy9kb3ducmV2LnhtbFBL&#10;AQIUABQAAAAIAIdO4kAMzLbaKwIAAHsEAAAOAAAAAAAAAAEAIAAAACsBAABkcnMvZTJvRG9jLnht&#10;bFBLBQYAAAAABgAGAFkBAADIBQAAAAA=&#10;">
                <v:fill on="t" focussize="0,0"/>
                <v:stroke color="#000000" joinstyle="miter"/>
                <v:imagedata o:title=""/>
                <o:lock v:ext="edit" aspectratio="f"/>
                <v:textbox inset="2.54mm,0.3mm,2.54mm,0.3mm">
                  <w:txbxContent>
                    <w:p w14:paraId="5433AD65">
                      <w:pPr>
                        <w:spacing w:before="50" w:line="24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50A75DA2">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品名：被套</w:t>
                      </w:r>
                    </w:p>
                    <w:p w14:paraId="0B51EC73">
                      <w:pPr>
                        <w:spacing w:before="50" w:line="240" w:lineRule="exact"/>
                        <w:ind w:right="-11"/>
                        <w:rPr>
                          <w:rFonts w:hint="eastAsia" w:ascii="宋体" w:hAnsi="宋体" w:eastAsia="宋体" w:cs="宋体"/>
                          <w:bCs/>
                          <w:lang w:val="en-US" w:eastAsia="zh-CN"/>
                        </w:rPr>
                      </w:pPr>
                      <w:r>
                        <w:rPr>
                          <w:rFonts w:hint="eastAsia" w:ascii="宋体" w:hAnsi="宋体" w:eastAsia="宋体" w:cs="宋体"/>
                          <w:bCs/>
                          <w:lang w:eastAsia="zh-CN"/>
                        </w:rPr>
                        <w:t>执行标准：GB/T22796-20</w:t>
                      </w:r>
                      <w:r>
                        <w:rPr>
                          <w:rFonts w:hint="eastAsia" w:ascii="宋体" w:hAnsi="宋体" w:eastAsia="宋体" w:cs="宋体"/>
                          <w:bCs/>
                          <w:lang w:val="en-US" w:eastAsia="zh-CN"/>
                        </w:rPr>
                        <w:t>21</w:t>
                      </w:r>
                    </w:p>
                    <w:p w14:paraId="5CF9797F">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6EB984BB">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5B5F82D5">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规格：2.20m×1.55m</w:t>
                      </w:r>
                    </w:p>
                    <w:p w14:paraId="298B9694">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成份：100%棉</w:t>
                      </w:r>
                      <w:r>
                        <w:rPr>
                          <w:rFonts w:hint="eastAsia" w:ascii="宋体" w:hAnsi="宋体" w:eastAsia="宋体" w:cs="宋体"/>
                          <w:bCs/>
                          <w:lang w:eastAsia="zh-CN"/>
                        </w:rPr>
                        <w:tab/>
                      </w:r>
                      <w:r>
                        <w:rPr>
                          <w:rFonts w:hint="eastAsia" w:ascii="宋体" w:hAnsi="宋体" w:eastAsia="宋体" w:cs="宋体"/>
                          <w:bCs/>
                          <w:lang w:eastAsia="zh-CN"/>
                        </w:rPr>
                        <w:tab/>
                      </w:r>
                    </w:p>
                    <w:p w14:paraId="4760DFF0">
                      <w:pPr>
                        <w:spacing w:before="50" w:line="240" w:lineRule="exact"/>
                        <w:ind w:right="-11"/>
                        <w:rPr>
                          <w:rFonts w:ascii="宋体" w:hAnsi="宋体" w:cs="Arial Unicode MS"/>
                          <w:bCs/>
                        </w:rPr>
                      </w:pPr>
                      <w:r>
                        <w:rPr>
                          <w:rFonts w:hint="eastAsia" w:ascii="宋体" w:hAnsi="宋体" w:eastAsia="宋体" w:cs="宋体"/>
                          <w:bCs/>
                        </w:rPr>
                        <w:t>洗涤方法：</w:t>
                      </w:r>
                    </w:p>
                    <w:p w14:paraId="167EA42B">
                      <w:pPr>
                        <w:spacing w:before="50" w:line="360" w:lineRule="auto"/>
                        <w:ind w:right="-11"/>
                        <w:rPr>
                          <w:rFonts w:ascii="宋体" w:hAnsi="宋体" w:cs="Arial Unicode MS"/>
                        </w:rPr>
                      </w:pPr>
                      <w:r>
                        <w:rPr>
                          <w:rFonts w:ascii="宋体" w:hAnsi="宋体" w:cs="Arial Unicode MS"/>
                        </w:rPr>
                        <w:drawing>
                          <wp:inline distT="0" distB="0" distL="114300" distR="114300">
                            <wp:extent cx="372745" cy="316230"/>
                            <wp:effectExtent l="0" t="0" r="8255" b="1270"/>
                            <wp:docPr id="57" name="图片 46"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6"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58" name="图片 47"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7"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59" name="图片 48"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8"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60" name="图片 49"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9"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364490" cy="351790"/>
                            <wp:effectExtent l="0" t="0" r="16510" b="1016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4"/>
                                    <a:stretch>
                                      <a:fillRect/>
                                    </a:stretch>
                                  </pic:blipFill>
                                  <pic:spPr>
                                    <a:xfrm>
                                      <a:off x="0" y="0"/>
                                      <a:ext cx="364490" cy="351790"/>
                                    </a:xfrm>
                                    <a:prstGeom prst="rect">
                                      <a:avLst/>
                                    </a:prstGeom>
                                    <a:noFill/>
                                    <a:ln>
                                      <a:noFill/>
                                    </a:ln>
                                  </pic:spPr>
                                </pic:pic>
                              </a:graphicData>
                            </a:graphic>
                          </wp:inline>
                        </w:drawing>
                      </w:r>
                    </w:p>
                    <w:p w14:paraId="6610C027">
                      <w:pPr>
                        <w:spacing w:before="50" w:line="240" w:lineRule="exact"/>
                        <w:ind w:right="-11"/>
                        <w:rPr>
                          <w:rFonts w:hint="eastAsia" w:ascii="宋体" w:hAnsi="宋体" w:eastAsia="宋体" w:cs="宋体"/>
                          <w:bCs/>
                        </w:rPr>
                      </w:pPr>
                      <w:r>
                        <w:rPr>
                          <w:rFonts w:hint="eastAsia" w:ascii="宋体" w:hAnsi="宋体" w:eastAsia="宋体" w:cs="宋体"/>
                          <w:bCs/>
                        </w:rPr>
                        <w:t>厂名：</w:t>
                      </w:r>
                    </w:p>
                    <w:p w14:paraId="6DB9D142">
                      <w:pPr>
                        <w:spacing w:before="50" w:line="240" w:lineRule="exact"/>
                        <w:ind w:right="-11"/>
                        <w:rPr>
                          <w:rFonts w:hint="eastAsia" w:ascii="宋体" w:hAnsi="宋体" w:eastAsia="宋体" w:cs="宋体"/>
                          <w:bCs/>
                        </w:rPr>
                      </w:pPr>
                      <w:r>
                        <w:rPr>
                          <w:rFonts w:hint="eastAsia" w:ascii="宋体" w:hAnsi="宋体" w:eastAsia="宋体" w:cs="宋体"/>
                          <w:bCs/>
                        </w:rPr>
                        <w:t>厂址：</w:t>
                      </w:r>
                    </w:p>
                    <w:p w14:paraId="5924D753">
                      <w:pPr>
                        <w:spacing w:before="50" w:line="240" w:lineRule="exact"/>
                        <w:ind w:right="-11"/>
                        <w:rPr>
                          <w:rFonts w:hint="eastAsia" w:ascii="宋体" w:hAnsi="宋体" w:eastAsia="宋体" w:cs="宋体"/>
                        </w:rPr>
                      </w:pPr>
                      <w:r>
                        <w:rPr>
                          <w:rFonts w:hint="eastAsia" w:ascii="宋体" w:hAnsi="宋体" w:eastAsia="宋体" w:cs="宋体"/>
                          <w:bCs/>
                        </w:rPr>
                        <w:t>电话：</w:t>
                      </w:r>
                    </w:p>
                  </w:txbxContent>
                </v:textbox>
                <w10:wrap type="square"/>
              </v:shape>
            </w:pict>
          </mc:Fallback>
        </mc:AlternateContent>
      </w:r>
      <w:r>
        <w:rPr>
          <w:rFonts w:hint="eastAsia" w:ascii="宋体" w:hAnsi="宋体" w:eastAsia="宋体" w:cs="宋体"/>
          <w:b w:val="0"/>
          <w:bCs w:val="0"/>
          <w:sz w:val="24"/>
          <w:szCs w:val="24"/>
          <w:lang w:eastAsia="zh-CN"/>
        </w:rPr>
        <w:t>1 标识按GB/T5296.4-2012《消费品使用说明 第</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部分 纺织品和服装》执行。</w:t>
      </w:r>
    </w:p>
    <w:p w14:paraId="6AEB408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b w:val="0"/>
          <w:bCs w:val="0"/>
          <w:sz w:val="24"/>
          <w:szCs w:val="24"/>
          <w:lang w:eastAsia="zh-CN"/>
        </w:rPr>
        <w:t>B</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 xml:space="preserve">2 </w:t>
      </w:r>
      <w:r>
        <w:rPr>
          <w:rFonts w:hint="eastAsia" w:ascii="宋体" w:hAnsi="宋体" w:eastAsia="宋体" w:cs="宋体"/>
          <w:sz w:val="24"/>
          <w:szCs w:val="24"/>
        </w:rPr>
        <w:t xml:space="preserve">标识内容及方式：       </w:t>
      </w:r>
    </w:p>
    <w:p w14:paraId="273CC442">
      <w:pPr>
        <w:spacing w:line="360" w:lineRule="auto"/>
        <w:rPr>
          <w:rFonts w:hint="eastAsia" w:ascii="宋体" w:hAnsi="宋体" w:eastAsia="宋体" w:cs="宋体"/>
          <w:sz w:val="24"/>
          <w:szCs w:val="24"/>
        </w:rPr>
      </w:pPr>
    </w:p>
    <w:p w14:paraId="590F79F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7ABC3998">
      <w:pPr>
        <w:spacing w:line="360" w:lineRule="auto"/>
        <w:ind w:right="-11"/>
        <w:rPr>
          <w:rFonts w:hint="eastAsia" w:ascii="宋体" w:hAnsi="宋体" w:eastAsia="宋体" w:cs="宋体"/>
          <w:sz w:val="24"/>
          <w:szCs w:val="24"/>
        </w:rPr>
      </w:pPr>
    </w:p>
    <w:p w14:paraId="5EEC1159">
      <w:pPr>
        <w:spacing w:line="360" w:lineRule="auto"/>
        <w:ind w:right="-11"/>
        <w:rPr>
          <w:rFonts w:hint="eastAsia" w:ascii="宋体" w:hAnsi="宋体" w:eastAsia="宋体" w:cs="宋体"/>
          <w:sz w:val="24"/>
          <w:szCs w:val="24"/>
        </w:rPr>
      </w:pPr>
    </w:p>
    <w:p w14:paraId="7373AF9D">
      <w:pPr>
        <w:spacing w:line="360" w:lineRule="auto"/>
        <w:ind w:right="-11"/>
        <w:rPr>
          <w:rFonts w:hint="eastAsia" w:ascii="宋体" w:hAnsi="宋体" w:eastAsia="宋体" w:cs="宋体"/>
          <w:sz w:val="24"/>
          <w:szCs w:val="24"/>
        </w:rPr>
      </w:pPr>
    </w:p>
    <w:p w14:paraId="3E610DA6">
      <w:pPr>
        <w:pStyle w:val="55"/>
        <w:widowControl w:val="0"/>
        <w:adjustRightInd/>
        <w:snapToGrid/>
        <w:spacing w:line="360" w:lineRule="auto"/>
        <w:ind w:left="0" w:leftChars="0"/>
        <w:rPr>
          <w:rFonts w:hint="eastAsia" w:ascii="宋体" w:hAnsi="宋体" w:eastAsia="宋体" w:cs="宋体"/>
          <w:b/>
          <w:szCs w:val="24"/>
        </w:rPr>
      </w:pPr>
      <w:bookmarkStart w:id="294" w:name="_Toc29051"/>
      <w:bookmarkStart w:id="295" w:name="_Toc351932540"/>
    </w:p>
    <w:p w14:paraId="104901EC">
      <w:pPr>
        <w:rPr>
          <w:rFonts w:hint="eastAsia" w:ascii="宋体" w:hAnsi="宋体" w:eastAsia="宋体" w:cs="宋体"/>
          <w:sz w:val="24"/>
          <w:szCs w:val="24"/>
        </w:rPr>
      </w:pPr>
    </w:p>
    <w:p w14:paraId="50F30EB2">
      <w:pPr>
        <w:rPr>
          <w:rFonts w:hint="eastAsia" w:ascii="宋体" w:hAnsi="宋体" w:eastAsia="宋体" w:cs="宋体"/>
          <w:sz w:val="24"/>
          <w:szCs w:val="24"/>
        </w:rPr>
      </w:pPr>
    </w:p>
    <w:p w14:paraId="66AF4981">
      <w:pPr>
        <w:rPr>
          <w:rFonts w:hint="eastAsia" w:ascii="宋体" w:hAnsi="宋体" w:eastAsia="宋体" w:cs="宋体"/>
          <w:sz w:val="24"/>
          <w:szCs w:val="24"/>
        </w:rPr>
      </w:pPr>
    </w:p>
    <w:p w14:paraId="01EA1438">
      <w:pPr>
        <w:rPr>
          <w:rFonts w:hint="eastAsia" w:ascii="宋体" w:hAnsi="宋体" w:eastAsia="宋体" w:cs="宋体"/>
          <w:sz w:val="24"/>
          <w:szCs w:val="24"/>
        </w:rPr>
      </w:pPr>
    </w:p>
    <w:p w14:paraId="3AA7AE20">
      <w:pPr>
        <w:pStyle w:val="55"/>
        <w:widowControl w:val="0"/>
        <w:numPr>
          <w:ilvl w:val="0"/>
          <w:numId w:val="5"/>
        </w:numPr>
        <w:adjustRightInd/>
        <w:snapToGrid/>
        <w:spacing w:line="360" w:lineRule="auto"/>
        <w:ind w:left="0" w:leftChars="0"/>
        <w:rPr>
          <w:rFonts w:hint="eastAsia" w:ascii="宋体" w:hAnsi="宋体" w:eastAsia="宋体" w:cs="宋体"/>
          <w:b/>
          <w:szCs w:val="24"/>
        </w:rPr>
      </w:pPr>
      <w:r>
        <w:rPr>
          <w:rFonts w:hint="eastAsia" w:ascii="宋体" w:hAnsi="宋体" w:eastAsia="宋体" w:cs="宋体"/>
          <w:b/>
          <w:szCs w:val="24"/>
        </w:rPr>
        <w:t>枕套</w:t>
      </w:r>
      <w:bookmarkEnd w:id="294"/>
      <w:bookmarkEnd w:id="295"/>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81"/>
        <w:gridCol w:w="1341"/>
        <w:gridCol w:w="909"/>
        <w:gridCol w:w="1179"/>
        <w:gridCol w:w="816"/>
        <w:gridCol w:w="770"/>
        <w:gridCol w:w="1219"/>
        <w:gridCol w:w="1354"/>
      </w:tblGrid>
      <w:tr w14:paraId="2D1C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94" w:type="pct"/>
            <w:vMerge w:val="restart"/>
            <w:noWrap w:val="0"/>
            <w:vAlign w:val="center"/>
          </w:tcPr>
          <w:p w14:paraId="0B5C1562">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665" w:type="pct"/>
            <w:vMerge w:val="restart"/>
            <w:noWrap w:val="0"/>
            <w:vAlign w:val="center"/>
          </w:tcPr>
          <w:p w14:paraId="6CEB7F66">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696" w:type="pct"/>
            <w:vMerge w:val="restart"/>
            <w:noWrap w:val="0"/>
            <w:vAlign w:val="center"/>
          </w:tcPr>
          <w:p w14:paraId="680FF6A4">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3243" w:type="pct"/>
            <w:gridSpan w:val="6"/>
            <w:noWrap w:val="0"/>
            <w:vAlign w:val="center"/>
          </w:tcPr>
          <w:p w14:paraId="50D6C022">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面料要求</w:t>
            </w:r>
          </w:p>
        </w:tc>
      </w:tr>
      <w:tr w14:paraId="1B36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94" w:type="pct"/>
            <w:vMerge w:val="continue"/>
            <w:noWrap w:val="0"/>
            <w:vAlign w:val="center"/>
          </w:tcPr>
          <w:p w14:paraId="468C727B">
            <w:pPr>
              <w:tabs>
                <w:tab w:val="center" w:pos="4201"/>
                <w:tab w:val="right" w:leader="dot" w:pos="9298"/>
              </w:tabs>
              <w:jc w:val="center"/>
              <w:rPr>
                <w:rFonts w:hint="eastAsia" w:ascii="宋体" w:hAnsi="宋体" w:eastAsia="宋体" w:cs="宋体"/>
                <w:sz w:val="24"/>
                <w:szCs w:val="24"/>
              </w:rPr>
            </w:pPr>
          </w:p>
        </w:tc>
        <w:tc>
          <w:tcPr>
            <w:tcW w:w="665" w:type="pct"/>
            <w:vMerge w:val="continue"/>
            <w:noWrap w:val="0"/>
            <w:vAlign w:val="center"/>
          </w:tcPr>
          <w:p w14:paraId="0D9B69DD">
            <w:pPr>
              <w:tabs>
                <w:tab w:val="center" w:pos="4201"/>
                <w:tab w:val="right" w:leader="dot" w:pos="9298"/>
              </w:tabs>
              <w:jc w:val="center"/>
              <w:rPr>
                <w:rFonts w:hint="eastAsia" w:ascii="宋体" w:hAnsi="宋体" w:eastAsia="宋体" w:cs="宋体"/>
                <w:sz w:val="24"/>
                <w:szCs w:val="24"/>
              </w:rPr>
            </w:pPr>
          </w:p>
        </w:tc>
        <w:tc>
          <w:tcPr>
            <w:tcW w:w="696" w:type="pct"/>
            <w:vMerge w:val="continue"/>
            <w:noWrap w:val="0"/>
            <w:vAlign w:val="center"/>
          </w:tcPr>
          <w:p w14:paraId="667477F0">
            <w:pPr>
              <w:tabs>
                <w:tab w:val="center" w:pos="4201"/>
                <w:tab w:val="right" w:leader="dot" w:pos="9298"/>
              </w:tabs>
              <w:jc w:val="center"/>
              <w:rPr>
                <w:rFonts w:hint="eastAsia" w:ascii="宋体" w:hAnsi="宋体" w:eastAsia="宋体" w:cs="宋体"/>
                <w:sz w:val="24"/>
                <w:szCs w:val="24"/>
              </w:rPr>
            </w:pPr>
          </w:p>
        </w:tc>
        <w:tc>
          <w:tcPr>
            <w:tcW w:w="472" w:type="pct"/>
            <w:noWrap w:val="0"/>
            <w:vAlign w:val="center"/>
          </w:tcPr>
          <w:p w14:paraId="5DEEDACD">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花色图案</w:t>
            </w:r>
          </w:p>
        </w:tc>
        <w:tc>
          <w:tcPr>
            <w:tcW w:w="612" w:type="pct"/>
            <w:noWrap w:val="0"/>
            <w:vAlign w:val="center"/>
          </w:tcPr>
          <w:p w14:paraId="172507B6">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423" w:type="pct"/>
            <w:noWrap w:val="0"/>
            <w:vAlign w:val="center"/>
          </w:tcPr>
          <w:p w14:paraId="19070EC3">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纤维成分含量（%）</w:t>
            </w:r>
          </w:p>
        </w:tc>
        <w:tc>
          <w:tcPr>
            <w:tcW w:w="400" w:type="pct"/>
            <w:noWrap w:val="0"/>
            <w:vAlign w:val="center"/>
          </w:tcPr>
          <w:p w14:paraId="5BA3C411">
            <w:pPr>
              <w:ind w:right="-11"/>
              <w:jc w:val="center"/>
              <w:rPr>
                <w:rFonts w:hint="eastAsia" w:ascii="宋体" w:hAnsi="宋体" w:eastAsia="宋体" w:cs="宋体"/>
                <w:sz w:val="24"/>
                <w:szCs w:val="24"/>
              </w:rPr>
            </w:pPr>
            <w:r>
              <w:rPr>
                <w:rFonts w:hint="eastAsia" w:ascii="宋体" w:hAnsi="宋体" w:eastAsia="宋体" w:cs="宋体"/>
                <w:sz w:val="24"/>
                <w:szCs w:val="24"/>
              </w:rPr>
              <w:t>线密度/tex</w:t>
            </w:r>
          </w:p>
        </w:tc>
        <w:tc>
          <w:tcPr>
            <w:tcW w:w="633" w:type="pct"/>
            <w:noWrap w:val="0"/>
            <w:vAlign w:val="center"/>
          </w:tcPr>
          <w:p w14:paraId="0AA4A0F9">
            <w:pPr>
              <w:ind w:right="-11"/>
              <w:jc w:val="center"/>
              <w:rPr>
                <w:rFonts w:hint="eastAsia" w:ascii="宋体" w:hAnsi="宋体" w:eastAsia="宋体" w:cs="宋体"/>
                <w:sz w:val="24"/>
                <w:szCs w:val="24"/>
                <w:lang w:eastAsia="zh-CN"/>
              </w:rPr>
            </w:pPr>
            <w:r>
              <w:rPr>
                <w:rFonts w:hint="eastAsia" w:ascii="宋体" w:hAnsi="宋体" w:eastAsia="宋体" w:cs="宋体"/>
                <w:sz w:val="24"/>
                <w:szCs w:val="24"/>
              </w:rPr>
              <w:t>密度（根/10cm</w:t>
            </w:r>
            <w:r>
              <w:rPr>
                <w:rFonts w:hint="eastAsia" w:ascii="宋体" w:hAnsi="宋体" w:eastAsia="宋体" w:cs="宋体"/>
                <w:sz w:val="24"/>
                <w:szCs w:val="24"/>
                <w:lang w:eastAsia="zh-CN"/>
              </w:rPr>
              <w:t>）</w:t>
            </w:r>
          </w:p>
        </w:tc>
        <w:tc>
          <w:tcPr>
            <w:tcW w:w="702" w:type="pct"/>
            <w:noWrap w:val="0"/>
            <w:vAlign w:val="center"/>
          </w:tcPr>
          <w:p w14:paraId="5020823E">
            <w:pPr>
              <w:ind w:right="-11"/>
              <w:jc w:val="center"/>
              <w:rPr>
                <w:rFonts w:hint="eastAsia" w:ascii="宋体" w:hAnsi="宋体" w:eastAsia="宋体" w:cs="宋体"/>
                <w:sz w:val="24"/>
                <w:szCs w:val="24"/>
              </w:rPr>
            </w:pPr>
            <w:r>
              <w:rPr>
                <w:rFonts w:hint="eastAsia" w:ascii="宋体" w:hAnsi="宋体" w:eastAsia="宋体" w:cs="宋体"/>
                <w:snapToGrid w:val="0"/>
                <w:color w:val="000000"/>
                <w:kern w:val="0"/>
                <w:sz w:val="21"/>
                <w:szCs w:val="21"/>
                <w:lang w:val="en-US" w:eastAsia="zh-CN" w:bidi="ar-SA"/>
              </w:rPr>
              <w:t>单位面积质量/g/㎡</w:t>
            </w:r>
          </w:p>
        </w:tc>
      </w:tr>
      <w:tr w14:paraId="546D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noWrap w:val="0"/>
            <w:vAlign w:val="center"/>
          </w:tcPr>
          <w:p w14:paraId="68E3AF44">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0701</w:t>
            </w:r>
          </w:p>
        </w:tc>
        <w:tc>
          <w:tcPr>
            <w:tcW w:w="665" w:type="pct"/>
            <w:noWrap w:val="0"/>
            <w:vAlign w:val="center"/>
          </w:tcPr>
          <w:p w14:paraId="353CCE4A">
            <w:pPr>
              <w:ind w:right="-11"/>
              <w:jc w:val="center"/>
              <w:rPr>
                <w:rFonts w:hint="eastAsia" w:ascii="宋体" w:hAnsi="宋体" w:eastAsia="宋体" w:cs="宋体"/>
                <w:sz w:val="24"/>
                <w:szCs w:val="24"/>
              </w:rPr>
            </w:pPr>
            <w:r>
              <w:rPr>
                <w:rFonts w:hint="eastAsia" w:ascii="宋体" w:hAnsi="宋体" w:eastAsia="宋体" w:cs="宋体"/>
                <w:sz w:val="24"/>
                <w:szCs w:val="24"/>
              </w:rPr>
              <w:t>枕套</w:t>
            </w:r>
          </w:p>
        </w:tc>
        <w:tc>
          <w:tcPr>
            <w:tcW w:w="696" w:type="pct"/>
            <w:noWrap w:val="0"/>
            <w:vAlign w:val="center"/>
          </w:tcPr>
          <w:p w14:paraId="29991604">
            <w:pPr>
              <w:ind w:right="-11"/>
              <w:jc w:val="center"/>
              <w:rPr>
                <w:rFonts w:hint="eastAsia" w:ascii="宋体" w:hAnsi="宋体" w:eastAsia="宋体" w:cs="宋体"/>
                <w:sz w:val="24"/>
                <w:szCs w:val="24"/>
              </w:rPr>
            </w:pPr>
            <w:r>
              <w:rPr>
                <w:rFonts w:hint="eastAsia" w:ascii="宋体" w:hAnsi="宋体" w:eastAsia="宋体" w:cs="宋体"/>
                <w:sz w:val="24"/>
                <w:szCs w:val="24"/>
              </w:rPr>
              <w:t>65×40</w:t>
            </w:r>
          </w:p>
        </w:tc>
        <w:tc>
          <w:tcPr>
            <w:tcW w:w="472" w:type="pct"/>
            <w:noWrap w:val="0"/>
            <w:vAlign w:val="center"/>
          </w:tcPr>
          <w:p w14:paraId="443F4B39">
            <w:pPr>
              <w:ind w:right="-11"/>
              <w:jc w:val="center"/>
              <w:rPr>
                <w:rFonts w:hint="eastAsia" w:ascii="宋体" w:hAnsi="宋体" w:eastAsia="宋体" w:cs="宋体"/>
                <w:sz w:val="24"/>
                <w:szCs w:val="24"/>
              </w:rPr>
            </w:pPr>
            <w:r>
              <w:rPr>
                <w:rFonts w:hint="eastAsia" w:ascii="宋体" w:hAnsi="宋体" w:eastAsia="宋体" w:cs="宋体"/>
                <w:bCs/>
                <w:sz w:val="24"/>
                <w:szCs w:val="24"/>
              </w:rPr>
              <w:t>淡蓝色</w:t>
            </w:r>
          </w:p>
        </w:tc>
        <w:tc>
          <w:tcPr>
            <w:tcW w:w="612" w:type="pct"/>
            <w:noWrap w:val="0"/>
            <w:vAlign w:val="center"/>
          </w:tcPr>
          <w:p w14:paraId="05A88380">
            <w:pPr>
              <w:ind w:right="-11"/>
              <w:jc w:val="center"/>
              <w:rPr>
                <w:rFonts w:hint="eastAsia" w:ascii="宋体" w:hAnsi="宋体" w:eastAsia="宋体" w:cs="宋体"/>
                <w:bCs/>
                <w:sz w:val="24"/>
                <w:szCs w:val="24"/>
              </w:rPr>
            </w:pPr>
            <w:r>
              <w:rPr>
                <w:rFonts w:hint="eastAsia" w:ascii="宋体" w:hAnsi="宋体" w:eastAsia="宋体" w:cs="宋体"/>
                <w:bCs/>
                <w:sz w:val="24"/>
                <w:szCs w:val="24"/>
              </w:rPr>
              <w:t>平纹纯棉印染布</w:t>
            </w:r>
          </w:p>
        </w:tc>
        <w:tc>
          <w:tcPr>
            <w:tcW w:w="423" w:type="pct"/>
            <w:noWrap w:val="0"/>
            <w:vAlign w:val="center"/>
          </w:tcPr>
          <w:p w14:paraId="17CEE6DC">
            <w:pPr>
              <w:ind w:right="-11"/>
              <w:jc w:val="center"/>
              <w:rPr>
                <w:rFonts w:hint="eastAsia" w:ascii="宋体" w:hAnsi="宋体" w:eastAsia="宋体" w:cs="宋体"/>
                <w:bCs/>
                <w:sz w:val="24"/>
                <w:szCs w:val="24"/>
              </w:rPr>
            </w:pPr>
            <w:r>
              <w:rPr>
                <w:rFonts w:hint="eastAsia" w:ascii="宋体" w:hAnsi="宋体" w:eastAsia="宋体" w:cs="宋体"/>
                <w:bCs/>
                <w:sz w:val="24"/>
                <w:szCs w:val="24"/>
              </w:rPr>
              <w:t>棉：100</w:t>
            </w:r>
          </w:p>
        </w:tc>
        <w:tc>
          <w:tcPr>
            <w:tcW w:w="400" w:type="pct"/>
            <w:noWrap w:val="0"/>
            <w:vAlign w:val="center"/>
          </w:tcPr>
          <w:p w14:paraId="32787E08">
            <w:pPr>
              <w:ind w:right="-11"/>
              <w:jc w:val="center"/>
              <w:rPr>
                <w:rFonts w:hint="eastAsia" w:ascii="宋体" w:hAnsi="宋体" w:eastAsia="宋体" w:cs="宋体"/>
                <w:bCs/>
                <w:sz w:val="24"/>
                <w:szCs w:val="24"/>
              </w:rPr>
            </w:pPr>
            <w:r>
              <w:rPr>
                <w:rFonts w:hint="eastAsia" w:ascii="宋体" w:hAnsi="宋体" w:eastAsia="宋体" w:cs="宋体"/>
                <w:sz w:val="24"/>
                <w:szCs w:val="24"/>
              </w:rPr>
              <w:t>19.4</w:t>
            </w:r>
          </w:p>
        </w:tc>
        <w:tc>
          <w:tcPr>
            <w:tcW w:w="633" w:type="pct"/>
            <w:noWrap w:val="0"/>
            <w:vAlign w:val="center"/>
          </w:tcPr>
          <w:p w14:paraId="4DAC4C6C">
            <w:pPr>
              <w:ind w:right="-11"/>
              <w:jc w:val="center"/>
              <w:rPr>
                <w:rFonts w:hint="eastAsia" w:ascii="宋体" w:hAnsi="宋体" w:eastAsia="宋体" w:cs="宋体"/>
                <w:sz w:val="24"/>
                <w:szCs w:val="24"/>
              </w:rPr>
            </w:pPr>
            <w:r>
              <w:rPr>
                <w:rFonts w:hint="eastAsia" w:ascii="宋体" w:hAnsi="宋体" w:eastAsia="宋体" w:cs="宋体"/>
                <w:sz w:val="24"/>
                <w:szCs w:val="24"/>
              </w:rPr>
              <w:t>经</w:t>
            </w:r>
            <w:r>
              <w:rPr>
                <w:rFonts w:hint="eastAsia" w:ascii="宋体" w:hAnsi="宋体" w:eastAsia="宋体" w:cs="宋体"/>
                <w:sz w:val="24"/>
                <w:szCs w:val="24"/>
                <w:lang w:eastAsia="zh-CN"/>
              </w:rPr>
              <w:t>：</w:t>
            </w:r>
            <w:r>
              <w:rPr>
                <w:rFonts w:hint="eastAsia" w:ascii="宋体" w:hAnsi="宋体" w:eastAsia="宋体" w:cs="宋体"/>
                <w:sz w:val="24"/>
                <w:szCs w:val="24"/>
              </w:rPr>
              <w:t>284</w:t>
            </w:r>
          </w:p>
          <w:p w14:paraId="47A2E36D">
            <w:pPr>
              <w:ind w:right="-11"/>
              <w:jc w:val="center"/>
              <w:rPr>
                <w:rFonts w:hint="eastAsia" w:ascii="宋体" w:hAnsi="宋体" w:eastAsia="宋体" w:cs="宋体"/>
                <w:bCs/>
                <w:sz w:val="24"/>
                <w:szCs w:val="24"/>
              </w:rPr>
            </w:pPr>
            <w:r>
              <w:rPr>
                <w:rFonts w:hint="eastAsia" w:ascii="宋体" w:hAnsi="宋体" w:eastAsia="宋体" w:cs="宋体"/>
                <w:sz w:val="24"/>
                <w:szCs w:val="24"/>
              </w:rPr>
              <w:t>纬</w:t>
            </w:r>
            <w:r>
              <w:rPr>
                <w:rFonts w:hint="eastAsia" w:ascii="宋体" w:hAnsi="宋体" w:eastAsia="宋体" w:cs="宋体"/>
                <w:sz w:val="24"/>
                <w:szCs w:val="24"/>
                <w:lang w:eastAsia="zh-CN"/>
              </w:rPr>
              <w:t>：</w:t>
            </w:r>
            <w:r>
              <w:rPr>
                <w:rFonts w:hint="eastAsia" w:ascii="宋体" w:hAnsi="宋体" w:eastAsia="宋体" w:cs="宋体"/>
                <w:sz w:val="24"/>
                <w:szCs w:val="24"/>
              </w:rPr>
              <w:t>249</w:t>
            </w:r>
          </w:p>
        </w:tc>
        <w:tc>
          <w:tcPr>
            <w:tcW w:w="702" w:type="pct"/>
            <w:noWrap w:val="0"/>
            <w:vAlign w:val="center"/>
          </w:tcPr>
          <w:p w14:paraId="58B7D74D">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bl>
    <w:p w14:paraId="525B8A0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2"/>
        <w:rPr>
          <w:rFonts w:hint="eastAsia" w:ascii="宋体" w:hAnsi="宋体" w:eastAsia="宋体" w:cs="宋体"/>
          <w:sz w:val="24"/>
          <w:szCs w:val="24"/>
        </w:rPr>
      </w:pPr>
      <w:r>
        <w:rPr>
          <w:rFonts w:hint="eastAsia" w:ascii="宋体" w:hAnsi="宋体" w:eastAsia="宋体" w:cs="宋体"/>
          <w:sz w:val="24"/>
          <w:szCs w:val="24"/>
        </w:rPr>
        <w:t>A.1 技术要求</w:t>
      </w:r>
    </w:p>
    <w:p w14:paraId="7DBA8B7A">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A.1.1 枕套质量要求符合GB/T22796-</w:t>
      </w:r>
      <w:r>
        <w:rPr>
          <w:rFonts w:hint="eastAsia" w:ascii="宋体" w:hAnsi="宋体" w:eastAsia="宋体" w:cs="宋体"/>
          <w:sz w:val="24"/>
          <w:szCs w:val="24"/>
          <w:lang w:val="en-US" w:eastAsia="zh-CN"/>
        </w:rPr>
        <w:t>2021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床上用品</w:t>
      </w:r>
      <w:r>
        <w:rPr>
          <w:rFonts w:hint="eastAsia" w:ascii="宋体" w:hAnsi="宋体" w:eastAsia="宋体" w:cs="宋体"/>
          <w:sz w:val="24"/>
          <w:szCs w:val="24"/>
          <w:lang w:eastAsia="zh-CN"/>
        </w:rPr>
        <w:t>》合格品及以上，安全指标符合GB18401-2010《国家纺织产品基本安全技术规范》B类标准规定。</w:t>
      </w:r>
    </w:p>
    <w:p w14:paraId="7E33A072">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A.1.2 使用颜色与产品相匹配的缝纫线。线密度为14.8tex×2涤纶缝纫线，且应符合GB/T6836-2018《缝纫线》标准要求。</w:t>
      </w:r>
    </w:p>
    <w:p w14:paraId="1308690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A.2工艺质量要求</w:t>
      </w:r>
    </w:p>
    <w:p w14:paraId="1A37D8D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A.2.1 面料不准拼幅或有接头。枕套面、里经纬方向一致。</w:t>
      </w:r>
    </w:p>
    <w:p w14:paraId="2B7136B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A.2.2 枕套开口两头缝线回针3次，重叠长度≥1cm。</w:t>
      </w:r>
    </w:p>
    <w:p w14:paraId="48D80B2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sz w:val="24"/>
          <w:szCs w:val="24"/>
          <w:lang w:eastAsia="zh-CN"/>
        </w:rPr>
        <w:t>A.2.3 枕套，开口在反面，距长度一端15cm处，开口处重叠≥6cm。</w:t>
      </w:r>
    </w:p>
    <w:p w14:paraId="64895791">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B、标识</w:t>
      </w:r>
    </w:p>
    <w:p w14:paraId="5DE9CE7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B</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1 标识按GB/T5296.4-2012《消费品使用说明 第</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部分 纺织品和服装》执行。</w:t>
      </w:r>
    </w:p>
    <w:p w14:paraId="67A017F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b w:val="0"/>
          <w:bCs w:val="0"/>
          <w:sz w:val="24"/>
          <w:szCs w:val="24"/>
          <w:lang w:eastAsia="zh-CN"/>
        </w:rPr>
        <w:t>B</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2</w:t>
      </w:r>
      <w:r>
        <w:rPr>
          <w:rFonts w:hint="eastAsia" w:ascii="宋体" w:hAnsi="宋体" w:eastAsia="宋体" w:cs="宋体"/>
          <w:sz w:val="24"/>
          <w:szCs w:val="24"/>
        </w:rPr>
        <w:t xml:space="preserve"> 标识内容及方式：          </w:t>
      </w:r>
    </w:p>
    <w:p w14:paraId="143FA527">
      <w:pPr>
        <w:rPr>
          <w:rFonts w:hint="eastAsia" w:ascii="宋体" w:hAnsi="宋体" w:eastAsia="宋体" w:cs="宋体"/>
          <w:sz w:val="24"/>
          <w:szCs w:val="24"/>
        </w:rPr>
      </w:pPr>
    </w:p>
    <w:p w14:paraId="6ACDE307">
      <w:pPr>
        <w:pStyle w:val="55"/>
        <w:widowControl w:val="0"/>
        <w:adjustRightInd/>
        <w:snapToGrid/>
        <w:spacing w:line="360" w:lineRule="auto"/>
        <w:ind w:left="0" w:leftChars="0"/>
        <w:rPr>
          <w:rFonts w:hint="eastAsia" w:ascii="宋体" w:hAnsi="宋体" w:eastAsia="宋体" w:cs="宋体"/>
          <w:b/>
          <w:szCs w:val="24"/>
        </w:rPr>
      </w:pP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margin">
                  <wp:posOffset>1597025</wp:posOffset>
                </wp:positionH>
                <wp:positionV relativeFrom="paragraph">
                  <wp:posOffset>154305</wp:posOffset>
                </wp:positionV>
                <wp:extent cx="2390140" cy="2740025"/>
                <wp:effectExtent l="4445" t="5080" r="5715" b="17145"/>
                <wp:wrapSquare wrapText="bothSides"/>
                <wp:docPr id="25" name="文本框 25"/>
                <wp:cNvGraphicFramePr/>
                <a:graphic xmlns:a="http://schemas.openxmlformats.org/drawingml/2006/main">
                  <a:graphicData uri="http://schemas.microsoft.com/office/word/2010/wordprocessingShape">
                    <wps:wsp>
                      <wps:cNvSpPr txBox="1"/>
                      <wps:spPr>
                        <a:xfrm>
                          <a:off x="0" y="0"/>
                          <a:ext cx="2390140" cy="2560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968304">
                            <w:pPr>
                              <w:spacing w:before="50" w:line="24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128FC0BC">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品名：枕套</w:t>
                            </w:r>
                          </w:p>
                          <w:p w14:paraId="0100E2DC">
                            <w:pPr>
                              <w:spacing w:before="50" w:line="240" w:lineRule="exact"/>
                              <w:ind w:left="630" w:hanging="660" w:hangingChars="300"/>
                              <w:rPr>
                                <w:rFonts w:hint="eastAsia" w:ascii="宋体" w:hAnsi="宋体" w:eastAsia="宋体" w:cs="宋体"/>
                                <w:bCs/>
                                <w:lang w:val="en-US" w:eastAsia="zh-CN"/>
                              </w:rPr>
                            </w:pPr>
                            <w:r>
                              <w:rPr>
                                <w:rFonts w:hint="eastAsia" w:ascii="宋体" w:hAnsi="宋体" w:eastAsia="宋体" w:cs="宋体"/>
                                <w:bCs/>
                                <w:lang w:eastAsia="zh-CN"/>
                              </w:rPr>
                              <w:t>执行标准：GB/T22</w:t>
                            </w:r>
                            <w:r>
                              <w:rPr>
                                <w:rFonts w:hint="eastAsia" w:ascii="宋体" w:hAnsi="宋体" w:eastAsia="宋体" w:cs="宋体"/>
                                <w:bCs/>
                                <w:lang w:val="en-US" w:eastAsia="zh-CN"/>
                              </w:rPr>
                              <w:t>796</w:t>
                            </w:r>
                            <w:r>
                              <w:rPr>
                                <w:rFonts w:hint="eastAsia" w:ascii="宋体" w:hAnsi="宋体" w:eastAsia="宋体" w:cs="宋体"/>
                                <w:bCs/>
                                <w:lang w:eastAsia="zh-CN"/>
                              </w:rPr>
                              <w:t>-20</w:t>
                            </w:r>
                            <w:r>
                              <w:rPr>
                                <w:rFonts w:hint="eastAsia" w:ascii="宋体" w:hAnsi="宋体" w:eastAsia="宋体" w:cs="宋体"/>
                                <w:bCs/>
                                <w:lang w:val="en-US" w:eastAsia="zh-CN"/>
                              </w:rPr>
                              <w:t>21</w:t>
                            </w:r>
                          </w:p>
                          <w:p w14:paraId="677B1AD7">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187BAE4A">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072C0ABB">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规格：0.65m×0.40m</w:t>
                            </w:r>
                          </w:p>
                          <w:p w14:paraId="525AC793">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成份：100%棉</w:t>
                            </w:r>
                            <w:r>
                              <w:rPr>
                                <w:rFonts w:hint="eastAsia" w:ascii="宋体" w:hAnsi="宋体" w:eastAsia="宋体" w:cs="宋体"/>
                                <w:bCs/>
                                <w:lang w:eastAsia="zh-CN"/>
                              </w:rPr>
                              <w:tab/>
                            </w:r>
                            <w:r>
                              <w:rPr>
                                <w:rFonts w:hint="eastAsia" w:ascii="宋体" w:hAnsi="宋体" w:eastAsia="宋体" w:cs="宋体"/>
                                <w:bCs/>
                                <w:lang w:eastAsia="zh-CN"/>
                              </w:rPr>
                              <w:tab/>
                            </w:r>
                          </w:p>
                          <w:p w14:paraId="66739463">
                            <w:pPr>
                              <w:spacing w:before="50" w:line="240" w:lineRule="exact"/>
                              <w:ind w:right="-11"/>
                              <w:rPr>
                                <w:rFonts w:hint="eastAsia" w:ascii="宋体" w:hAnsi="宋体" w:eastAsia="宋体" w:cs="宋体"/>
                                <w:bCs/>
                              </w:rPr>
                            </w:pPr>
                            <w:r>
                              <w:rPr>
                                <w:rFonts w:hint="eastAsia" w:ascii="宋体" w:hAnsi="宋体" w:eastAsia="宋体" w:cs="宋体"/>
                                <w:bCs/>
                              </w:rPr>
                              <w:t>洗涤方法：</w:t>
                            </w:r>
                          </w:p>
                          <w:p w14:paraId="216FC668">
                            <w:pPr>
                              <w:spacing w:before="50" w:line="360" w:lineRule="auto"/>
                              <w:ind w:right="-11"/>
                              <w:rPr>
                                <w:rFonts w:ascii="宋体" w:hAnsi="宋体" w:cs="Arial Unicode MS"/>
                              </w:rPr>
                            </w:pPr>
                            <w:r>
                              <w:rPr>
                                <w:rFonts w:ascii="宋体" w:hAnsi="宋体" w:cs="Arial Unicode MS"/>
                              </w:rPr>
                              <w:drawing>
                                <wp:inline distT="0" distB="0" distL="114300" distR="114300">
                                  <wp:extent cx="372745" cy="316230"/>
                                  <wp:effectExtent l="0" t="0" r="8255" b="1270"/>
                                  <wp:docPr id="61" name="图片 50"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0"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62" name="图片 51"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1"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63" name="图片 52"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2"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64" name="图片 53"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3"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364490" cy="351790"/>
                                  <wp:effectExtent l="0" t="0" r="16510" b="1016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14"/>
                                          <a:stretch>
                                            <a:fillRect/>
                                          </a:stretch>
                                        </pic:blipFill>
                                        <pic:spPr>
                                          <a:xfrm>
                                            <a:off x="0" y="0"/>
                                            <a:ext cx="364490" cy="351790"/>
                                          </a:xfrm>
                                          <a:prstGeom prst="rect">
                                            <a:avLst/>
                                          </a:prstGeom>
                                          <a:noFill/>
                                          <a:ln>
                                            <a:noFill/>
                                          </a:ln>
                                        </pic:spPr>
                                      </pic:pic>
                                    </a:graphicData>
                                  </a:graphic>
                                </wp:inline>
                              </w:drawing>
                            </w:r>
                          </w:p>
                          <w:p w14:paraId="1ECD6AAC">
                            <w:pPr>
                              <w:spacing w:before="50" w:line="240" w:lineRule="exact"/>
                              <w:ind w:right="-11"/>
                              <w:rPr>
                                <w:rFonts w:hint="eastAsia" w:ascii="宋体" w:hAnsi="宋体" w:eastAsia="宋体" w:cs="宋体"/>
                                <w:bCs/>
                              </w:rPr>
                            </w:pPr>
                            <w:r>
                              <w:rPr>
                                <w:rFonts w:hint="eastAsia" w:ascii="宋体" w:hAnsi="宋体" w:eastAsia="宋体" w:cs="宋体"/>
                                <w:bCs/>
                              </w:rPr>
                              <w:t>厂名：</w:t>
                            </w:r>
                          </w:p>
                          <w:p w14:paraId="76C548CD">
                            <w:pPr>
                              <w:spacing w:before="50" w:line="240" w:lineRule="exact"/>
                              <w:ind w:right="-11"/>
                              <w:rPr>
                                <w:rFonts w:hint="eastAsia" w:ascii="宋体" w:hAnsi="宋体" w:eastAsia="宋体" w:cs="宋体"/>
                                <w:bCs/>
                              </w:rPr>
                            </w:pPr>
                            <w:r>
                              <w:rPr>
                                <w:rFonts w:hint="eastAsia" w:ascii="宋体" w:hAnsi="宋体" w:eastAsia="宋体" w:cs="宋体"/>
                                <w:bCs/>
                              </w:rPr>
                              <w:t>厂址：</w:t>
                            </w:r>
                          </w:p>
                          <w:p w14:paraId="1DFCDFE6">
                            <w:pPr>
                              <w:spacing w:before="50" w:line="240" w:lineRule="exact"/>
                              <w:ind w:right="-11"/>
                              <w:rPr>
                                <w:rFonts w:hint="eastAsia" w:ascii="宋体" w:hAnsi="宋体" w:eastAsia="宋体" w:cs="宋体"/>
                                <w:bCs/>
                              </w:rPr>
                            </w:pPr>
                            <w:r>
                              <w:rPr>
                                <w:rFonts w:hint="eastAsia" w:ascii="宋体" w:hAnsi="宋体" w:eastAsia="宋体" w:cs="宋体"/>
                                <w:bCs/>
                              </w:rPr>
                              <w:t>电话：</w:t>
                            </w:r>
                          </w:p>
                        </w:txbxContent>
                      </wps:txbx>
                      <wps:bodyPr upright="1">
                        <a:noAutofit/>
                      </wps:bodyPr>
                    </wps:wsp>
                  </a:graphicData>
                </a:graphic>
              </wp:anchor>
            </w:drawing>
          </mc:Choice>
          <mc:Fallback>
            <w:pict>
              <v:shape id="_x0000_s1026" o:spid="_x0000_s1026" o:spt="202" type="#_x0000_t202" style="position:absolute;left:0pt;margin-left:125.75pt;margin-top:12.15pt;height:215.75pt;width:188.2pt;mso-position-horizontal-relative:margin;mso-wrap-distance-bottom:0pt;mso-wrap-distance-left:9pt;mso-wrap-distance-right:9pt;mso-wrap-distance-top:0pt;z-index:251663360;mso-width-relative:page;mso-height-relative:page;" fillcolor="#FFFFFF" filled="t" stroked="t" coordsize="21600,21600" o:gfxdata="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53OJ&#10;W9oAAAAKAQAADwAAAAAAAAABACAAAAAiAAAAZHJzL2Rvd25yZXYueG1sUEsBAhQAFAAAAAgAh07i&#10;QBYh3PIgAgAAYQQAAA4AAAAAAAAAAQAgAAAAKQEAAGRycy9lMm9Eb2MueG1sUEsFBgAAAAAGAAYA&#10;WQEAALsFAAAAAA==&#10;">
                <v:fill on="t" focussize="0,0"/>
                <v:stroke color="#000000" joinstyle="miter"/>
                <v:imagedata o:title=""/>
                <o:lock v:ext="edit" aspectratio="f"/>
                <v:textbox>
                  <w:txbxContent>
                    <w:p w14:paraId="21968304">
                      <w:pPr>
                        <w:spacing w:before="50" w:line="24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128FC0BC">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品名：枕套</w:t>
                      </w:r>
                    </w:p>
                    <w:p w14:paraId="0100E2DC">
                      <w:pPr>
                        <w:spacing w:before="50" w:line="240" w:lineRule="exact"/>
                        <w:ind w:left="630" w:hanging="660" w:hangingChars="300"/>
                        <w:rPr>
                          <w:rFonts w:hint="eastAsia" w:ascii="宋体" w:hAnsi="宋体" w:eastAsia="宋体" w:cs="宋体"/>
                          <w:bCs/>
                          <w:lang w:val="en-US" w:eastAsia="zh-CN"/>
                        </w:rPr>
                      </w:pPr>
                      <w:r>
                        <w:rPr>
                          <w:rFonts w:hint="eastAsia" w:ascii="宋体" w:hAnsi="宋体" w:eastAsia="宋体" w:cs="宋体"/>
                          <w:bCs/>
                          <w:lang w:eastAsia="zh-CN"/>
                        </w:rPr>
                        <w:t>执行标准：GB/T22</w:t>
                      </w:r>
                      <w:r>
                        <w:rPr>
                          <w:rFonts w:hint="eastAsia" w:ascii="宋体" w:hAnsi="宋体" w:eastAsia="宋体" w:cs="宋体"/>
                          <w:bCs/>
                          <w:lang w:val="en-US" w:eastAsia="zh-CN"/>
                        </w:rPr>
                        <w:t>796</w:t>
                      </w:r>
                      <w:r>
                        <w:rPr>
                          <w:rFonts w:hint="eastAsia" w:ascii="宋体" w:hAnsi="宋体" w:eastAsia="宋体" w:cs="宋体"/>
                          <w:bCs/>
                          <w:lang w:eastAsia="zh-CN"/>
                        </w:rPr>
                        <w:t>-20</w:t>
                      </w:r>
                      <w:r>
                        <w:rPr>
                          <w:rFonts w:hint="eastAsia" w:ascii="宋体" w:hAnsi="宋体" w:eastAsia="宋体" w:cs="宋体"/>
                          <w:bCs/>
                          <w:lang w:val="en-US" w:eastAsia="zh-CN"/>
                        </w:rPr>
                        <w:t>21</w:t>
                      </w:r>
                    </w:p>
                    <w:p w14:paraId="677B1AD7">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187BAE4A">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072C0ABB">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规格：0.65m×0.40m</w:t>
                      </w:r>
                    </w:p>
                    <w:p w14:paraId="525AC793">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成份：100%棉</w:t>
                      </w:r>
                      <w:r>
                        <w:rPr>
                          <w:rFonts w:hint="eastAsia" w:ascii="宋体" w:hAnsi="宋体" w:eastAsia="宋体" w:cs="宋体"/>
                          <w:bCs/>
                          <w:lang w:eastAsia="zh-CN"/>
                        </w:rPr>
                        <w:tab/>
                      </w:r>
                      <w:r>
                        <w:rPr>
                          <w:rFonts w:hint="eastAsia" w:ascii="宋体" w:hAnsi="宋体" w:eastAsia="宋体" w:cs="宋体"/>
                          <w:bCs/>
                          <w:lang w:eastAsia="zh-CN"/>
                        </w:rPr>
                        <w:tab/>
                      </w:r>
                    </w:p>
                    <w:p w14:paraId="66739463">
                      <w:pPr>
                        <w:spacing w:before="50" w:line="240" w:lineRule="exact"/>
                        <w:ind w:right="-11"/>
                        <w:rPr>
                          <w:rFonts w:hint="eastAsia" w:ascii="宋体" w:hAnsi="宋体" w:eastAsia="宋体" w:cs="宋体"/>
                          <w:bCs/>
                        </w:rPr>
                      </w:pPr>
                      <w:r>
                        <w:rPr>
                          <w:rFonts w:hint="eastAsia" w:ascii="宋体" w:hAnsi="宋体" w:eastAsia="宋体" w:cs="宋体"/>
                          <w:bCs/>
                        </w:rPr>
                        <w:t>洗涤方法：</w:t>
                      </w:r>
                    </w:p>
                    <w:p w14:paraId="216FC668">
                      <w:pPr>
                        <w:spacing w:before="50" w:line="360" w:lineRule="auto"/>
                        <w:ind w:right="-11"/>
                        <w:rPr>
                          <w:rFonts w:ascii="宋体" w:hAnsi="宋体" w:cs="Arial Unicode MS"/>
                        </w:rPr>
                      </w:pPr>
                      <w:r>
                        <w:rPr>
                          <w:rFonts w:ascii="宋体" w:hAnsi="宋体" w:cs="Arial Unicode MS"/>
                        </w:rPr>
                        <w:drawing>
                          <wp:inline distT="0" distB="0" distL="114300" distR="114300">
                            <wp:extent cx="372745" cy="316230"/>
                            <wp:effectExtent l="0" t="0" r="8255" b="1270"/>
                            <wp:docPr id="61" name="图片 50"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0"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62" name="图片 51"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1"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63" name="图片 52"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2"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64" name="图片 53"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3"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364490" cy="351790"/>
                            <wp:effectExtent l="0" t="0" r="16510" b="1016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14"/>
                                    <a:stretch>
                                      <a:fillRect/>
                                    </a:stretch>
                                  </pic:blipFill>
                                  <pic:spPr>
                                    <a:xfrm>
                                      <a:off x="0" y="0"/>
                                      <a:ext cx="364490" cy="351790"/>
                                    </a:xfrm>
                                    <a:prstGeom prst="rect">
                                      <a:avLst/>
                                    </a:prstGeom>
                                    <a:noFill/>
                                    <a:ln>
                                      <a:noFill/>
                                    </a:ln>
                                  </pic:spPr>
                                </pic:pic>
                              </a:graphicData>
                            </a:graphic>
                          </wp:inline>
                        </w:drawing>
                      </w:r>
                    </w:p>
                    <w:p w14:paraId="1ECD6AAC">
                      <w:pPr>
                        <w:spacing w:before="50" w:line="240" w:lineRule="exact"/>
                        <w:ind w:right="-11"/>
                        <w:rPr>
                          <w:rFonts w:hint="eastAsia" w:ascii="宋体" w:hAnsi="宋体" w:eastAsia="宋体" w:cs="宋体"/>
                          <w:bCs/>
                        </w:rPr>
                      </w:pPr>
                      <w:r>
                        <w:rPr>
                          <w:rFonts w:hint="eastAsia" w:ascii="宋体" w:hAnsi="宋体" w:eastAsia="宋体" w:cs="宋体"/>
                          <w:bCs/>
                        </w:rPr>
                        <w:t>厂名：</w:t>
                      </w:r>
                    </w:p>
                    <w:p w14:paraId="76C548CD">
                      <w:pPr>
                        <w:spacing w:before="50" w:line="240" w:lineRule="exact"/>
                        <w:ind w:right="-11"/>
                        <w:rPr>
                          <w:rFonts w:hint="eastAsia" w:ascii="宋体" w:hAnsi="宋体" w:eastAsia="宋体" w:cs="宋体"/>
                          <w:bCs/>
                        </w:rPr>
                      </w:pPr>
                      <w:r>
                        <w:rPr>
                          <w:rFonts w:hint="eastAsia" w:ascii="宋体" w:hAnsi="宋体" w:eastAsia="宋体" w:cs="宋体"/>
                          <w:bCs/>
                        </w:rPr>
                        <w:t>厂址：</w:t>
                      </w:r>
                    </w:p>
                    <w:p w14:paraId="1DFCDFE6">
                      <w:pPr>
                        <w:spacing w:before="50" w:line="240" w:lineRule="exact"/>
                        <w:ind w:right="-11"/>
                        <w:rPr>
                          <w:rFonts w:hint="eastAsia" w:ascii="宋体" w:hAnsi="宋体" w:eastAsia="宋体" w:cs="宋体"/>
                          <w:bCs/>
                        </w:rPr>
                      </w:pPr>
                      <w:r>
                        <w:rPr>
                          <w:rFonts w:hint="eastAsia" w:ascii="宋体" w:hAnsi="宋体" w:eastAsia="宋体" w:cs="宋体"/>
                          <w:bCs/>
                        </w:rPr>
                        <w:t>电话：</w:t>
                      </w:r>
                    </w:p>
                  </w:txbxContent>
                </v:textbox>
                <w10:wrap type="square"/>
              </v:shape>
            </w:pict>
          </mc:Fallback>
        </mc:AlternateContent>
      </w:r>
    </w:p>
    <w:p w14:paraId="7E46ECD9">
      <w:pPr>
        <w:rPr>
          <w:rFonts w:hint="eastAsia" w:ascii="宋体" w:hAnsi="宋体" w:eastAsia="宋体" w:cs="宋体"/>
          <w:b/>
          <w:sz w:val="24"/>
          <w:szCs w:val="24"/>
        </w:rPr>
      </w:pPr>
    </w:p>
    <w:p w14:paraId="37B642F2">
      <w:pPr>
        <w:rPr>
          <w:rFonts w:hint="eastAsia" w:ascii="宋体" w:hAnsi="宋体" w:eastAsia="宋体" w:cs="宋体"/>
          <w:b/>
          <w:sz w:val="24"/>
          <w:szCs w:val="24"/>
        </w:rPr>
      </w:pPr>
    </w:p>
    <w:p w14:paraId="3319A6D2">
      <w:pPr>
        <w:pStyle w:val="27"/>
        <w:ind w:left="0" w:leftChars="0" w:firstLine="0" w:firstLineChars="0"/>
        <w:rPr>
          <w:rFonts w:hint="eastAsia" w:ascii="宋体" w:hAnsi="宋体" w:eastAsia="宋体" w:cs="宋体"/>
          <w:sz w:val="24"/>
          <w:szCs w:val="24"/>
        </w:rPr>
      </w:pPr>
    </w:p>
    <w:p w14:paraId="36971870">
      <w:pPr>
        <w:pStyle w:val="27"/>
        <w:ind w:left="0" w:leftChars="0" w:firstLine="0" w:firstLineChars="0"/>
        <w:rPr>
          <w:rFonts w:hint="eastAsia" w:ascii="宋体" w:hAnsi="宋体" w:eastAsia="宋体" w:cs="宋体"/>
          <w:sz w:val="24"/>
          <w:szCs w:val="24"/>
        </w:rPr>
      </w:pPr>
    </w:p>
    <w:p w14:paraId="630E677E">
      <w:pPr>
        <w:pStyle w:val="27"/>
        <w:ind w:left="0" w:leftChars="0" w:firstLine="0" w:firstLineChars="0"/>
        <w:rPr>
          <w:rFonts w:hint="eastAsia" w:ascii="宋体" w:hAnsi="宋体" w:eastAsia="宋体" w:cs="宋体"/>
          <w:sz w:val="24"/>
          <w:szCs w:val="24"/>
        </w:rPr>
      </w:pPr>
    </w:p>
    <w:p w14:paraId="1937F4F1">
      <w:pPr>
        <w:pStyle w:val="27"/>
        <w:ind w:left="0" w:leftChars="0" w:firstLine="0" w:firstLineChars="0"/>
        <w:rPr>
          <w:rFonts w:hint="eastAsia" w:ascii="宋体" w:hAnsi="宋体" w:eastAsia="宋体" w:cs="宋体"/>
          <w:sz w:val="24"/>
          <w:szCs w:val="24"/>
        </w:rPr>
      </w:pPr>
    </w:p>
    <w:p w14:paraId="78905812">
      <w:pPr>
        <w:pStyle w:val="27"/>
        <w:ind w:left="0" w:leftChars="0" w:firstLine="0" w:firstLineChars="0"/>
        <w:rPr>
          <w:rFonts w:hint="eastAsia" w:ascii="宋体" w:hAnsi="宋体" w:eastAsia="宋体" w:cs="宋体"/>
          <w:sz w:val="24"/>
          <w:szCs w:val="24"/>
        </w:rPr>
      </w:pPr>
    </w:p>
    <w:p w14:paraId="15A80DD4">
      <w:pPr>
        <w:pStyle w:val="27"/>
        <w:ind w:left="0" w:leftChars="0" w:firstLine="0" w:firstLineChars="0"/>
        <w:rPr>
          <w:rFonts w:hint="eastAsia" w:ascii="宋体" w:hAnsi="宋体" w:eastAsia="宋体" w:cs="宋体"/>
          <w:sz w:val="24"/>
          <w:szCs w:val="24"/>
        </w:rPr>
      </w:pPr>
    </w:p>
    <w:p w14:paraId="7AF71A2A">
      <w:pPr>
        <w:pStyle w:val="55"/>
        <w:widowControl w:val="0"/>
        <w:numPr>
          <w:ilvl w:val="0"/>
          <w:numId w:val="5"/>
        </w:numPr>
        <w:adjustRightInd/>
        <w:snapToGrid/>
        <w:spacing w:line="360" w:lineRule="auto"/>
        <w:ind w:left="0" w:leftChars="0"/>
        <w:rPr>
          <w:rFonts w:hint="eastAsia" w:ascii="宋体" w:hAnsi="宋体" w:eastAsia="宋体" w:cs="宋体"/>
          <w:b/>
          <w:szCs w:val="24"/>
        </w:rPr>
      </w:pPr>
      <w:r>
        <w:rPr>
          <w:rFonts w:hint="eastAsia" w:ascii="宋体" w:hAnsi="宋体" w:eastAsia="宋体" w:cs="宋体"/>
          <w:b/>
          <w:szCs w:val="24"/>
        </w:rPr>
        <w:t>枕芯</w:t>
      </w:r>
    </w:p>
    <w:tbl>
      <w:tblPr>
        <w:tblStyle w:val="28"/>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16"/>
        <w:gridCol w:w="1192"/>
        <w:gridCol w:w="824"/>
        <w:gridCol w:w="4202"/>
        <w:gridCol w:w="1341"/>
        <w:gridCol w:w="1107"/>
      </w:tblGrid>
      <w:tr w14:paraId="713C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0" w:type="dxa"/>
            <w:noWrap w:val="0"/>
            <w:vAlign w:val="center"/>
          </w:tcPr>
          <w:p w14:paraId="35A1B5A3">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816" w:type="dxa"/>
            <w:noWrap w:val="0"/>
            <w:vAlign w:val="center"/>
          </w:tcPr>
          <w:p w14:paraId="2208ADD3">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1192" w:type="dxa"/>
            <w:noWrap w:val="0"/>
            <w:vAlign w:val="center"/>
          </w:tcPr>
          <w:p w14:paraId="39D4A42F">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824" w:type="dxa"/>
            <w:noWrap w:val="0"/>
            <w:vAlign w:val="center"/>
          </w:tcPr>
          <w:p w14:paraId="6C370628">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填充物重量/g</w:t>
            </w:r>
          </w:p>
        </w:tc>
        <w:tc>
          <w:tcPr>
            <w:tcW w:w="4202" w:type="dxa"/>
            <w:noWrap w:val="0"/>
            <w:vAlign w:val="center"/>
          </w:tcPr>
          <w:p w14:paraId="1D0FDF6E">
            <w:pPr>
              <w:ind w:right="-11"/>
              <w:jc w:val="center"/>
              <w:rPr>
                <w:rFonts w:hint="eastAsia" w:ascii="宋体" w:hAnsi="宋体" w:eastAsia="宋体" w:cs="宋体"/>
                <w:sz w:val="24"/>
                <w:szCs w:val="24"/>
                <w:lang w:eastAsia="zh-CN"/>
              </w:rPr>
            </w:pPr>
            <w:r>
              <w:rPr>
                <w:rFonts w:hint="eastAsia" w:ascii="宋体" w:hAnsi="宋体" w:eastAsia="宋体" w:cs="宋体"/>
                <w:sz w:val="24"/>
                <w:szCs w:val="24"/>
              </w:rPr>
              <w:t>面料要求</w:t>
            </w:r>
          </w:p>
        </w:tc>
        <w:tc>
          <w:tcPr>
            <w:tcW w:w="1341" w:type="dxa"/>
            <w:noWrap w:val="0"/>
            <w:vAlign w:val="center"/>
          </w:tcPr>
          <w:p w14:paraId="3DA2BE96">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纤维含量</w:t>
            </w:r>
            <w:r>
              <w:rPr>
                <w:rFonts w:hint="eastAsia" w:ascii="宋体" w:hAnsi="宋体" w:eastAsia="宋体" w:cs="宋体"/>
                <w:sz w:val="24"/>
                <w:szCs w:val="24"/>
                <w:lang w:val="en-US" w:eastAsia="zh-CN"/>
              </w:rPr>
              <w:t>%</w:t>
            </w:r>
          </w:p>
        </w:tc>
        <w:tc>
          <w:tcPr>
            <w:tcW w:w="1107" w:type="dxa"/>
            <w:noWrap w:val="0"/>
            <w:vAlign w:val="center"/>
          </w:tcPr>
          <w:p w14:paraId="163A3585">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填充物要求</w:t>
            </w:r>
          </w:p>
        </w:tc>
      </w:tr>
      <w:tr w14:paraId="0ACD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noWrap w:val="0"/>
            <w:vAlign w:val="center"/>
          </w:tcPr>
          <w:p w14:paraId="6ABBF241">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0805</w:t>
            </w:r>
          </w:p>
        </w:tc>
        <w:tc>
          <w:tcPr>
            <w:tcW w:w="816" w:type="dxa"/>
            <w:noWrap w:val="0"/>
            <w:vAlign w:val="center"/>
          </w:tcPr>
          <w:p w14:paraId="6DB568FE">
            <w:pPr>
              <w:ind w:right="-11"/>
              <w:jc w:val="center"/>
              <w:rPr>
                <w:rFonts w:hint="eastAsia" w:ascii="宋体" w:hAnsi="宋体" w:eastAsia="宋体" w:cs="宋体"/>
                <w:sz w:val="24"/>
                <w:szCs w:val="24"/>
              </w:rPr>
            </w:pPr>
            <w:r>
              <w:rPr>
                <w:rFonts w:hint="eastAsia" w:ascii="宋体" w:hAnsi="宋体" w:eastAsia="宋体" w:cs="宋体"/>
                <w:sz w:val="24"/>
                <w:szCs w:val="24"/>
              </w:rPr>
              <w:t>颗粒枕芯</w:t>
            </w:r>
          </w:p>
        </w:tc>
        <w:tc>
          <w:tcPr>
            <w:tcW w:w="1192" w:type="dxa"/>
            <w:noWrap w:val="0"/>
            <w:vAlign w:val="center"/>
          </w:tcPr>
          <w:p w14:paraId="2A2D6C7E">
            <w:pPr>
              <w:ind w:right="-11"/>
              <w:jc w:val="center"/>
              <w:rPr>
                <w:rFonts w:hint="eastAsia" w:ascii="宋体" w:hAnsi="宋体" w:eastAsia="宋体" w:cs="宋体"/>
                <w:bCs/>
                <w:sz w:val="24"/>
                <w:szCs w:val="24"/>
              </w:rPr>
            </w:pPr>
            <w:r>
              <w:rPr>
                <w:rFonts w:hint="eastAsia" w:ascii="宋体" w:hAnsi="宋体" w:eastAsia="宋体" w:cs="宋体"/>
                <w:bCs/>
                <w:sz w:val="24"/>
                <w:szCs w:val="24"/>
              </w:rPr>
              <w:t>60×38</w:t>
            </w:r>
          </w:p>
        </w:tc>
        <w:tc>
          <w:tcPr>
            <w:tcW w:w="824" w:type="dxa"/>
            <w:noWrap w:val="0"/>
            <w:vAlign w:val="center"/>
          </w:tcPr>
          <w:p w14:paraId="58174965">
            <w:pPr>
              <w:ind w:right="-11"/>
              <w:jc w:val="center"/>
              <w:rPr>
                <w:rFonts w:hint="eastAsia" w:ascii="宋体" w:hAnsi="宋体" w:eastAsia="宋体" w:cs="宋体"/>
                <w:sz w:val="24"/>
                <w:szCs w:val="24"/>
              </w:rPr>
            </w:pPr>
            <w:r>
              <w:rPr>
                <w:rFonts w:hint="eastAsia" w:ascii="宋体" w:hAnsi="宋体" w:eastAsia="宋体" w:cs="宋体"/>
                <w:sz w:val="24"/>
                <w:szCs w:val="24"/>
              </w:rPr>
              <w:t>150</w:t>
            </w:r>
          </w:p>
        </w:tc>
        <w:tc>
          <w:tcPr>
            <w:tcW w:w="4202" w:type="dxa"/>
            <w:noWrap w:val="0"/>
            <w:vAlign w:val="center"/>
          </w:tcPr>
          <w:p w14:paraId="42B0992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AB面</w:t>
            </w:r>
          </w:p>
          <w:p w14:paraId="5092D5D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A面：针刺棉复合涤纶面料，轧花图案；</w:t>
            </w:r>
          </w:p>
          <w:p w14:paraId="02BEACC5">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B面：空调席面。</w:t>
            </w:r>
          </w:p>
          <w:p w14:paraId="40D7347B">
            <w:pPr>
              <w:keepNext w:val="0"/>
              <w:keepLines w:val="0"/>
              <w:pageBreakBefore w:val="0"/>
              <w:kinsoku/>
              <w:wordWrap/>
              <w:overflowPunct/>
              <w:topLinePunct w:val="0"/>
              <w:autoSpaceDE/>
              <w:autoSpaceDN/>
              <w:bidi w:val="0"/>
              <w:adjustRightInd/>
              <w:snapToGrid/>
              <w:spacing w:line="360" w:lineRule="exact"/>
              <w:ind w:right="0" w:firstLine="0" w:firstLineChars="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内胆用无纺布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克重</w:t>
            </w:r>
            <w:r>
              <w:rPr>
                <w:rFonts w:hint="eastAsia" w:ascii="宋体" w:hAnsi="宋体" w:eastAsia="宋体" w:cs="宋体"/>
                <w:sz w:val="24"/>
                <w:szCs w:val="24"/>
                <w:highlight w:val="none"/>
                <w:lang w:eastAsia="zh-CN"/>
              </w:rPr>
              <w:t>≥20</w:t>
            </w:r>
            <w:r>
              <w:rPr>
                <w:rFonts w:hint="eastAsia" w:ascii="宋体" w:hAnsi="宋体" w:eastAsia="宋体" w:cs="宋体"/>
                <w:b/>
                <w:bCs/>
                <w:kern w:val="0"/>
                <w:sz w:val="24"/>
                <w:szCs w:val="24"/>
                <w:highlight w:val="none"/>
              </w:rPr>
              <w:t>g</w:t>
            </w:r>
            <w:r>
              <w:rPr>
                <w:rFonts w:hint="eastAsia" w:ascii="宋体" w:hAnsi="宋体" w:eastAsia="宋体" w:cs="宋体"/>
                <w:sz w:val="24"/>
                <w:szCs w:val="24"/>
                <w:highlight w:val="none"/>
                <w:lang w:val="en-US" w:eastAsia="zh-CN"/>
              </w:rPr>
              <w:t>/</w:t>
            </w:r>
            <w:r>
              <w:rPr>
                <w:rFonts w:hint="eastAsia" w:ascii="宋体" w:hAnsi="宋体" w:eastAsia="宋体" w:cs="宋体"/>
                <w:b/>
                <w:bCs/>
                <w:kern w:val="0"/>
                <w:sz w:val="24"/>
                <w:szCs w:val="24"/>
                <w:highlight w:val="none"/>
              </w:rPr>
              <w:t>㎡</w:t>
            </w:r>
            <w:r>
              <w:rPr>
                <w:rFonts w:hint="eastAsia" w:ascii="宋体" w:hAnsi="宋体" w:eastAsia="宋体" w:cs="宋体"/>
                <w:sz w:val="24"/>
                <w:szCs w:val="24"/>
                <w:highlight w:val="none"/>
                <w:lang w:eastAsia="zh-CN"/>
              </w:rPr>
              <w:t>；</w:t>
            </w:r>
          </w:p>
          <w:p w14:paraId="760B939B">
            <w:pPr>
              <w:keepNext w:val="0"/>
              <w:keepLines w:val="0"/>
              <w:pageBreakBefore w:val="0"/>
              <w:kinsoku/>
              <w:wordWrap/>
              <w:overflowPunct/>
              <w:topLinePunct w:val="0"/>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枕皮总重量≥90g。</w:t>
            </w:r>
          </w:p>
        </w:tc>
        <w:tc>
          <w:tcPr>
            <w:tcW w:w="1341" w:type="dxa"/>
            <w:noWrap w:val="0"/>
            <w:vAlign w:val="center"/>
          </w:tcPr>
          <w:p w14:paraId="1754117A">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A面：</w:t>
            </w:r>
            <w:r>
              <w:rPr>
                <w:rFonts w:hint="eastAsia" w:ascii="宋体" w:hAnsi="宋体" w:eastAsia="宋体" w:cs="宋体"/>
                <w:sz w:val="24"/>
                <w:szCs w:val="24"/>
                <w:highlight w:val="none"/>
                <w:lang w:eastAsia="zh-CN"/>
              </w:rPr>
              <w:t>针刺棉成份：棉 50%、50%涤纶</w:t>
            </w:r>
          </w:p>
        </w:tc>
        <w:tc>
          <w:tcPr>
            <w:tcW w:w="1107" w:type="dxa"/>
            <w:noWrap w:val="0"/>
            <w:vAlign w:val="center"/>
          </w:tcPr>
          <w:p w14:paraId="23809484">
            <w:pPr>
              <w:ind w:right="-1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食品级聚乙烯膨化颗粒</w:t>
            </w:r>
          </w:p>
        </w:tc>
      </w:tr>
    </w:tbl>
    <w:p w14:paraId="73DF9BE2">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A.1 技术要求</w:t>
      </w:r>
    </w:p>
    <w:p w14:paraId="7F4E9E1F">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A.1.1 枕</w:t>
      </w:r>
      <w:r>
        <w:rPr>
          <w:rFonts w:hint="eastAsia" w:ascii="宋体" w:hAnsi="宋体" w:eastAsia="宋体" w:cs="宋体"/>
          <w:sz w:val="24"/>
          <w:szCs w:val="24"/>
        </w:rPr>
        <w:t>芯</w:t>
      </w:r>
      <w:r>
        <w:rPr>
          <w:rFonts w:hint="eastAsia" w:ascii="宋体" w:hAnsi="宋体" w:eastAsia="宋体" w:cs="宋体"/>
          <w:sz w:val="24"/>
          <w:szCs w:val="24"/>
          <w:lang w:eastAsia="zh-CN"/>
        </w:rPr>
        <w:t>产品质量要求符合GB/T22</w:t>
      </w:r>
      <w:r>
        <w:rPr>
          <w:rFonts w:hint="eastAsia" w:ascii="宋体" w:hAnsi="宋体" w:eastAsia="宋体" w:cs="宋体"/>
          <w:sz w:val="24"/>
          <w:szCs w:val="24"/>
          <w:lang w:val="en-US" w:eastAsia="zh-CN"/>
        </w:rPr>
        <w:t>796</w:t>
      </w:r>
      <w:r>
        <w:rPr>
          <w:rFonts w:hint="eastAsia" w:ascii="宋体" w:hAnsi="宋体" w:eastAsia="宋体" w:cs="宋体"/>
          <w:sz w:val="24"/>
          <w:szCs w:val="24"/>
          <w:lang w:eastAsia="zh-CN"/>
        </w:rPr>
        <w:t>-20</w:t>
      </w: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床上用品</w:t>
      </w:r>
      <w:r>
        <w:rPr>
          <w:rFonts w:hint="eastAsia" w:ascii="宋体" w:hAnsi="宋体" w:eastAsia="宋体" w:cs="宋体"/>
          <w:sz w:val="24"/>
          <w:szCs w:val="24"/>
          <w:lang w:eastAsia="zh-CN"/>
        </w:rPr>
        <w:t>》标准合格品及以上，安全指标符合GB18401-2010《国家纺织产品基本安全技术规范》C类标准规定。</w:t>
      </w:r>
    </w:p>
    <w:p w14:paraId="6DE4C27E">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A.1.2 枕</w:t>
      </w:r>
      <w:r>
        <w:rPr>
          <w:rFonts w:hint="eastAsia" w:ascii="宋体" w:hAnsi="宋体" w:eastAsia="宋体" w:cs="宋体"/>
          <w:sz w:val="24"/>
          <w:szCs w:val="24"/>
          <w:highlight w:val="none"/>
          <w:lang w:val="en-US" w:eastAsia="zh-CN"/>
        </w:rPr>
        <w:t>芯</w:t>
      </w:r>
      <w:r>
        <w:rPr>
          <w:rFonts w:hint="eastAsia" w:ascii="宋体" w:hAnsi="宋体" w:eastAsia="宋体" w:cs="宋体"/>
          <w:sz w:val="24"/>
          <w:szCs w:val="24"/>
          <w:highlight w:val="none"/>
          <w:lang w:eastAsia="zh-CN"/>
        </w:rPr>
        <w:t>产品填充物重量偏差率≥-</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%，枕芯尺寸偏差率±3%。</w:t>
      </w:r>
    </w:p>
    <w:p w14:paraId="16B9E505">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A.1.3 食品级聚乙烯膨化颗粒要求白色球形颗粒，洁净、无毒、无味。</w:t>
      </w:r>
    </w:p>
    <w:p w14:paraId="634876E1">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A.1.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 xml:space="preserve"> 使用颜色与产品相匹配的缝纫线。线密度为14.8tex×2涤纶缝纫线，且应符合GB/T6836-2018《缝纫线》标准要求。</w:t>
      </w:r>
    </w:p>
    <w:p w14:paraId="0BA03F7D">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5D80435A">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A.2.1 枕垫类产品面料不允许拼幅或有接头。</w:t>
      </w:r>
    </w:p>
    <w:p w14:paraId="5332E38E">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B、标识</w:t>
      </w:r>
    </w:p>
    <w:p w14:paraId="245DBA4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3E0F34C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2 标识内容及方式：</w:t>
      </w:r>
    </w:p>
    <w:p w14:paraId="326C8CE7">
      <w:pPr>
        <w:pStyle w:val="55"/>
        <w:widowControl w:val="0"/>
        <w:adjustRightInd/>
        <w:snapToGrid/>
        <w:spacing w:line="360" w:lineRule="auto"/>
        <w:ind w:left="0" w:leftChars="0"/>
        <w:rPr>
          <w:rFonts w:hint="eastAsia" w:ascii="宋体" w:hAnsi="宋体" w:eastAsia="宋体" w:cs="宋体"/>
          <w:b/>
          <w:szCs w:val="24"/>
        </w:rPr>
      </w:pPr>
      <w:r>
        <w:rPr>
          <w:rFonts w:hint="eastAsia" w:ascii="宋体" w:hAnsi="宋体" w:eastAsia="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1370330</wp:posOffset>
                </wp:positionH>
                <wp:positionV relativeFrom="paragraph">
                  <wp:posOffset>115570</wp:posOffset>
                </wp:positionV>
                <wp:extent cx="2618740" cy="2938145"/>
                <wp:effectExtent l="4445" t="4445" r="5715" b="10160"/>
                <wp:wrapNone/>
                <wp:docPr id="68" name="文本框 68"/>
                <wp:cNvGraphicFramePr/>
                <a:graphic xmlns:a="http://schemas.openxmlformats.org/drawingml/2006/main">
                  <a:graphicData uri="http://schemas.microsoft.com/office/word/2010/wordprocessingShape">
                    <wps:wsp>
                      <wps:cNvSpPr txBox="1"/>
                      <wps:spPr>
                        <a:xfrm>
                          <a:off x="0" y="0"/>
                          <a:ext cx="2618740" cy="29381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5E426A">
                            <w:pPr>
                              <w:spacing w:before="50" w:line="24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3EF43255">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品名：枕芯</w:t>
                            </w:r>
                          </w:p>
                          <w:p w14:paraId="733F091D">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规格：0.60m×0.38m</w:t>
                            </w:r>
                          </w:p>
                          <w:p w14:paraId="0935E734">
                            <w:pPr>
                              <w:spacing w:before="50" w:line="240" w:lineRule="exact"/>
                              <w:ind w:left="525" w:hanging="550" w:hangingChars="250"/>
                              <w:rPr>
                                <w:rFonts w:hint="eastAsia" w:ascii="宋体" w:hAnsi="宋体" w:eastAsia="宋体" w:cs="宋体"/>
                                <w:bCs/>
                                <w:lang w:val="en-US" w:eastAsia="zh-CN"/>
                              </w:rPr>
                            </w:pPr>
                            <w:r>
                              <w:rPr>
                                <w:rFonts w:hint="eastAsia" w:ascii="宋体" w:hAnsi="宋体" w:eastAsia="宋体" w:cs="宋体"/>
                                <w:bCs/>
                                <w:lang w:eastAsia="zh-CN"/>
                              </w:rPr>
                              <w:t>执行标：GB/T22</w:t>
                            </w:r>
                            <w:r>
                              <w:rPr>
                                <w:rFonts w:hint="eastAsia" w:ascii="宋体" w:hAnsi="宋体" w:eastAsia="宋体" w:cs="宋体"/>
                                <w:bCs/>
                                <w:lang w:val="en-US" w:eastAsia="zh-CN"/>
                              </w:rPr>
                              <w:t>796</w:t>
                            </w:r>
                            <w:r>
                              <w:rPr>
                                <w:rFonts w:hint="eastAsia" w:ascii="宋体" w:hAnsi="宋体" w:eastAsia="宋体" w:cs="宋体"/>
                                <w:bCs/>
                                <w:lang w:eastAsia="zh-CN"/>
                              </w:rPr>
                              <w:t>-2</w:t>
                            </w:r>
                            <w:r>
                              <w:rPr>
                                <w:rFonts w:hint="eastAsia" w:ascii="宋体" w:hAnsi="宋体" w:eastAsia="宋体" w:cs="宋体"/>
                                <w:bCs/>
                                <w:lang w:val="en-US" w:eastAsia="zh-CN"/>
                              </w:rPr>
                              <w:t>021</w:t>
                            </w:r>
                          </w:p>
                          <w:p w14:paraId="3A276079">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481A13E9">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安全类别：C类</w:t>
                            </w:r>
                          </w:p>
                          <w:p w14:paraId="63BBD048">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填充物：××，重××g</w:t>
                            </w:r>
                          </w:p>
                          <w:p w14:paraId="3E0D6397">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面料成份：</w:t>
                            </w:r>
                          </w:p>
                          <w:p w14:paraId="4FE7F7D6">
                            <w:pPr>
                              <w:spacing w:before="50" w:line="240" w:lineRule="exact"/>
                              <w:ind w:right="-11"/>
                              <w:rPr>
                                <w:rFonts w:ascii="宋体" w:hAnsi="宋体" w:cs="Arial Unicode MS"/>
                                <w:bCs/>
                                <w:lang w:eastAsia="zh-CN"/>
                              </w:rPr>
                            </w:pPr>
                            <w:r>
                              <w:rPr>
                                <w:rFonts w:hint="eastAsia" w:ascii="宋体" w:hAnsi="宋体" w:eastAsia="宋体" w:cs="宋体"/>
                                <w:bCs/>
                                <w:lang w:eastAsia="zh-CN"/>
                              </w:rPr>
                              <w:t>洗涤方法：</w:t>
                            </w:r>
                          </w:p>
                          <w:p w14:paraId="03975AE7">
                            <w:pPr>
                              <w:spacing w:before="50" w:line="360" w:lineRule="auto"/>
                              <w:ind w:right="-11"/>
                              <w:rPr>
                                <w:rFonts w:ascii="宋体" w:hAnsi="宋体" w:cs="Arial Unicode MS"/>
                                <w:lang w:eastAsia="zh-CN"/>
                              </w:rPr>
                            </w:pPr>
                            <w:r>
                              <w:rPr>
                                <w:rFonts w:ascii="宋体" w:hAnsi="宋体" w:cs="Arial Unicode MS"/>
                                <w:b/>
                              </w:rPr>
                              <w:drawing>
                                <wp:inline distT="0" distB="0" distL="114300" distR="114300">
                                  <wp:extent cx="422275" cy="316230"/>
                                  <wp:effectExtent l="0" t="0" r="9525" b="1270"/>
                                  <wp:docPr id="65" name="图片 54" descr="不可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4" descr="不可水洗"/>
                                          <pic:cNvPicPr>
                                            <a:picLocks noChangeAspect="1"/>
                                          </pic:cNvPicPr>
                                        </pic:nvPicPr>
                                        <pic:blipFill>
                                          <a:blip r:embed="rId15"/>
                                          <a:stretch>
                                            <a:fillRect/>
                                          </a:stretch>
                                        </pic:blipFill>
                                        <pic:spPr>
                                          <a:xfrm>
                                            <a:off x="0" y="0"/>
                                            <a:ext cx="422275" cy="316230"/>
                                          </a:xfrm>
                                          <a:prstGeom prst="rect">
                                            <a:avLst/>
                                          </a:prstGeom>
                                          <a:noFill/>
                                          <a:ln>
                                            <a:noFill/>
                                          </a:ln>
                                        </pic:spPr>
                                      </pic:pic>
                                    </a:graphicData>
                                  </a:graphic>
                                </wp:inline>
                              </w:drawing>
                            </w:r>
                            <w:r>
                              <w:rPr>
                                <w:rFonts w:ascii="宋体" w:hAnsi="宋体" w:cs="Arial Unicode MS"/>
                                <w:b/>
                              </w:rPr>
                              <w:drawing>
                                <wp:inline distT="0" distB="0" distL="114300" distR="114300">
                                  <wp:extent cx="464185" cy="323850"/>
                                  <wp:effectExtent l="0" t="0" r="5715" b="6350"/>
                                  <wp:docPr id="66" name="图片 55"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5"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hint="eastAsia" w:ascii="宋体" w:hAnsi="宋体" w:cs="Arial Unicode MS"/>
                                <w:b/>
                                <w:lang w:eastAsia="zh-CN"/>
                              </w:rPr>
                              <w:t xml:space="preserve"> </w:t>
                            </w:r>
                            <w:r>
                              <w:rPr>
                                <w:rFonts w:ascii="宋体" w:hAnsi="宋体" w:cs="Arial Unicode MS"/>
                              </w:rPr>
                              <w:drawing>
                                <wp:inline distT="0" distB="0" distL="114300" distR="114300">
                                  <wp:extent cx="358775" cy="358775"/>
                                  <wp:effectExtent l="0" t="0" r="3175" b="3175"/>
                                  <wp:docPr id="11" name="图片 52"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2"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hint="eastAsia" w:ascii="宋体" w:hAnsi="宋体" w:cs="Arial Unicode MS"/>
                                <w:b/>
                                <w:lang w:val="en-US" w:eastAsia="zh-CN"/>
                              </w:rPr>
                              <w:t xml:space="preserve"> </w:t>
                            </w:r>
                            <w:r>
                              <w:rPr>
                                <w:rFonts w:ascii="宋体" w:hAnsi="宋体" w:cs="Arial Unicode MS"/>
                                <w:b/>
                              </w:rPr>
                              <w:drawing>
                                <wp:inline distT="0" distB="0" distL="114300" distR="114300">
                                  <wp:extent cx="473075" cy="330835"/>
                                  <wp:effectExtent l="0" t="0" r="3175" b="12065"/>
                                  <wp:docPr id="10" name="图片 56"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descr="不可熨烫"/>
                                          <pic:cNvPicPr>
                                            <a:picLocks noChangeAspect="1"/>
                                          </pic:cNvPicPr>
                                        </pic:nvPicPr>
                                        <pic:blipFill>
                                          <a:blip r:embed="rId16"/>
                                          <a:stretch>
                                            <a:fillRect/>
                                          </a:stretch>
                                        </pic:blipFill>
                                        <pic:spPr>
                                          <a:xfrm>
                                            <a:off x="0" y="0"/>
                                            <a:ext cx="473075" cy="330835"/>
                                          </a:xfrm>
                                          <a:prstGeom prst="rect">
                                            <a:avLst/>
                                          </a:prstGeom>
                                          <a:noFill/>
                                          <a:ln>
                                            <a:noFill/>
                                          </a:ln>
                                        </pic:spPr>
                                      </pic:pic>
                                    </a:graphicData>
                                  </a:graphic>
                                </wp:inline>
                              </w:drawing>
                            </w:r>
                            <w:r>
                              <w:drawing>
                                <wp:inline distT="0" distB="0" distL="114300" distR="114300">
                                  <wp:extent cx="490855" cy="416560"/>
                                  <wp:effectExtent l="0" t="0" r="4445" b="254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24CA2330">
                            <w:pPr>
                              <w:spacing w:before="50" w:line="240" w:lineRule="exact"/>
                              <w:ind w:right="-11"/>
                              <w:rPr>
                                <w:rFonts w:hint="eastAsia" w:ascii="宋体" w:hAnsi="宋体" w:eastAsia="宋体" w:cs="宋体"/>
                                <w:bCs/>
                              </w:rPr>
                            </w:pPr>
                            <w:r>
                              <w:rPr>
                                <w:rFonts w:hint="eastAsia" w:ascii="宋体" w:hAnsi="宋体" w:eastAsia="宋体" w:cs="宋体"/>
                                <w:bCs/>
                              </w:rPr>
                              <w:t>厂名：</w:t>
                            </w:r>
                          </w:p>
                          <w:p w14:paraId="6C6D64D3">
                            <w:pPr>
                              <w:spacing w:before="50" w:line="240" w:lineRule="exact"/>
                              <w:ind w:right="-11"/>
                              <w:rPr>
                                <w:rFonts w:hint="eastAsia" w:ascii="宋体" w:hAnsi="宋体" w:eastAsia="宋体" w:cs="宋体"/>
                                <w:bCs/>
                              </w:rPr>
                            </w:pPr>
                            <w:r>
                              <w:rPr>
                                <w:rFonts w:hint="eastAsia" w:ascii="宋体" w:hAnsi="宋体" w:eastAsia="宋体" w:cs="宋体"/>
                                <w:bCs/>
                              </w:rPr>
                              <w:t>厂址：</w:t>
                            </w:r>
                          </w:p>
                          <w:p w14:paraId="0D824AB3">
                            <w:pPr>
                              <w:spacing w:before="50" w:line="240" w:lineRule="exact"/>
                              <w:ind w:right="-11"/>
                              <w:rPr>
                                <w:rFonts w:hint="eastAsia" w:ascii="宋体" w:hAnsi="宋体" w:eastAsia="宋体" w:cs="宋体"/>
                                <w:bCs/>
                              </w:rPr>
                            </w:pPr>
                            <w:r>
                              <w:rPr>
                                <w:rFonts w:hint="eastAsia" w:ascii="宋体" w:hAnsi="宋体" w:eastAsia="宋体" w:cs="宋体"/>
                                <w:bCs/>
                              </w:rPr>
                              <w:t>电话：</w:t>
                            </w:r>
                          </w:p>
                          <w:p w14:paraId="6154A145">
                            <w:pPr>
                              <w:spacing w:line="240" w:lineRule="exact"/>
                              <w:rPr>
                                <w:b/>
                                <w:sz w:val="18"/>
                                <w:szCs w:val="18"/>
                              </w:rPr>
                            </w:pPr>
                          </w:p>
                        </w:txbxContent>
                      </wps:txbx>
                      <wps:bodyPr upright="1"/>
                    </wps:wsp>
                  </a:graphicData>
                </a:graphic>
              </wp:anchor>
            </w:drawing>
          </mc:Choice>
          <mc:Fallback>
            <w:pict>
              <v:shape id="_x0000_s1026" o:spid="_x0000_s1026" o:spt="202" type="#_x0000_t202" style="position:absolute;left:0pt;margin-left:107.9pt;margin-top:9.1pt;height:231.35pt;width:206.2pt;z-index:251668480;mso-width-relative:page;mso-height-relative:page;" fillcolor="#FFFFFF" filled="t" stroked="t" coordsize="21600,21600" o:gfxdata="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oTOOXZAAAACgEAAA8AAAAA&#10;AAAAAQAgAAAAIgAAAGRycy9kb3ducmV2LnhtbFBLAQIUABQAAAAIAIdO4kBiXrjPEwIAAEcEAAAO&#10;AAAAAAAAAAEAIAAAACgBAABkcnMvZTJvRG9jLnhtbFBLBQYAAAAABgAGAFkBAACtBQAAAAA=&#10;">
                <v:fill on="t" focussize="0,0"/>
                <v:stroke color="#000000" joinstyle="miter"/>
                <v:imagedata o:title=""/>
                <o:lock v:ext="edit" aspectratio="f"/>
                <v:textbox>
                  <w:txbxContent>
                    <w:p w14:paraId="635E426A">
                      <w:pPr>
                        <w:spacing w:before="50" w:line="24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3EF43255">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品名：枕芯</w:t>
                      </w:r>
                    </w:p>
                    <w:p w14:paraId="733F091D">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规格：0.60m×0.38m</w:t>
                      </w:r>
                    </w:p>
                    <w:p w14:paraId="0935E734">
                      <w:pPr>
                        <w:spacing w:before="50" w:line="240" w:lineRule="exact"/>
                        <w:ind w:left="525" w:hanging="550" w:hangingChars="250"/>
                        <w:rPr>
                          <w:rFonts w:hint="eastAsia" w:ascii="宋体" w:hAnsi="宋体" w:eastAsia="宋体" w:cs="宋体"/>
                          <w:bCs/>
                          <w:lang w:val="en-US" w:eastAsia="zh-CN"/>
                        </w:rPr>
                      </w:pPr>
                      <w:r>
                        <w:rPr>
                          <w:rFonts w:hint="eastAsia" w:ascii="宋体" w:hAnsi="宋体" w:eastAsia="宋体" w:cs="宋体"/>
                          <w:bCs/>
                          <w:lang w:eastAsia="zh-CN"/>
                        </w:rPr>
                        <w:t>执行标：GB/T22</w:t>
                      </w:r>
                      <w:r>
                        <w:rPr>
                          <w:rFonts w:hint="eastAsia" w:ascii="宋体" w:hAnsi="宋体" w:eastAsia="宋体" w:cs="宋体"/>
                          <w:bCs/>
                          <w:lang w:val="en-US" w:eastAsia="zh-CN"/>
                        </w:rPr>
                        <w:t>796</w:t>
                      </w:r>
                      <w:r>
                        <w:rPr>
                          <w:rFonts w:hint="eastAsia" w:ascii="宋体" w:hAnsi="宋体" w:eastAsia="宋体" w:cs="宋体"/>
                          <w:bCs/>
                          <w:lang w:eastAsia="zh-CN"/>
                        </w:rPr>
                        <w:t>-2</w:t>
                      </w:r>
                      <w:r>
                        <w:rPr>
                          <w:rFonts w:hint="eastAsia" w:ascii="宋体" w:hAnsi="宋体" w:eastAsia="宋体" w:cs="宋体"/>
                          <w:bCs/>
                          <w:lang w:val="en-US" w:eastAsia="zh-CN"/>
                        </w:rPr>
                        <w:t>021</w:t>
                      </w:r>
                    </w:p>
                    <w:p w14:paraId="3A276079">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481A13E9">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安全类别：C类</w:t>
                      </w:r>
                    </w:p>
                    <w:p w14:paraId="63BBD048">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填充物：××，重××g</w:t>
                      </w:r>
                    </w:p>
                    <w:p w14:paraId="3E0D6397">
                      <w:pPr>
                        <w:spacing w:before="50" w:line="240" w:lineRule="exact"/>
                        <w:ind w:right="-11"/>
                        <w:rPr>
                          <w:rFonts w:hint="eastAsia" w:ascii="宋体" w:hAnsi="宋体" w:eastAsia="宋体" w:cs="宋体"/>
                          <w:bCs/>
                          <w:lang w:eastAsia="zh-CN"/>
                        </w:rPr>
                      </w:pPr>
                      <w:r>
                        <w:rPr>
                          <w:rFonts w:hint="eastAsia" w:ascii="宋体" w:hAnsi="宋体" w:eastAsia="宋体" w:cs="宋体"/>
                          <w:bCs/>
                          <w:lang w:eastAsia="zh-CN"/>
                        </w:rPr>
                        <w:t>面料成份：</w:t>
                      </w:r>
                    </w:p>
                    <w:p w14:paraId="4FE7F7D6">
                      <w:pPr>
                        <w:spacing w:before="50" w:line="240" w:lineRule="exact"/>
                        <w:ind w:right="-11"/>
                        <w:rPr>
                          <w:rFonts w:ascii="宋体" w:hAnsi="宋体" w:cs="Arial Unicode MS"/>
                          <w:bCs/>
                          <w:lang w:eastAsia="zh-CN"/>
                        </w:rPr>
                      </w:pPr>
                      <w:r>
                        <w:rPr>
                          <w:rFonts w:hint="eastAsia" w:ascii="宋体" w:hAnsi="宋体" w:eastAsia="宋体" w:cs="宋体"/>
                          <w:bCs/>
                          <w:lang w:eastAsia="zh-CN"/>
                        </w:rPr>
                        <w:t>洗涤方法：</w:t>
                      </w:r>
                    </w:p>
                    <w:p w14:paraId="03975AE7">
                      <w:pPr>
                        <w:spacing w:before="50" w:line="360" w:lineRule="auto"/>
                        <w:ind w:right="-11"/>
                        <w:rPr>
                          <w:rFonts w:ascii="宋体" w:hAnsi="宋体" w:cs="Arial Unicode MS"/>
                          <w:lang w:eastAsia="zh-CN"/>
                        </w:rPr>
                      </w:pPr>
                      <w:r>
                        <w:rPr>
                          <w:rFonts w:ascii="宋体" w:hAnsi="宋体" w:cs="Arial Unicode MS"/>
                          <w:b/>
                        </w:rPr>
                        <w:drawing>
                          <wp:inline distT="0" distB="0" distL="114300" distR="114300">
                            <wp:extent cx="422275" cy="316230"/>
                            <wp:effectExtent l="0" t="0" r="9525" b="1270"/>
                            <wp:docPr id="65" name="图片 54" descr="不可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4" descr="不可水洗"/>
                                    <pic:cNvPicPr>
                                      <a:picLocks noChangeAspect="1"/>
                                    </pic:cNvPicPr>
                                  </pic:nvPicPr>
                                  <pic:blipFill>
                                    <a:blip r:embed="rId15"/>
                                    <a:stretch>
                                      <a:fillRect/>
                                    </a:stretch>
                                  </pic:blipFill>
                                  <pic:spPr>
                                    <a:xfrm>
                                      <a:off x="0" y="0"/>
                                      <a:ext cx="422275" cy="316230"/>
                                    </a:xfrm>
                                    <a:prstGeom prst="rect">
                                      <a:avLst/>
                                    </a:prstGeom>
                                    <a:noFill/>
                                    <a:ln>
                                      <a:noFill/>
                                    </a:ln>
                                  </pic:spPr>
                                </pic:pic>
                              </a:graphicData>
                            </a:graphic>
                          </wp:inline>
                        </w:drawing>
                      </w:r>
                      <w:r>
                        <w:rPr>
                          <w:rFonts w:ascii="宋体" w:hAnsi="宋体" w:cs="Arial Unicode MS"/>
                          <w:b/>
                        </w:rPr>
                        <w:drawing>
                          <wp:inline distT="0" distB="0" distL="114300" distR="114300">
                            <wp:extent cx="464185" cy="323850"/>
                            <wp:effectExtent l="0" t="0" r="5715" b="6350"/>
                            <wp:docPr id="66" name="图片 55"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5"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hint="eastAsia" w:ascii="宋体" w:hAnsi="宋体" w:cs="Arial Unicode MS"/>
                          <w:b/>
                          <w:lang w:eastAsia="zh-CN"/>
                        </w:rPr>
                        <w:t xml:space="preserve"> </w:t>
                      </w:r>
                      <w:r>
                        <w:rPr>
                          <w:rFonts w:ascii="宋体" w:hAnsi="宋体" w:cs="Arial Unicode MS"/>
                        </w:rPr>
                        <w:drawing>
                          <wp:inline distT="0" distB="0" distL="114300" distR="114300">
                            <wp:extent cx="358775" cy="358775"/>
                            <wp:effectExtent l="0" t="0" r="3175" b="3175"/>
                            <wp:docPr id="11" name="图片 52"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2"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hint="eastAsia" w:ascii="宋体" w:hAnsi="宋体" w:cs="Arial Unicode MS"/>
                          <w:b/>
                          <w:lang w:val="en-US" w:eastAsia="zh-CN"/>
                        </w:rPr>
                        <w:t xml:space="preserve"> </w:t>
                      </w:r>
                      <w:r>
                        <w:rPr>
                          <w:rFonts w:ascii="宋体" w:hAnsi="宋体" w:cs="Arial Unicode MS"/>
                          <w:b/>
                        </w:rPr>
                        <w:drawing>
                          <wp:inline distT="0" distB="0" distL="114300" distR="114300">
                            <wp:extent cx="473075" cy="330835"/>
                            <wp:effectExtent l="0" t="0" r="3175" b="12065"/>
                            <wp:docPr id="10" name="图片 56"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descr="不可熨烫"/>
                                    <pic:cNvPicPr>
                                      <a:picLocks noChangeAspect="1"/>
                                    </pic:cNvPicPr>
                                  </pic:nvPicPr>
                                  <pic:blipFill>
                                    <a:blip r:embed="rId16"/>
                                    <a:stretch>
                                      <a:fillRect/>
                                    </a:stretch>
                                  </pic:blipFill>
                                  <pic:spPr>
                                    <a:xfrm>
                                      <a:off x="0" y="0"/>
                                      <a:ext cx="473075" cy="330835"/>
                                    </a:xfrm>
                                    <a:prstGeom prst="rect">
                                      <a:avLst/>
                                    </a:prstGeom>
                                    <a:noFill/>
                                    <a:ln>
                                      <a:noFill/>
                                    </a:ln>
                                  </pic:spPr>
                                </pic:pic>
                              </a:graphicData>
                            </a:graphic>
                          </wp:inline>
                        </w:drawing>
                      </w:r>
                      <w:r>
                        <w:drawing>
                          <wp:inline distT="0" distB="0" distL="114300" distR="114300">
                            <wp:extent cx="490855" cy="416560"/>
                            <wp:effectExtent l="0" t="0" r="4445" b="254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24CA2330">
                      <w:pPr>
                        <w:spacing w:before="50" w:line="240" w:lineRule="exact"/>
                        <w:ind w:right="-11"/>
                        <w:rPr>
                          <w:rFonts w:hint="eastAsia" w:ascii="宋体" w:hAnsi="宋体" w:eastAsia="宋体" w:cs="宋体"/>
                          <w:bCs/>
                        </w:rPr>
                      </w:pPr>
                      <w:r>
                        <w:rPr>
                          <w:rFonts w:hint="eastAsia" w:ascii="宋体" w:hAnsi="宋体" w:eastAsia="宋体" w:cs="宋体"/>
                          <w:bCs/>
                        </w:rPr>
                        <w:t>厂名：</w:t>
                      </w:r>
                    </w:p>
                    <w:p w14:paraId="6C6D64D3">
                      <w:pPr>
                        <w:spacing w:before="50" w:line="240" w:lineRule="exact"/>
                        <w:ind w:right="-11"/>
                        <w:rPr>
                          <w:rFonts w:hint="eastAsia" w:ascii="宋体" w:hAnsi="宋体" w:eastAsia="宋体" w:cs="宋体"/>
                          <w:bCs/>
                        </w:rPr>
                      </w:pPr>
                      <w:r>
                        <w:rPr>
                          <w:rFonts w:hint="eastAsia" w:ascii="宋体" w:hAnsi="宋体" w:eastAsia="宋体" w:cs="宋体"/>
                          <w:bCs/>
                        </w:rPr>
                        <w:t>厂址：</w:t>
                      </w:r>
                    </w:p>
                    <w:p w14:paraId="0D824AB3">
                      <w:pPr>
                        <w:spacing w:before="50" w:line="240" w:lineRule="exact"/>
                        <w:ind w:right="-11"/>
                        <w:rPr>
                          <w:rFonts w:hint="eastAsia" w:ascii="宋体" w:hAnsi="宋体" w:eastAsia="宋体" w:cs="宋体"/>
                          <w:bCs/>
                        </w:rPr>
                      </w:pPr>
                      <w:r>
                        <w:rPr>
                          <w:rFonts w:hint="eastAsia" w:ascii="宋体" w:hAnsi="宋体" w:eastAsia="宋体" w:cs="宋体"/>
                          <w:bCs/>
                        </w:rPr>
                        <w:t>电话：</w:t>
                      </w:r>
                    </w:p>
                    <w:p w14:paraId="6154A145">
                      <w:pPr>
                        <w:spacing w:line="240" w:lineRule="exact"/>
                        <w:rPr>
                          <w:b/>
                          <w:sz w:val="18"/>
                          <w:szCs w:val="18"/>
                        </w:rPr>
                      </w:pPr>
                    </w:p>
                  </w:txbxContent>
                </v:textbox>
              </v:shape>
            </w:pict>
          </mc:Fallback>
        </mc:AlternateContent>
      </w:r>
    </w:p>
    <w:p w14:paraId="149C9EE9">
      <w:pPr>
        <w:pStyle w:val="55"/>
        <w:widowControl w:val="0"/>
        <w:adjustRightInd/>
        <w:snapToGrid/>
        <w:spacing w:line="360" w:lineRule="auto"/>
        <w:ind w:left="0" w:leftChars="0"/>
        <w:rPr>
          <w:rFonts w:hint="eastAsia" w:ascii="宋体" w:hAnsi="宋体" w:eastAsia="宋体" w:cs="宋体"/>
          <w:b/>
          <w:szCs w:val="24"/>
        </w:rPr>
      </w:pPr>
    </w:p>
    <w:p w14:paraId="161EA780">
      <w:pPr>
        <w:pStyle w:val="55"/>
        <w:widowControl w:val="0"/>
        <w:adjustRightInd/>
        <w:snapToGrid/>
        <w:spacing w:line="360" w:lineRule="auto"/>
        <w:ind w:left="0" w:leftChars="0"/>
        <w:rPr>
          <w:rFonts w:hint="eastAsia" w:ascii="宋体" w:hAnsi="宋体" w:eastAsia="宋体" w:cs="宋体"/>
          <w:b/>
          <w:szCs w:val="24"/>
        </w:rPr>
      </w:pPr>
    </w:p>
    <w:p w14:paraId="03B02C6D">
      <w:pPr>
        <w:pStyle w:val="55"/>
        <w:widowControl w:val="0"/>
        <w:adjustRightInd/>
        <w:snapToGrid/>
        <w:spacing w:line="360" w:lineRule="auto"/>
        <w:ind w:left="0" w:leftChars="0"/>
        <w:rPr>
          <w:rFonts w:hint="eastAsia" w:ascii="宋体" w:hAnsi="宋体" w:eastAsia="宋体" w:cs="宋体"/>
          <w:b/>
          <w:szCs w:val="24"/>
        </w:rPr>
      </w:pPr>
    </w:p>
    <w:p w14:paraId="25FE042E">
      <w:pPr>
        <w:pStyle w:val="55"/>
        <w:widowControl w:val="0"/>
        <w:adjustRightInd/>
        <w:snapToGrid/>
        <w:spacing w:line="360" w:lineRule="auto"/>
        <w:ind w:left="0" w:leftChars="0"/>
        <w:rPr>
          <w:rFonts w:hint="eastAsia" w:ascii="宋体" w:hAnsi="宋体" w:eastAsia="宋体" w:cs="宋体"/>
          <w:b/>
          <w:szCs w:val="24"/>
        </w:rPr>
      </w:pPr>
    </w:p>
    <w:p w14:paraId="72D82D4D">
      <w:pPr>
        <w:pStyle w:val="55"/>
        <w:widowControl w:val="0"/>
        <w:adjustRightInd/>
        <w:snapToGrid/>
        <w:spacing w:line="360" w:lineRule="auto"/>
        <w:ind w:left="0" w:leftChars="0"/>
        <w:rPr>
          <w:rFonts w:hint="eastAsia" w:ascii="宋体" w:hAnsi="宋体" w:eastAsia="宋体" w:cs="宋体"/>
          <w:b/>
          <w:szCs w:val="24"/>
        </w:rPr>
      </w:pPr>
    </w:p>
    <w:p w14:paraId="439759B7">
      <w:pPr>
        <w:pStyle w:val="55"/>
        <w:widowControl w:val="0"/>
        <w:adjustRightInd/>
        <w:snapToGrid/>
        <w:spacing w:line="360" w:lineRule="auto"/>
        <w:ind w:left="0" w:leftChars="0"/>
        <w:rPr>
          <w:rFonts w:hint="eastAsia" w:ascii="宋体" w:hAnsi="宋体" w:eastAsia="宋体" w:cs="宋体"/>
          <w:b/>
          <w:szCs w:val="24"/>
        </w:rPr>
      </w:pPr>
    </w:p>
    <w:p w14:paraId="3191A140">
      <w:pPr>
        <w:rPr>
          <w:rFonts w:hint="eastAsia" w:ascii="宋体" w:hAnsi="宋体" w:eastAsia="宋体" w:cs="宋体"/>
          <w:b/>
          <w:sz w:val="24"/>
          <w:szCs w:val="24"/>
        </w:rPr>
      </w:pPr>
    </w:p>
    <w:p w14:paraId="5431CA60">
      <w:pPr>
        <w:rPr>
          <w:rFonts w:hint="eastAsia" w:ascii="宋体" w:hAnsi="宋体" w:eastAsia="宋体" w:cs="宋体"/>
          <w:b/>
          <w:sz w:val="24"/>
          <w:szCs w:val="24"/>
        </w:rPr>
      </w:pPr>
    </w:p>
    <w:p w14:paraId="7B59A26B">
      <w:pPr>
        <w:rPr>
          <w:rFonts w:hint="eastAsia" w:ascii="宋体" w:hAnsi="宋体" w:eastAsia="宋体" w:cs="宋体"/>
          <w:b/>
          <w:sz w:val="24"/>
          <w:szCs w:val="24"/>
        </w:rPr>
      </w:pPr>
    </w:p>
    <w:p w14:paraId="66BC7C97">
      <w:pPr>
        <w:rPr>
          <w:rFonts w:hint="eastAsia" w:ascii="宋体" w:hAnsi="宋体" w:eastAsia="宋体" w:cs="宋体"/>
          <w:b/>
          <w:sz w:val="24"/>
          <w:szCs w:val="24"/>
        </w:rPr>
      </w:pPr>
    </w:p>
    <w:p w14:paraId="4EBDF1FC">
      <w:pPr>
        <w:rPr>
          <w:rFonts w:hint="eastAsia" w:ascii="宋体" w:hAnsi="宋体" w:eastAsia="宋体" w:cs="宋体"/>
          <w:b/>
          <w:sz w:val="24"/>
          <w:szCs w:val="24"/>
        </w:rPr>
      </w:pPr>
    </w:p>
    <w:p w14:paraId="0AA52CDF">
      <w:pPr>
        <w:pStyle w:val="55"/>
        <w:widowControl w:val="0"/>
        <w:numPr>
          <w:ilvl w:val="0"/>
          <w:numId w:val="5"/>
        </w:numPr>
        <w:adjustRightInd/>
        <w:snapToGrid/>
        <w:spacing w:line="360" w:lineRule="auto"/>
        <w:ind w:left="0" w:leftChars="0"/>
        <w:rPr>
          <w:rFonts w:hint="eastAsia" w:ascii="宋体" w:hAnsi="宋体" w:eastAsia="宋体" w:cs="宋体"/>
          <w:b/>
          <w:szCs w:val="24"/>
        </w:rPr>
      </w:pPr>
      <w:r>
        <w:rPr>
          <w:rFonts w:hint="eastAsia" w:ascii="宋体" w:hAnsi="宋体" w:eastAsia="宋体" w:cs="宋体"/>
          <w:b/>
          <w:szCs w:val="24"/>
        </w:rPr>
        <w:t>羊毛毡床垫</w:t>
      </w:r>
    </w:p>
    <w:tbl>
      <w:tblPr>
        <w:tblStyle w:val="28"/>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16"/>
        <w:gridCol w:w="1080"/>
        <w:gridCol w:w="877"/>
        <w:gridCol w:w="989"/>
        <w:gridCol w:w="1038"/>
        <w:gridCol w:w="740"/>
        <w:gridCol w:w="1180"/>
        <w:gridCol w:w="1381"/>
      </w:tblGrid>
      <w:tr w14:paraId="720B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90" w:type="dxa"/>
            <w:vMerge w:val="restart"/>
            <w:noWrap w:val="0"/>
            <w:vAlign w:val="center"/>
          </w:tcPr>
          <w:p w14:paraId="7EFF7073">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816" w:type="dxa"/>
            <w:vMerge w:val="restart"/>
            <w:noWrap w:val="0"/>
            <w:vAlign w:val="center"/>
          </w:tcPr>
          <w:p w14:paraId="453AD43E">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1080" w:type="dxa"/>
            <w:vMerge w:val="restart"/>
            <w:noWrap w:val="0"/>
            <w:vAlign w:val="center"/>
          </w:tcPr>
          <w:p w14:paraId="1C43876B">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877" w:type="dxa"/>
            <w:vMerge w:val="restart"/>
            <w:noWrap w:val="0"/>
            <w:vAlign w:val="center"/>
          </w:tcPr>
          <w:p w14:paraId="26F5F7A9">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填充物重量/g</w:t>
            </w:r>
          </w:p>
        </w:tc>
        <w:tc>
          <w:tcPr>
            <w:tcW w:w="3947" w:type="dxa"/>
            <w:gridSpan w:val="4"/>
            <w:noWrap w:val="0"/>
            <w:vAlign w:val="center"/>
          </w:tcPr>
          <w:p w14:paraId="7A5279A0">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面料要求</w:t>
            </w:r>
          </w:p>
        </w:tc>
        <w:tc>
          <w:tcPr>
            <w:tcW w:w="1381" w:type="dxa"/>
            <w:vMerge w:val="restart"/>
            <w:noWrap w:val="0"/>
            <w:vAlign w:val="center"/>
          </w:tcPr>
          <w:p w14:paraId="685A526A">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填充物要求</w:t>
            </w:r>
          </w:p>
        </w:tc>
      </w:tr>
      <w:tr w14:paraId="627C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0" w:type="dxa"/>
            <w:vMerge w:val="continue"/>
            <w:noWrap w:val="0"/>
            <w:vAlign w:val="center"/>
          </w:tcPr>
          <w:p w14:paraId="0E8394E1">
            <w:pPr>
              <w:tabs>
                <w:tab w:val="center" w:pos="4201"/>
                <w:tab w:val="right" w:leader="dot" w:pos="9298"/>
              </w:tabs>
              <w:jc w:val="center"/>
              <w:rPr>
                <w:rFonts w:hint="eastAsia" w:ascii="宋体" w:hAnsi="宋体" w:eastAsia="宋体" w:cs="宋体"/>
                <w:sz w:val="24"/>
                <w:szCs w:val="24"/>
              </w:rPr>
            </w:pPr>
          </w:p>
        </w:tc>
        <w:tc>
          <w:tcPr>
            <w:tcW w:w="816" w:type="dxa"/>
            <w:vMerge w:val="continue"/>
            <w:noWrap w:val="0"/>
            <w:vAlign w:val="center"/>
          </w:tcPr>
          <w:p w14:paraId="36BD7FAB">
            <w:pPr>
              <w:tabs>
                <w:tab w:val="center" w:pos="4201"/>
                <w:tab w:val="right" w:leader="dot" w:pos="9298"/>
              </w:tabs>
              <w:jc w:val="center"/>
              <w:rPr>
                <w:rFonts w:hint="eastAsia" w:ascii="宋体" w:hAnsi="宋体" w:eastAsia="宋体" w:cs="宋体"/>
                <w:sz w:val="24"/>
                <w:szCs w:val="24"/>
              </w:rPr>
            </w:pPr>
          </w:p>
        </w:tc>
        <w:tc>
          <w:tcPr>
            <w:tcW w:w="1080" w:type="dxa"/>
            <w:vMerge w:val="continue"/>
            <w:noWrap w:val="0"/>
            <w:vAlign w:val="center"/>
          </w:tcPr>
          <w:p w14:paraId="614B6C1B">
            <w:pPr>
              <w:tabs>
                <w:tab w:val="center" w:pos="4201"/>
                <w:tab w:val="right" w:leader="dot" w:pos="9298"/>
              </w:tabs>
              <w:jc w:val="center"/>
              <w:rPr>
                <w:rFonts w:hint="eastAsia" w:ascii="宋体" w:hAnsi="宋体" w:eastAsia="宋体" w:cs="宋体"/>
                <w:sz w:val="24"/>
                <w:szCs w:val="24"/>
              </w:rPr>
            </w:pPr>
          </w:p>
        </w:tc>
        <w:tc>
          <w:tcPr>
            <w:tcW w:w="877" w:type="dxa"/>
            <w:vMerge w:val="continue"/>
            <w:noWrap w:val="0"/>
            <w:vAlign w:val="center"/>
          </w:tcPr>
          <w:p w14:paraId="7A36400B">
            <w:pPr>
              <w:tabs>
                <w:tab w:val="center" w:pos="4201"/>
                <w:tab w:val="right" w:leader="dot" w:pos="9298"/>
              </w:tabs>
              <w:jc w:val="center"/>
              <w:rPr>
                <w:rFonts w:hint="eastAsia" w:ascii="宋体" w:hAnsi="宋体" w:eastAsia="宋体" w:cs="宋体"/>
                <w:sz w:val="24"/>
                <w:szCs w:val="24"/>
              </w:rPr>
            </w:pPr>
          </w:p>
        </w:tc>
        <w:tc>
          <w:tcPr>
            <w:tcW w:w="989" w:type="dxa"/>
            <w:noWrap w:val="0"/>
            <w:vAlign w:val="center"/>
          </w:tcPr>
          <w:p w14:paraId="7207C408">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1038" w:type="dxa"/>
            <w:noWrap w:val="0"/>
            <w:vAlign w:val="center"/>
          </w:tcPr>
          <w:p w14:paraId="31CADA71">
            <w:pPr>
              <w:ind w:right="-11"/>
              <w:jc w:val="center"/>
              <w:rPr>
                <w:rFonts w:hint="eastAsia" w:ascii="宋体" w:hAnsi="宋体" w:eastAsia="宋体" w:cs="宋体"/>
                <w:sz w:val="24"/>
                <w:szCs w:val="24"/>
              </w:rPr>
            </w:pPr>
            <w:r>
              <w:rPr>
                <w:rFonts w:hint="eastAsia" w:ascii="宋体" w:hAnsi="宋体" w:eastAsia="宋体" w:cs="宋体"/>
                <w:sz w:val="24"/>
                <w:szCs w:val="24"/>
              </w:rPr>
              <w:t>纤维含量/%</w:t>
            </w:r>
          </w:p>
        </w:tc>
        <w:tc>
          <w:tcPr>
            <w:tcW w:w="740" w:type="dxa"/>
            <w:noWrap w:val="0"/>
            <w:vAlign w:val="center"/>
          </w:tcPr>
          <w:p w14:paraId="42CCA51A">
            <w:pPr>
              <w:ind w:right="-11"/>
              <w:jc w:val="center"/>
              <w:rPr>
                <w:rFonts w:hint="eastAsia" w:ascii="宋体" w:hAnsi="宋体" w:eastAsia="宋体" w:cs="宋体"/>
                <w:sz w:val="24"/>
                <w:szCs w:val="24"/>
              </w:rPr>
            </w:pPr>
            <w:r>
              <w:rPr>
                <w:rFonts w:hint="eastAsia" w:ascii="宋体" w:hAnsi="宋体" w:eastAsia="宋体" w:cs="宋体"/>
                <w:sz w:val="24"/>
                <w:szCs w:val="24"/>
              </w:rPr>
              <w:t>线密度/tex</w:t>
            </w:r>
          </w:p>
        </w:tc>
        <w:tc>
          <w:tcPr>
            <w:tcW w:w="1180" w:type="dxa"/>
            <w:noWrap w:val="0"/>
            <w:vAlign w:val="center"/>
          </w:tcPr>
          <w:p w14:paraId="57EA2F42">
            <w:pPr>
              <w:ind w:right="-11" w:rightChars="0"/>
              <w:jc w:val="center"/>
              <w:rPr>
                <w:rFonts w:hint="eastAsia" w:ascii="宋体" w:hAnsi="宋体" w:eastAsia="宋体" w:cs="宋体"/>
                <w:sz w:val="24"/>
                <w:szCs w:val="24"/>
              </w:rPr>
            </w:pPr>
            <w:r>
              <w:rPr>
                <w:rFonts w:hint="eastAsia" w:ascii="宋体" w:hAnsi="宋体" w:eastAsia="宋体" w:cs="宋体"/>
                <w:sz w:val="24"/>
                <w:szCs w:val="24"/>
              </w:rPr>
              <w:t>密度（根/10cm</w:t>
            </w:r>
            <w:r>
              <w:rPr>
                <w:rFonts w:hint="eastAsia" w:ascii="宋体" w:hAnsi="宋体" w:eastAsia="宋体" w:cs="宋体"/>
                <w:sz w:val="24"/>
                <w:szCs w:val="24"/>
                <w:lang w:eastAsia="zh-CN"/>
              </w:rPr>
              <w:t>）</w:t>
            </w:r>
          </w:p>
        </w:tc>
        <w:tc>
          <w:tcPr>
            <w:tcW w:w="1381" w:type="dxa"/>
            <w:vMerge w:val="continue"/>
            <w:noWrap w:val="0"/>
            <w:vAlign w:val="center"/>
          </w:tcPr>
          <w:p w14:paraId="43558184">
            <w:pPr>
              <w:tabs>
                <w:tab w:val="center" w:pos="4201"/>
                <w:tab w:val="right" w:leader="dot" w:pos="9298"/>
              </w:tabs>
              <w:jc w:val="center"/>
              <w:rPr>
                <w:rFonts w:hint="eastAsia" w:ascii="宋体" w:hAnsi="宋体" w:eastAsia="宋体" w:cs="宋体"/>
                <w:sz w:val="24"/>
                <w:szCs w:val="24"/>
              </w:rPr>
            </w:pPr>
          </w:p>
        </w:tc>
      </w:tr>
      <w:tr w14:paraId="4353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90" w:type="dxa"/>
            <w:vMerge w:val="restart"/>
            <w:noWrap w:val="0"/>
            <w:vAlign w:val="center"/>
          </w:tcPr>
          <w:p w14:paraId="1F4B5EA8">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1102</w:t>
            </w:r>
          </w:p>
        </w:tc>
        <w:tc>
          <w:tcPr>
            <w:tcW w:w="816" w:type="dxa"/>
            <w:vMerge w:val="restart"/>
            <w:noWrap w:val="0"/>
            <w:vAlign w:val="center"/>
          </w:tcPr>
          <w:p w14:paraId="47EA849C">
            <w:pPr>
              <w:ind w:right="-11"/>
              <w:jc w:val="center"/>
              <w:rPr>
                <w:rFonts w:hint="eastAsia" w:ascii="宋体" w:hAnsi="宋体" w:eastAsia="宋体" w:cs="宋体"/>
                <w:sz w:val="24"/>
                <w:szCs w:val="24"/>
              </w:rPr>
            </w:pPr>
            <w:r>
              <w:rPr>
                <w:rFonts w:hint="eastAsia" w:ascii="宋体" w:hAnsi="宋体" w:eastAsia="宋体" w:cs="宋体"/>
                <w:sz w:val="24"/>
                <w:szCs w:val="24"/>
              </w:rPr>
              <w:t>羊毛与涤纶混合毡垫</w:t>
            </w:r>
          </w:p>
        </w:tc>
        <w:tc>
          <w:tcPr>
            <w:tcW w:w="1080" w:type="dxa"/>
            <w:vMerge w:val="restart"/>
            <w:noWrap w:val="0"/>
            <w:vAlign w:val="center"/>
          </w:tcPr>
          <w:p w14:paraId="53B4AE43">
            <w:pPr>
              <w:ind w:right="-11"/>
              <w:jc w:val="center"/>
              <w:rPr>
                <w:rFonts w:hint="eastAsia" w:ascii="宋体" w:hAnsi="宋体" w:eastAsia="宋体" w:cs="宋体"/>
                <w:sz w:val="24"/>
                <w:szCs w:val="24"/>
              </w:rPr>
            </w:pPr>
            <w:r>
              <w:rPr>
                <w:rFonts w:hint="eastAsia" w:ascii="宋体" w:hAnsi="宋体" w:eastAsia="宋体" w:cs="宋体"/>
                <w:bCs/>
                <w:sz w:val="24"/>
                <w:szCs w:val="24"/>
                <w:lang w:val="en-US" w:eastAsia="zh-CN"/>
              </w:rPr>
              <w:t>195</w:t>
            </w:r>
            <w:r>
              <w:rPr>
                <w:rFonts w:hint="eastAsia" w:ascii="宋体" w:hAnsi="宋体" w:eastAsia="宋体" w:cs="宋体"/>
                <w:bCs/>
                <w:sz w:val="24"/>
                <w:szCs w:val="24"/>
              </w:rPr>
              <w:t>×90</w:t>
            </w:r>
          </w:p>
        </w:tc>
        <w:tc>
          <w:tcPr>
            <w:tcW w:w="877" w:type="dxa"/>
            <w:vMerge w:val="restart"/>
            <w:noWrap w:val="0"/>
            <w:vAlign w:val="center"/>
          </w:tcPr>
          <w:p w14:paraId="73866516">
            <w:pPr>
              <w:ind w:right="-11"/>
              <w:jc w:val="center"/>
              <w:rPr>
                <w:rFonts w:hint="eastAsia" w:ascii="宋体" w:hAnsi="宋体" w:eastAsia="宋体" w:cs="宋体"/>
                <w:sz w:val="24"/>
                <w:szCs w:val="24"/>
              </w:rPr>
            </w:pPr>
            <w:r>
              <w:rPr>
                <w:rFonts w:hint="eastAsia" w:ascii="宋体" w:hAnsi="宋体" w:eastAsia="宋体" w:cs="宋体"/>
                <w:bCs/>
                <w:sz w:val="24"/>
                <w:szCs w:val="24"/>
              </w:rPr>
              <w:t>2500</w:t>
            </w:r>
          </w:p>
        </w:tc>
        <w:tc>
          <w:tcPr>
            <w:tcW w:w="989" w:type="dxa"/>
            <w:vMerge w:val="restart"/>
            <w:noWrap w:val="0"/>
            <w:vAlign w:val="center"/>
          </w:tcPr>
          <w:p w14:paraId="496642CA">
            <w:pPr>
              <w:jc w:val="center"/>
              <w:rPr>
                <w:rFonts w:hint="eastAsia" w:ascii="宋体" w:hAnsi="宋体" w:eastAsia="宋体" w:cs="宋体"/>
                <w:color w:val="auto"/>
                <w:sz w:val="24"/>
                <w:szCs w:val="24"/>
                <w:highlight w:val="none"/>
                <w:lang w:eastAsia="zh-CN"/>
              </w:rPr>
            </w:pPr>
            <w:r>
              <w:rPr>
                <w:rFonts w:hint="eastAsia" w:ascii="宋体" w:hAnsi="宋体" w:cs="宋体"/>
                <w:bCs/>
                <w:snapToGrid w:val="0"/>
                <w:color w:val="auto"/>
                <w:kern w:val="0"/>
                <w:sz w:val="24"/>
                <w:highlight w:val="none"/>
              </w:rPr>
              <w:t>纯涤纶或混纺</w:t>
            </w:r>
          </w:p>
        </w:tc>
        <w:tc>
          <w:tcPr>
            <w:tcW w:w="1038" w:type="dxa"/>
            <w:vMerge w:val="restart"/>
            <w:noWrap w:val="0"/>
            <w:vAlign w:val="center"/>
          </w:tcPr>
          <w:p w14:paraId="2206B65E">
            <w:pPr>
              <w:ind w:right="0" w:rightChars="0"/>
              <w:jc w:val="left"/>
              <w:rPr>
                <w:rFonts w:hint="eastAsia" w:ascii="宋体" w:hAnsi="宋体" w:eastAsia="宋体" w:cs="宋体"/>
                <w:color w:val="auto"/>
                <w:sz w:val="24"/>
                <w:szCs w:val="24"/>
                <w:highlight w:val="none"/>
                <w:lang w:eastAsia="zh-CN"/>
              </w:rPr>
            </w:pPr>
            <w:r>
              <w:rPr>
                <w:rFonts w:hint="eastAsia" w:ascii="宋体" w:hAnsi="宋体" w:cs="宋体"/>
                <w:bCs/>
                <w:snapToGrid w:val="0"/>
                <w:color w:val="auto"/>
                <w:kern w:val="0"/>
                <w:sz w:val="24"/>
                <w:highlight w:val="none"/>
                <w:lang w:val="en-US" w:eastAsia="zh-CN"/>
              </w:rPr>
              <w:t>100%聚酯纤维</w:t>
            </w:r>
            <w:r>
              <w:rPr>
                <w:rFonts w:hint="eastAsia" w:ascii="宋体" w:hAnsi="宋体" w:cs="宋体"/>
                <w:bCs/>
                <w:snapToGrid w:val="0"/>
                <w:color w:val="auto"/>
                <w:kern w:val="0"/>
                <w:sz w:val="24"/>
                <w:highlight w:val="none"/>
              </w:rPr>
              <w:t>或混纺面料</w:t>
            </w:r>
            <w:r>
              <w:rPr>
                <w:rFonts w:hint="eastAsia" w:ascii="宋体" w:hAnsi="宋体" w:cs="宋体"/>
                <w:color w:val="auto"/>
                <w:sz w:val="24"/>
                <w:highlight w:val="none"/>
              </w:rPr>
              <w:t>（125g/m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w:t>
            </w:r>
          </w:p>
        </w:tc>
        <w:tc>
          <w:tcPr>
            <w:tcW w:w="740" w:type="dxa"/>
            <w:noWrap w:val="0"/>
            <w:vAlign w:val="center"/>
          </w:tcPr>
          <w:p w14:paraId="20823559">
            <w:pPr>
              <w:ind w:right="-11"/>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24</w:t>
            </w:r>
          </w:p>
        </w:tc>
        <w:tc>
          <w:tcPr>
            <w:tcW w:w="1180" w:type="dxa"/>
            <w:noWrap w:val="0"/>
            <w:vAlign w:val="center"/>
          </w:tcPr>
          <w:p w14:paraId="0A7110BA">
            <w:pPr>
              <w:ind w:right="-11"/>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68</w:t>
            </w:r>
          </w:p>
          <w:p w14:paraId="0F228D4B">
            <w:pPr>
              <w:ind w:right="-1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68</w:t>
            </w:r>
          </w:p>
        </w:tc>
        <w:tc>
          <w:tcPr>
            <w:tcW w:w="1381" w:type="dxa"/>
            <w:vMerge w:val="restart"/>
            <w:noWrap w:val="0"/>
            <w:vAlign w:val="center"/>
          </w:tcPr>
          <w:p w14:paraId="383F17B0">
            <w:pPr>
              <w:ind w:right="-1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混合毡（50%聚酯纤维、50%羊毛）</w:t>
            </w:r>
          </w:p>
        </w:tc>
      </w:tr>
      <w:tr w14:paraId="2BB1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0" w:type="dxa"/>
            <w:vMerge w:val="continue"/>
            <w:noWrap w:val="0"/>
            <w:vAlign w:val="center"/>
          </w:tcPr>
          <w:p w14:paraId="5C521D63">
            <w:pPr>
              <w:ind w:right="-11"/>
              <w:jc w:val="center"/>
              <w:rPr>
                <w:rFonts w:hint="eastAsia" w:ascii="宋体" w:hAnsi="宋体" w:eastAsia="宋体" w:cs="宋体"/>
                <w:sz w:val="24"/>
                <w:szCs w:val="24"/>
                <w:lang w:val="en-US" w:eastAsia="zh-CN"/>
              </w:rPr>
            </w:pPr>
          </w:p>
        </w:tc>
        <w:tc>
          <w:tcPr>
            <w:tcW w:w="816" w:type="dxa"/>
            <w:vMerge w:val="continue"/>
            <w:noWrap w:val="0"/>
            <w:vAlign w:val="center"/>
          </w:tcPr>
          <w:p w14:paraId="3A49151F">
            <w:pPr>
              <w:ind w:right="-11"/>
              <w:jc w:val="center"/>
              <w:rPr>
                <w:rFonts w:hint="eastAsia" w:ascii="宋体" w:hAnsi="宋体" w:eastAsia="宋体" w:cs="宋体"/>
                <w:sz w:val="24"/>
                <w:szCs w:val="24"/>
              </w:rPr>
            </w:pPr>
          </w:p>
        </w:tc>
        <w:tc>
          <w:tcPr>
            <w:tcW w:w="1080" w:type="dxa"/>
            <w:vMerge w:val="continue"/>
            <w:noWrap w:val="0"/>
            <w:vAlign w:val="center"/>
          </w:tcPr>
          <w:p w14:paraId="2B04F512">
            <w:pPr>
              <w:ind w:right="-11"/>
              <w:jc w:val="center"/>
              <w:rPr>
                <w:rFonts w:hint="eastAsia" w:ascii="宋体" w:hAnsi="宋体" w:eastAsia="宋体" w:cs="宋体"/>
                <w:bCs/>
                <w:sz w:val="24"/>
                <w:szCs w:val="24"/>
                <w:lang w:val="en-US" w:eastAsia="zh-CN"/>
              </w:rPr>
            </w:pPr>
          </w:p>
        </w:tc>
        <w:tc>
          <w:tcPr>
            <w:tcW w:w="877" w:type="dxa"/>
            <w:vMerge w:val="continue"/>
            <w:noWrap w:val="0"/>
            <w:vAlign w:val="center"/>
          </w:tcPr>
          <w:p w14:paraId="3B35ED53">
            <w:pPr>
              <w:ind w:right="-11"/>
              <w:jc w:val="center"/>
              <w:rPr>
                <w:rFonts w:hint="eastAsia" w:ascii="宋体" w:hAnsi="宋体" w:eastAsia="宋体" w:cs="宋体"/>
                <w:bCs/>
                <w:sz w:val="24"/>
                <w:szCs w:val="24"/>
              </w:rPr>
            </w:pPr>
          </w:p>
        </w:tc>
        <w:tc>
          <w:tcPr>
            <w:tcW w:w="989" w:type="dxa"/>
            <w:vMerge w:val="continue"/>
            <w:noWrap w:val="0"/>
            <w:vAlign w:val="center"/>
          </w:tcPr>
          <w:p w14:paraId="49DA5C8D">
            <w:pPr>
              <w:jc w:val="center"/>
              <w:rPr>
                <w:rFonts w:hint="eastAsia" w:ascii="宋体" w:hAnsi="宋体" w:eastAsia="宋体" w:cs="宋体"/>
                <w:bCs/>
                <w:sz w:val="24"/>
                <w:szCs w:val="24"/>
                <w:highlight w:val="none"/>
                <w:lang w:eastAsia="zh-CN"/>
              </w:rPr>
            </w:pPr>
          </w:p>
        </w:tc>
        <w:tc>
          <w:tcPr>
            <w:tcW w:w="1038" w:type="dxa"/>
            <w:vMerge w:val="continue"/>
            <w:noWrap w:val="0"/>
            <w:vAlign w:val="center"/>
          </w:tcPr>
          <w:p w14:paraId="49FC35B3">
            <w:pPr>
              <w:ind w:right="-11"/>
              <w:jc w:val="center"/>
              <w:rPr>
                <w:rFonts w:hint="eastAsia" w:ascii="宋体" w:hAnsi="宋体" w:eastAsia="宋体" w:cs="宋体"/>
                <w:sz w:val="24"/>
                <w:szCs w:val="24"/>
                <w:highlight w:val="none"/>
                <w:lang w:eastAsia="zh-CN"/>
              </w:rPr>
            </w:pPr>
          </w:p>
        </w:tc>
        <w:tc>
          <w:tcPr>
            <w:tcW w:w="1920" w:type="dxa"/>
            <w:gridSpan w:val="2"/>
            <w:noWrap w:val="0"/>
            <w:vAlign w:val="center"/>
          </w:tcPr>
          <w:p w14:paraId="18396C5E">
            <w:pPr>
              <w:ind w:right="-11" w:right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针刺非织造布</w:t>
            </w:r>
          </w:p>
        </w:tc>
        <w:tc>
          <w:tcPr>
            <w:tcW w:w="1381" w:type="dxa"/>
            <w:vMerge w:val="continue"/>
            <w:noWrap w:val="0"/>
            <w:vAlign w:val="center"/>
          </w:tcPr>
          <w:p w14:paraId="3F90EF78">
            <w:pPr>
              <w:ind w:right="-11"/>
              <w:jc w:val="center"/>
              <w:rPr>
                <w:rFonts w:hint="eastAsia" w:ascii="宋体" w:hAnsi="宋体" w:eastAsia="宋体" w:cs="宋体"/>
                <w:sz w:val="24"/>
                <w:szCs w:val="24"/>
                <w:lang w:eastAsia="zh-CN"/>
              </w:rPr>
            </w:pPr>
          </w:p>
        </w:tc>
      </w:tr>
    </w:tbl>
    <w:p w14:paraId="1B5E8B3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A.1 技术要求</w:t>
      </w:r>
    </w:p>
    <w:p w14:paraId="22957F22">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A.1.1 </w:t>
      </w:r>
      <w:r>
        <w:rPr>
          <w:rFonts w:hint="eastAsia" w:ascii="宋体" w:hAnsi="宋体" w:eastAsia="宋体" w:cs="宋体"/>
          <w:sz w:val="24"/>
          <w:szCs w:val="24"/>
          <w:lang w:val="en-US" w:eastAsia="zh-CN"/>
        </w:rPr>
        <w:t>床</w:t>
      </w:r>
      <w:r>
        <w:rPr>
          <w:rFonts w:hint="eastAsia" w:ascii="宋体" w:hAnsi="宋体" w:eastAsia="宋体" w:cs="宋体"/>
          <w:sz w:val="24"/>
          <w:szCs w:val="24"/>
          <w:lang w:eastAsia="zh-CN"/>
        </w:rPr>
        <w:t>垫产品质量要求符合GB/T22</w:t>
      </w:r>
      <w:r>
        <w:rPr>
          <w:rFonts w:hint="eastAsia" w:ascii="宋体" w:hAnsi="宋体" w:eastAsia="宋体" w:cs="宋体"/>
          <w:sz w:val="24"/>
          <w:szCs w:val="24"/>
          <w:lang w:val="en-US" w:eastAsia="zh-CN"/>
        </w:rPr>
        <w:t>796</w:t>
      </w:r>
      <w:r>
        <w:rPr>
          <w:rFonts w:hint="eastAsia" w:ascii="宋体" w:hAnsi="宋体" w:eastAsia="宋体" w:cs="宋体"/>
          <w:sz w:val="24"/>
          <w:szCs w:val="24"/>
          <w:lang w:eastAsia="zh-CN"/>
        </w:rPr>
        <w:t>-20</w:t>
      </w: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床上用品</w:t>
      </w:r>
      <w:r>
        <w:rPr>
          <w:rFonts w:hint="eastAsia" w:ascii="宋体" w:hAnsi="宋体" w:eastAsia="宋体" w:cs="宋体"/>
          <w:sz w:val="24"/>
          <w:szCs w:val="24"/>
          <w:lang w:eastAsia="zh-CN"/>
        </w:rPr>
        <w:t>》标准合格品及以上，安全指标符合GB18401-2010《国家纺织产品基本安全技术规范》C类标准、GB18383-2007《絮用纤维制品通用技术要求》标准规定。</w:t>
      </w:r>
    </w:p>
    <w:p w14:paraId="172AD4C6">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A.1.2 </w:t>
      </w:r>
      <w:r>
        <w:rPr>
          <w:rFonts w:hint="eastAsia" w:ascii="宋体" w:hAnsi="宋体" w:eastAsia="宋体" w:cs="宋体"/>
          <w:sz w:val="24"/>
          <w:szCs w:val="24"/>
          <w:highlight w:val="none"/>
          <w:lang w:val="en-US" w:eastAsia="zh-CN"/>
        </w:rPr>
        <w:t>床</w:t>
      </w:r>
      <w:r>
        <w:rPr>
          <w:rFonts w:hint="eastAsia" w:ascii="宋体" w:hAnsi="宋体" w:eastAsia="宋体" w:cs="宋体"/>
          <w:sz w:val="24"/>
          <w:szCs w:val="24"/>
          <w:highlight w:val="none"/>
          <w:lang w:eastAsia="zh-CN"/>
        </w:rPr>
        <w:t>垫产品填充物重量偏差率≥-</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床垫尺寸</w:t>
      </w:r>
      <w:r>
        <w:rPr>
          <w:rFonts w:hint="eastAsia" w:ascii="宋体" w:hAnsi="宋体" w:eastAsia="宋体" w:cs="宋体"/>
          <w:sz w:val="24"/>
          <w:szCs w:val="24"/>
          <w:highlight w:val="none"/>
          <w:lang w:eastAsia="zh-CN"/>
        </w:rPr>
        <w:t>偏差率</w:t>
      </w:r>
      <w:r>
        <w:rPr>
          <w:rFonts w:hint="eastAsia" w:ascii="宋体" w:hAnsi="宋体" w:eastAsia="宋体" w:cs="宋体"/>
          <w:sz w:val="24"/>
          <w:szCs w:val="24"/>
          <w:highlight w:val="none"/>
          <w:lang w:val="en-US" w:eastAsia="zh-CN"/>
        </w:rPr>
        <w:t>±2%。</w:t>
      </w:r>
    </w:p>
    <w:p w14:paraId="36A489A4">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 xml:space="preserve"> 使用颜色与产品相匹配的缝纫线。线密度为14.8tex×2涤纶缝纫线，且应符合GB/T6836-2018《缝纫线》标准要求。</w:t>
      </w:r>
    </w:p>
    <w:p w14:paraId="78FC1E18">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2431BCCE">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A.2.1 </w:t>
      </w:r>
      <w:r>
        <w:rPr>
          <w:rFonts w:hint="eastAsia" w:ascii="宋体" w:hAnsi="宋体" w:eastAsia="宋体" w:cs="宋体"/>
          <w:sz w:val="24"/>
          <w:szCs w:val="24"/>
          <w:lang w:val="en-US" w:eastAsia="zh-CN"/>
        </w:rPr>
        <w:t>床</w:t>
      </w:r>
      <w:r>
        <w:rPr>
          <w:rFonts w:hint="eastAsia" w:ascii="宋体" w:hAnsi="宋体" w:eastAsia="宋体" w:cs="宋体"/>
          <w:sz w:val="24"/>
          <w:szCs w:val="24"/>
          <w:lang w:eastAsia="zh-CN"/>
        </w:rPr>
        <w:t>垫产品面料不允许拼幅或有接头。</w:t>
      </w:r>
    </w:p>
    <w:p w14:paraId="4D203B66">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 混合毡垫，采用50%涤纶、50%羊毛经针刺工艺混合成毡状，羊毛要经二次及以上水洗、清洁卫生并经防蛀处理。</w:t>
      </w:r>
    </w:p>
    <w:p w14:paraId="0DDBFAA1">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 xml:space="preserve"> 混合毡垫，填充物外需加涤纶针刺非织造布</w:t>
      </w:r>
      <w:r>
        <w:rPr>
          <w:rFonts w:hint="eastAsia" w:ascii="宋体" w:hAnsi="宋体" w:eastAsia="宋体" w:cs="宋体"/>
          <w:sz w:val="24"/>
          <w:szCs w:val="24"/>
          <w:lang w:val="en-US" w:eastAsia="zh-CN"/>
        </w:rPr>
        <w:t>包覆，</w:t>
      </w:r>
      <w:r>
        <w:rPr>
          <w:rFonts w:hint="eastAsia" w:ascii="宋体" w:hAnsi="宋体" w:eastAsia="宋体" w:cs="宋体"/>
          <w:sz w:val="24"/>
          <w:szCs w:val="24"/>
          <w:lang w:eastAsia="zh-CN"/>
        </w:rPr>
        <w:t>涤纶针刺非织造布平方米重量≥20g。</w:t>
      </w:r>
    </w:p>
    <w:p w14:paraId="086E9D26">
      <w:pPr>
        <w:spacing w:line="360" w:lineRule="auto"/>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B、标识 </w:t>
      </w:r>
    </w:p>
    <w:p w14:paraId="32BC99BD">
      <w:pPr>
        <w:spacing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B</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eastAsia="zh-CN"/>
        </w:rPr>
        <w:t>1 标识按GB/T5296.4-2012《消费品使用说明 第</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 xml:space="preserve">部分 纺织品和服装》执行。         </w:t>
      </w:r>
    </w:p>
    <w:p w14:paraId="1BB9EB80">
      <w:pPr>
        <w:spacing w:line="360" w:lineRule="auto"/>
        <w:ind w:firstLine="480" w:firstLineChars="200"/>
        <w:rPr>
          <w:rFonts w:hint="eastAsia" w:ascii="宋体" w:hAnsi="宋体" w:eastAsia="宋体" w:cs="宋体"/>
          <w:bCs/>
          <w:sz w:val="24"/>
          <w:szCs w:val="24"/>
        </w:rPr>
      </w:pPr>
      <w:r>
        <w:rPr>
          <w:rFonts w:hint="eastAsia" w:ascii="宋体" w:hAnsi="宋体" w:eastAsia="宋体" w:cs="宋体"/>
          <w:b w:val="0"/>
          <w:bCs/>
          <w:sz w:val="24"/>
          <w:szCs w:val="24"/>
        </w:rPr>
        <mc:AlternateContent>
          <mc:Choice Requires="wps">
            <w:drawing>
              <wp:anchor distT="0" distB="0" distL="114300" distR="114300" simplePos="0" relativeHeight="251669504" behindDoc="0" locked="0" layoutInCell="1" allowOverlap="1">
                <wp:simplePos x="0" y="0"/>
                <wp:positionH relativeFrom="margin">
                  <wp:posOffset>2148205</wp:posOffset>
                </wp:positionH>
                <wp:positionV relativeFrom="paragraph">
                  <wp:posOffset>188595</wp:posOffset>
                </wp:positionV>
                <wp:extent cx="2700655" cy="3111500"/>
                <wp:effectExtent l="4445" t="4445" r="19050" b="8255"/>
                <wp:wrapSquare wrapText="bothSides"/>
                <wp:docPr id="77" name="文本框 77"/>
                <wp:cNvGraphicFramePr/>
                <a:graphic xmlns:a="http://schemas.openxmlformats.org/drawingml/2006/main">
                  <a:graphicData uri="http://schemas.microsoft.com/office/word/2010/wordprocessingShape">
                    <wps:wsp>
                      <wps:cNvSpPr txBox="1"/>
                      <wps:spPr>
                        <a:xfrm>
                          <a:off x="0" y="0"/>
                          <a:ext cx="2700655" cy="3111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42C782">
                            <w:pPr>
                              <w:tabs>
                                <w:tab w:val="left" w:pos="0"/>
                              </w:tabs>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520C0644">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品名：羊毛毡床垫</w:t>
                            </w:r>
                          </w:p>
                          <w:p w14:paraId="28A67E60">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规格：</w:t>
                            </w:r>
                            <w:r>
                              <w:rPr>
                                <w:rFonts w:hint="eastAsia" w:ascii="宋体" w:hAnsi="宋体" w:eastAsia="宋体" w:cs="宋体"/>
                                <w:bCs/>
                                <w:lang w:val="en-US" w:eastAsia="zh-CN"/>
                              </w:rPr>
                              <w:t>1.95</w:t>
                            </w:r>
                            <w:r>
                              <w:rPr>
                                <w:rFonts w:hint="eastAsia" w:ascii="宋体" w:hAnsi="宋体" w:eastAsia="宋体" w:cs="宋体"/>
                                <w:bCs/>
                                <w:lang w:eastAsia="zh-CN"/>
                              </w:rPr>
                              <w:t>m×0.90m</w:t>
                            </w:r>
                          </w:p>
                          <w:p w14:paraId="341A62AC">
                            <w:pPr>
                              <w:tabs>
                                <w:tab w:val="left" w:pos="0"/>
                              </w:tabs>
                              <w:ind w:left="840" w:hanging="880" w:hangingChars="400"/>
                              <w:rPr>
                                <w:rFonts w:hint="eastAsia" w:ascii="宋体" w:hAnsi="宋体" w:eastAsia="宋体" w:cs="宋体"/>
                                <w:bCs/>
                                <w:lang w:val="en-US" w:eastAsia="zh-CN"/>
                              </w:rPr>
                            </w:pPr>
                            <w:r>
                              <w:rPr>
                                <w:rFonts w:hint="eastAsia" w:ascii="宋体" w:hAnsi="宋体" w:eastAsia="宋体" w:cs="宋体"/>
                                <w:bCs/>
                                <w:lang w:eastAsia="zh-CN"/>
                              </w:rPr>
                              <w:t>执行标准：GB/T22</w:t>
                            </w:r>
                            <w:r>
                              <w:rPr>
                                <w:rFonts w:hint="eastAsia" w:ascii="宋体" w:hAnsi="宋体" w:eastAsia="宋体" w:cs="宋体"/>
                                <w:bCs/>
                                <w:lang w:val="en-US" w:eastAsia="zh-CN"/>
                              </w:rPr>
                              <w:t>796</w:t>
                            </w:r>
                            <w:r>
                              <w:rPr>
                                <w:rFonts w:hint="eastAsia" w:ascii="宋体" w:hAnsi="宋体" w:eastAsia="宋体" w:cs="宋体"/>
                                <w:bCs/>
                                <w:lang w:eastAsia="zh-CN"/>
                              </w:rPr>
                              <w:t>-20</w:t>
                            </w:r>
                            <w:r>
                              <w:rPr>
                                <w:rFonts w:hint="eastAsia" w:ascii="宋体" w:hAnsi="宋体" w:eastAsia="宋体" w:cs="宋体"/>
                                <w:bCs/>
                                <w:lang w:val="en-US" w:eastAsia="zh-CN"/>
                              </w:rPr>
                              <w:t>21</w:t>
                            </w:r>
                          </w:p>
                          <w:p w14:paraId="2017229B">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等级：合格品</w:t>
                            </w:r>
                          </w:p>
                          <w:p w14:paraId="7294C353">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安全类别：C类</w:t>
                            </w:r>
                          </w:p>
                          <w:p w14:paraId="05287EE1">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面料纤维成份：</w:t>
                            </w:r>
                          </w:p>
                          <w:p w14:paraId="79669F46">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填充物成份：</w:t>
                            </w:r>
                          </w:p>
                          <w:p w14:paraId="7ACCB4BC">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填充物重量：</w:t>
                            </w:r>
                          </w:p>
                          <w:p w14:paraId="224AD4C3">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洗涤方法：</w:t>
                            </w:r>
                          </w:p>
                          <w:p w14:paraId="5246CACC">
                            <w:pPr>
                              <w:spacing w:before="50" w:line="360" w:lineRule="auto"/>
                              <w:ind w:right="-11"/>
                              <w:rPr>
                                <w:rFonts w:ascii="宋体" w:hAnsi="宋体" w:cs="Arial Unicode MS"/>
                              </w:rPr>
                            </w:pPr>
                            <w:r>
                              <w:rPr>
                                <w:rFonts w:ascii="宋体" w:hAnsi="宋体" w:cs="Arial Unicode MS"/>
                                <w:b/>
                              </w:rPr>
                              <w:drawing>
                                <wp:inline distT="0" distB="0" distL="114300" distR="114300">
                                  <wp:extent cx="422275" cy="316230"/>
                                  <wp:effectExtent l="0" t="0" r="9525" b="1270"/>
                                  <wp:docPr id="69" name="图片 57" descr="不可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57" descr="不可水洗"/>
                                          <pic:cNvPicPr>
                                            <a:picLocks noChangeAspect="1"/>
                                          </pic:cNvPicPr>
                                        </pic:nvPicPr>
                                        <pic:blipFill>
                                          <a:blip r:embed="rId15"/>
                                          <a:stretch>
                                            <a:fillRect/>
                                          </a:stretch>
                                        </pic:blipFill>
                                        <pic:spPr>
                                          <a:xfrm>
                                            <a:off x="0" y="0"/>
                                            <a:ext cx="422275" cy="316230"/>
                                          </a:xfrm>
                                          <a:prstGeom prst="rect">
                                            <a:avLst/>
                                          </a:prstGeom>
                                          <a:noFill/>
                                          <a:ln>
                                            <a:noFill/>
                                          </a:ln>
                                        </pic:spPr>
                                      </pic:pic>
                                    </a:graphicData>
                                  </a:graphic>
                                </wp:inline>
                              </w:drawing>
                            </w:r>
                            <w:r>
                              <w:rPr>
                                <w:rFonts w:ascii="宋体" w:hAnsi="宋体" w:cs="Arial Unicode MS"/>
                                <w:b/>
                              </w:rPr>
                              <w:drawing>
                                <wp:inline distT="0" distB="0" distL="114300" distR="114300">
                                  <wp:extent cx="464185" cy="323850"/>
                                  <wp:effectExtent l="0" t="0" r="5715" b="6350"/>
                                  <wp:docPr id="70" name="图片 58"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58"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hint="eastAsia" w:ascii="宋体" w:hAnsi="宋体" w:cs="Arial Unicode MS"/>
                                <w:b/>
                                <w:lang w:val="en-US" w:eastAsia="zh-CN"/>
                              </w:rPr>
                              <w:t xml:space="preserve"> </w:t>
                            </w:r>
                            <w:r>
                              <w:drawing>
                                <wp:inline distT="0" distB="0" distL="114300" distR="114300">
                                  <wp:extent cx="421005" cy="318770"/>
                                  <wp:effectExtent l="0" t="0" r="17145" b="5080"/>
                                  <wp:docPr id="1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4"/>
                                          <pic:cNvPicPr>
                                            <a:picLocks noChangeAspect="1"/>
                                          </pic:cNvPicPr>
                                        </pic:nvPicPr>
                                        <pic:blipFill>
                                          <a:blip r:embed="rId18"/>
                                          <a:stretch>
                                            <a:fillRect/>
                                          </a:stretch>
                                        </pic:blipFill>
                                        <pic:spPr>
                                          <a:xfrm>
                                            <a:off x="0" y="0"/>
                                            <a:ext cx="421005" cy="318770"/>
                                          </a:xfrm>
                                          <a:prstGeom prst="rect">
                                            <a:avLst/>
                                          </a:prstGeom>
                                          <a:noFill/>
                                          <a:ln>
                                            <a:noFill/>
                                          </a:ln>
                                        </pic:spPr>
                                      </pic:pic>
                                    </a:graphicData>
                                  </a:graphic>
                                </wp:inline>
                              </w:drawing>
                            </w:r>
                            <w:r>
                              <w:rPr>
                                <w:rFonts w:hint="eastAsia" w:ascii="宋体" w:hAnsi="宋体" w:cs="Arial Unicode MS"/>
                                <w:b/>
                              </w:rPr>
                              <w:t xml:space="preserve"> </w:t>
                            </w:r>
                            <w:r>
                              <w:rPr>
                                <w:rFonts w:ascii="宋体" w:hAnsi="宋体" w:cs="Arial Unicode MS"/>
                                <w:b/>
                              </w:rPr>
                              <w:drawing>
                                <wp:inline distT="0" distB="0" distL="114300" distR="114300">
                                  <wp:extent cx="464185" cy="330835"/>
                                  <wp:effectExtent l="0" t="0" r="12065" b="12065"/>
                                  <wp:docPr id="13" name="图片 59"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9" descr="不可熨烫"/>
                                          <pic:cNvPicPr>
                                            <a:picLocks noChangeAspect="1"/>
                                          </pic:cNvPicPr>
                                        </pic:nvPicPr>
                                        <pic:blipFill>
                                          <a:blip r:embed="rId16"/>
                                          <a:stretch>
                                            <a:fillRect/>
                                          </a:stretch>
                                        </pic:blipFill>
                                        <pic:spPr>
                                          <a:xfrm>
                                            <a:off x="0" y="0"/>
                                            <a:ext cx="464185" cy="330835"/>
                                          </a:xfrm>
                                          <a:prstGeom prst="rect">
                                            <a:avLst/>
                                          </a:prstGeom>
                                          <a:noFill/>
                                          <a:ln>
                                            <a:noFill/>
                                          </a:ln>
                                        </pic:spPr>
                                      </pic:pic>
                                    </a:graphicData>
                                  </a:graphic>
                                </wp:inline>
                              </w:drawing>
                            </w:r>
                            <w:r>
                              <w:drawing>
                                <wp:inline distT="0" distB="0" distL="114300" distR="114300">
                                  <wp:extent cx="490855" cy="416560"/>
                                  <wp:effectExtent l="0" t="0" r="4445" b="2540"/>
                                  <wp:docPr id="1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6266EA12">
                            <w:pPr>
                              <w:tabs>
                                <w:tab w:val="left" w:pos="0"/>
                              </w:tabs>
                              <w:ind w:right="-11"/>
                              <w:rPr>
                                <w:rFonts w:hint="eastAsia" w:ascii="宋体" w:hAnsi="宋体" w:eastAsia="宋体" w:cs="宋体"/>
                                <w:bCs/>
                              </w:rPr>
                            </w:pPr>
                            <w:r>
                              <w:rPr>
                                <w:rFonts w:hint="eastAsia" w:ascii="宋体" w:hAnsi="宋体" w:eastAsia="宋体" w:cs="宋体"/>
                                <w:bCs/>
                              </w:rPr>
                              <w:t>厂名：</w:t>
                            </w:r>
                          </w:p>
                          <w:p w14:paraId="201620DB">
                            <w:pPr>
                              <w:tabs>
                                <w:tab w:val="left" w:pos="0"/>
                              </w:tabs>
                              <w:ind w:right="-11"/>
                              <w:rPr>
                                <w:rFonts w:hint="eastAsia" w:ascii="宋体" w:hAnsi="宋体" w:eastAsia="宋体" w:cs="宋体"/>
                                <w:bCs/>
                              </w:rPr>
                            </w:pPr>
                            <w:r>
                              <w:rPr>
                                <w:rFonts w:hint="eastAsia" w:ascii="宋体" w:hAnsi="宋体" w:eastAsia="宋体" w:cs="宋体"/>
                                <w:bCs/>
                              </w:rPr>
                              <w:t>厂址：</w:t>
                            </w:r>
                          </w:p>
                          <w:p w14:paraId="676F06E2">
                            <w:pPr>
                              <w:tabs>
                                <w:tab w:val="left" w:pos="0"/>
                              </w:tabs>
                              <w:ind w:right="-11"/>
                              <w:rPr>
                                <w:rFonts w:hint="eastAsia" w:ascii="宋体" w:hAnsi="宋体" w:eastAsia="宋体" w:cs="宋体"/>
                                <w:bCs/>
                              </w:rPr>
                            </w:pPr>
                            <w:r>
                              <w:rPr>
                                <w:rFonts w:hint="eastAsia" w:ascii="宋体" w:hAnsi="宋体" w:eastAsia="宋体" w:cs="宋体"/>
                                <w:bCs/>
                              </w:rPr>
                              <w:t>电话：</w:t>
                            </w:r>
                          </w:p>
                        </w:txbxContent>
                      </wps:txbx>
                      <wps:bodyPr upright="1"/>
                    </wps:wsp>
                  </a:graphicData>
                </a:graphic>
              </wp:anchor>
            </w:drawing>
          </mc:Choice>
          <mc:Fallback>
            <w:pict>
              <v:shape id="_x0000_s1026" o:spid="_x0000_s1026" o:spt="202" type="#_x0000_t202" style="position:absolute;left:0pt;margin-left:169.15pt;margin-top:14.85pt;height:245pt;width:212.65pt;mso-position-horizontal-relative:margin;mso-wrap-distance-bottom:0pt;mso-wrap-distance-left:9pt;mso-wrap-distance-right:9pt;mso-wrap-distance-top:0pt;z-index:251669504;mso-width-relative:page;mso-height-relative:page;" fillcolor="#FFFFFF" filled="t" stroked="t" coordsize="21600,21600" o:gfxdata="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ucLnZAAAACgEAAA8AAAAA&#10;AAAAAQAgAAAAIgAAAGRycy9kb3ducmV2LnhtbFBLAQIUABQAAAAIAIdO4kASJp38EwIAAEcEAAAO&#10;AAAAAAAAAAEAIAAAACgBAABkcnMvZTJvRG9jLnhtbFBLBQYAAAAABgAGAFkBAACtBQAAAAA=&#10;">
                <v:fill on="t" focussize="0,0"/>
                <v:stroke color="#000000" joinstyle="miter"/>
                <v:imagedata o:title=""/>
                <o:lock v:ext="edit" aspectratio="f"/>
                <v:textbox>
                  <w:txbxContent>
                    <w:p w14:paraId="7342C782">
                      <w:pPr>
                        <w:tabs>
                          <w:tab w:val="left" w:pos="0"/>
                        </w:tabs>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520C0644">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品名：羊毛毡床垫</w:t>
                      </w:r>
                    </w:p>
                    <w:p w14:paraId="28A67E60">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规格：</w:t>
                      </w:r>
                      <w:r>
                        <w:rPr>
                          <w:rFonts w:hint="eastAsia" w:ascii="宋体" w:hAnsi="宋体" w:eastAsia="宋体" w:cs="宋体"/>
                          <w:bCs/>
                          <w:lang w:val="en-US" w:eastAsia="zh-CN"/>
                        </w:rPr>
                        <w:t>1.95</w:t>
                      </w:r>
                      <w:r>
                        <w:rPr>
                          <w:rFonts w:hint="eastAsia" w:ascii="宋体" w:hAnsi="宋体" w:eastAsia="宋体" w:cs="宋体"/>
                          <w:bCs/>
                          <w:lang w:eastAsia="zh-CN"/>
                        </w:rPr>
                        <w:t>m×0.90m</w:t>
                      </w:r>
                    </w:p>
                    <w:p w14:paraId="341A62AC">
                      <w:pPr>
                        <w:tabs>
                          <w:tab w:val="left" w:pos="0"/>
                        </w:tabs>
                        <w:ind w:left="840" w:hanging="880" w:hangingChars="400"/>
                        <w:rPr>
                          <w:rFonts w:hint="eastAsia" w:ascii="宋体" w:hAnsi="宋体" w:eastAsia="宋体" w:cs="宋体"/>
                          <w:bCs/>
                          <w:lang w:val="en-US" w:eastAsia="zh-CN"/>
                        </w:rPr>
                      </w:pPr>
                      <w:r>
                        <w:rPr>
                          <w:rFonts w:hint="eastAsia" w:ascii="宋体" w:hAnsi="宋体" w:eastAsia="宋体" w:cs="宋体"/>
                          <w:bCs/>
                          <w:lang w:eastAsia="zh-CN"/>
                        </w:rPr>
                        <w:t>执行标准：GB/T22</w:t>
                      </w:r>
                      <w:r>
                        <w:rPr>
                          <w:rFonts w:hint="eastAsia" w:ascii="宋体" w:hAnsi="宋体" w:eastAsia="宋体" w:cs="宋体"/>
                          <w:bCs/>
                          <w:lang w:val="en-US" w:eastAsia="zh-CN"/>
                        </w:rPr>
                        <w:t>796</w:t>
                      </w:r>
                      <w:r>
                        <w:rPr>
                          <w:rFonts w:hint="eastAsia" w:ascii="宋体" w:hAnsi="宋体" w:eastAsia="宋体" w:cs="宋体"/>
                          <w:bCs/>
                          <w:lang w:eastAsia="zh-CN"/>
                        </w:rPr>
                        <w:t>-20</w:t>
                      </w:r>
                      <w:r>
                        <w:rPr>
                          <w:rFonts w:hint="eastAsia" w:ascii="宋体" w:hAnsi="宋体" w:eastAsia="宋体" w:cs="宋体"/>
                          <w:bCs/>
                          <w:lang w:val="en-US" w:eastAsia="zh-CN"/>
                        </w:rPr>
                        <w:t>21</w:t>
                      </w:r>
                    </w:p>
                    <w:p w14:paraId="2017229B">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等级：合格品</w:t>
                      </w:r>
                    </w:p>
                    <w:p w14:paraId="7294C353">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安全类别：C类</w:t>
                      </w:r>
                    </w:p>
                    <w:p w14:paraId="05287EE1">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面料纤维成份：</w:t>
                      </w:r>
                    </w:p>
                    <w:p w14:paraId="79669F46">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填充物成份：</w:t>
                      </w:r>
                    </w:p>
                    <w:p w14:paraId="7ACCB4BC">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填充物重量：</w:t>
                      </w:r>
                    </w:p>
                    <w:p w14:paraId="224AD4C3">
                      <w:pPr>
                        <w:tabs>
                          <w:tab w:val="left" w:pos="0"/>
                        </w:tabs>
                        <w:ind w:right="-11"/>
                        <w:rPr>
                          <w:rFonts w:hint="eastAsia" w:ascii="宋体" w:hAnsi="宋体" w:eastAsia="宋体" w:cs="宋体"/>
                          <w:bCs/>
                          <w:lang w:eastAsia="zh-CN"/>
                        </w:rPr>
                      </w:pPr>
                      <w:r>
                        <w:rPr>
                          <w:rFonts w:hint="eastAsia" w:ascii="宋体" w:hAnsi="宋体" w:eastAsia="宋体" w:cs="宋体"/>
                          <w:bCs/>
                          <w:lang w:eastAsia="zh-CN"/>
                        </w:rPr>
                        <w:t>洗涤方法：</w:t>
                      </w:r>
                    </w:p>
                    <w:p w14:paraId="5246CACC">
                      <w:pPr>
                        <w:spacing w:before="50" w:line="360" w:lineRule="auto"/>
                        <w:ind w:right="-11"/>
                        <w:rPr>
                          <w:rFonts w:ascii="宋体" w:hAnsi="宋体" w:cs="Arial Unicode MS"/>
                        </w:rPr>
                      </w:pPr>
                      <w:r>
                        <w:rPr>
                          <w:rFonts w:ascii="宋体" w:hAnsi="宋体" w:cs="Arial Unicode MS"/>
                          <w:b/>
                        </w:rPr>
                        <w:drawing>
                          <wp:inline distT="0" distB="0" distL="114300" distR="114300">
                            <wp:extent cx="422275" cy="316230"/>
                            <wp:effectExtent l="0" t="0" r="9525" b="1270"/>
                            <wp:docPr id="69" name="图片 57" descr="不可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57" descr="不可水洗"/>
                                    <pic:cNvPicPr>
                                      <a:picLocks noChangeAspect="1"/>
                                    </pic:cNvPicPr>
                                  </pic:nvPicPr>
                                  <pic:blipFill>
                                    <a:blip r:embed="rId15"/>
                                    <a:stretch>
                                      <a:fillRect/>
                                    </a:stretch>
                                  </pic:blipFill>
                                  <pic:spPr>
                                    <a:xfrm>
                                      <a:off x="0" y="0"/>
                                      <a:ext cx="422275" cy="316230"/>
                                    </a:xfrm>
                                    <a:prstGeom prst="rect">
                                      <a:avLst/>
                                    </a:prstGeom>
                                    <a:noFill/>
                                    <a:ln>
                                      <a:noFill/>
                                    </a:ln>
                                  </pic:spPr>
                                </pic:pic>
                              </a:graphicData>
                            </a:graphic>
                          </wp:inline>
                        </w:drawing>
                      </w:r>
                      <w:r>
                        <w:rPr>
                          <w:rFonts w:ascii="宋体" w:hAnsi="宋体" w:cs="Arial Unicode MS"/>
                          <w:b/>
                        </w:rPr>
                        <w:drawing>
                          <wp:inline distT="0" distB="0" distL="114300" distR="114300">
                            <wp:extent cx="464185" cy="323850"/>
                            <wp:effectExtent l="0" t="0" r="5715" b="6350"/>
                            <wp:docPr id="70" name="图片 58"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58"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hint="eastAsia" w:ascii="宋体" w:hAnsi="宋体" w:cs="Arial Unicode MS"/>
                          <w:b/>
                          <w:lang w:val="en-US" w:eastAsia="zh-CN"/>
                        </w:rPr>
                        <w:t xml:space="preserve"> </w:t>
                      </w:r>
                      <w:r>
                        <w:drawing>
                          <wp:inline distT="0" distB="0" distL="114300" distR="114300">
                            <wp:extent cx="421005" cy="318770"/>
                            <wp:effectExtent l="0" t="0" r="17145" b="5080"/>
                            <wp:docPr id="1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4"/>
                                    <pic:cNvPicPr>
                                      <a:picLocks noChangeAspect="1"/>
                                    </pic:cNvPicPr>
                                  </pic:nvPicPr>
                                  <pic:blipFill>
                                    <a:blip r:embed="rId18"/>
                                    <a:stretch>
                                      <a:fillRect/>
                                    </a:stretch>
                                  </pic:blipFill>
                                  <pic:spPr>
                                    <a:xfrm>
                                      <a:off x="0" y="0"/>
                                      <a:ext cx="421005" cy="318770"/>
                                    </a:xfrm>
                                    <a:prstGeom prst="rect">
                                      <a:avLst/>
                                    </a:prstGeom>
                                    <a:noFill/>
                                    <a:ln>
                                      <a:noFill/>
                                    </a:ln>
                                  </pic:spPr>
                                </pic:pic>
                              </a:graphicData>
                            </a:graphic>
                          </wp:inline>
                        </w:drawing>
                      </w:r>
                      <w:r>
                        <w:rPr>
                          <w:rFonts w:hint="eastAsia" w:ascii="宋体" w:hAnsi="宋体" w:cs="Arial Unicode MS"/>
                          <w:b/>
                        </w:rPr>
                        <w:t xml:space="preserve"> </w:t>
                      </w:r>
                      <w:r>
                        <w:rPr>
                          <w:rFonts w:ascii="宋体" w:hAnsi="宋体" w:cs="Arial Unicode MS"/>
                          <w:b/>
                        </w:rPr>
                        <w:drawing>
                          <wp:inline distT="0" distB="0" distL="114300" distR="114300">
                            <wp:extent cx="464185" cy="330835"/>
                            <wp:effectExtent l="0" t="0" r="12065" b="12065"/>
                            <wp:docPr id="13" name="图片 59"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9" descr="不可熨烫"/>
                                    <pic:cNvPicPr>
                                      <a:picLocks noChangeAspect="1"/>
                                    </pic:cNvPicPr>
                                  </pic:nvPicPr>
                                  <pic:blipFill>
                                    <a:blip r:embed="rId16"/>
                                    <a:stretch>
                                      <a:fillRect/>
                                    </a:stretch>
                                  </pic:blipFill>
                                  <pic:spPr>
                                    <a:xfrm>
                                      <a:off x="0" y="0"/>
                                      <a:ext cx="464185" cy="330835"/>
                                    </a:xfrm>
                                    <a:prstGeom prst="rect">
                                      <a:avLst/>
                                    </a:prstGeom>
                                    <a:noFill/>
                                    <a:ln>
                                      <a:noFill/>
                                    </a:ln>
                                  </pic:spPr>
                                </pic:pic>
                              </a:graphicData>
                            </a:graphic>
                          </wp:inline>
                        </w:drawing>
                      </w:r>
                      <w:r>
                        <w:drawing>
                          <wp:inline distT="0" distB="0" distL="114300" distR="114300">
                            <wp:extent cx="490855" cy="416560"/>
                            <wp:effectExtent l="0" t="0" r="4445" b="2540"/>
                            <wp:docPr id="1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6266EA12">
                      <w:pPr>
                        <w:tabs>
                          <w:tab w:val="left" w:pos="0"/>
                        </w:tabs>
                        <w:ind w:right="-11"/>
                        <w:rPr>
                          <w:rFonts w:hint="eastAsia" w:ascii="宋体" w:hAnsi="宋体" w:eastAsia="宋体" w:cs="宋体"/>
                          <w:bCs/>
                        </w:rPr>
                      </w:pPr>
                      <w:r>
                        <w:rPr>
                          <w:rFonts w:hint="eastAsia" w:ascii="宋体" w:hAnsi="宋体" w:eastAsia="宋体" w:cs="宋体"/>
                          <w:bCs/>
                        </w:rPr>
                        <w:t>厂名：</w:t>
                      </w:r>
                    </w:p>
                    <w:p w14:paraId="201620DB">
                      <w:pPr>
                        <w:tabs>
                          <w:tab w:val="left" w:pos="0"/>
                        </w:tabs>
                        <w:ind w:right="-11"/>
                        <w:rPr>
                          <w:rFonts w:hint="eastAsia" w:ascii="宋体" w:hAnsi="宋体" w:eastAsia="宋体" w:cs="宋体"/>
                          <w:bCs/>
                        </w:rPr>
                      </w:pPr>
                      <w:r>
                        <w:rPr>
                          <w:rFonts w:hint="eastAsia" w:ascii="宋体" w:hAnsi="宋体" w:eastAsia="宋体" w:cs="宋体"/>
                          <w:bCs/>
                        </w:rPr>
                        <w:t>厂址：</w:t>
                      </w:r>
                    </w:p>
                    <w:p w14:paraId="676F06E2">
                      <w:pPr>
                        <w:tabs>
                          <w:tab w:val="left" w:pos="0"/>
                        </w:tabs>
                        <w:ind w:right="-11"/>
                        <w:rPr>
                          <w:rFonts w:hint="eastAsia" w:ascii="宋体" w:hAnsi="宋体" w:eastAsia="宋体" w:cs="宋体"/>
                          <w:bCs/>
                        </w:rPr>
                      </w:pPr>
                      <w:r>
                        <w:rPr>
                          <w:rFonts w:hint="eastAsia" w:ascii="宋体" w:hAnsi="宋体" w:eastAsia="宋体" w:cs="宋体"/>
                          <w:bCs/>
                        </w:rPr>
                        <w:t>电话：</w:t>
                      </w:r>
                    </w:p>
                  </w:txbxContent>
                </v:textbox>
                <w10:wrap type="square"/>
              </v:shape>
            </w:pict>
          </mc:Fallback>
        </mc:AlternateContent>
      </w:r>
      <w:r>
        <w:rPr>
          <w:rFonts w:hint="eastAsia" w:ascii="宋体" w:hAnsi="宋体" w:eastAsia="宋体" w:cs="宋体"/>
          <w:b w:val="0"/>
          <w:bCs/>
          <w:sz w:val="24"/>
          <w:szCs w:val="24"/>
          <w:lang w:eastAsia="zh-CN"/>
        </w:rPr>
        <w:t>B</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2</w:t>
      </w:r>
      <w:r>
        <w:rPr>
          <w:rFonts w:hint="eastAsia" w:ascii="宋体" w:hAnsi="宋体" w:eastAsia="宋体" w:cs="宋体"/>
          <w:sz w:val="24"/>
          <w:szCs w:val="24"/>
        </w:rPr>
        <w:t xml:space="preserve"> 标注内容及方式：         </w:t>
      </w:r>
    </w:p>
    <w:p w14:paraId="5285F4B4">
      <w:pPr>
        <w:tabs>
          <w:tab w:val="left" w:pos="0"/>
        </w:tabs>
        <w:spacing w:line="360" w:lineRule="auto"/>
        <w:ind w:right="-11"/>
        <w:rPr>
          <w:rFonts w:hint="eastAsia" w:ascii="宋体" w:hAnsi="宋体" w:eastAsia="宋体" w:cs="宋体"/>
          <w:bCs/>
          <w:sz w:val="24"/>
          <w:szCs w:val="24"/>
        </w:rPr>
      </w:pPr>
    </w:p>
    <w:p w14:paraId="6C35C555">
      <w:pPr>
        <w:pStyle w:val="55"/>
        <w:widowControl w:val="0"/>
        <w:adjustRightInd/>
        <w:snapToGrid/>
        <w:spacing w:line="360" w:lineRule="auto"/>
        <w:ind w:left="0" w:leftChars="0"/>
        <w:rPr>
          <w:rFonts w:hint="eastAsia" w:ascii="宋体" w:hAnsi="宋体" w:eastAsia="宋体" w:cs="宋体"/>
          <w:b/>
          <w:szCs w:val="24"/>
        </w:rPr>
      </w:pPr>
    </w:p>
    <w:p w14:paraId="3C9D36D4">
      <w:pPr>
        <w:rPr>
          <w:rFonts w:hint="eastAsia" w:ascii="宋体" w:hAnsi="宋体" w:eastAsia="宋体" w:cs="宋体"/>
          <w:sz w:val="24"/>
          <w:szCs w:val="24"/>
        </w:rPr>
      </w:pPr>
    </w:p>
    <w:p w14:paraId="384EDBE3">
      <w:pPr>
        <w:rPr>
          <w:rFonts w:hint="eastAsia" w:ascii="宋体" w:hAnsi="宋体" w:eastAsia="宋体" w:cs="宋体"/>
          <w:sz w:val="24"/>
          <w:szCs w:val="24"/>
        </w:rPr>
      </w:pPr>
    </w:p>
    <w:p w14:paraId="36A8A43D">
      <w:pPr>
        <w:rPr>
          <w:rFonts w:hint="eastAsia" w:ascii="宋体" w:hAnsi="宋体" w:eastAsia="宋体" w:cs="宋体"/>
          <w:sz w:val="24"/>
          <w:szCs w:val="24"/>
        </w:rPr>
      </w:pPr>
    </w:p>
    <w:p w14:paraId="77C87985">
      <w:pPr>
        <w:rPr>
          <w:rFonts w:hint="eastAsia" w:ascii="宋体" w:hAnsi="宋体" w:eastAsia="宋体" w:cs="宋体"/>
          <w:sz w:val="24"/>
          <w:szCs w:val="24"/>
        </w:rPr>
      </w:pPr>
    </w:p>
    <w:p w14:paraId="4E852331">
      <w:pPr>
        <w:pStyle w:val="55"/>
        <w:widowControl w:val="0"/>
        <w:adjustRightInd/>
        <w:snapToGrid/>
        <w:spacing w:line="360" w:lineRule="auto"/>
        <w:ind w:left="0" w:leftChars="0"/>
        <w:rPr>
          <w:rFonts w:hint="eastAsia" w:ascii="宋体" w:hAnsi="宋体" w:eastAsia="宋体" w:cs="宋体"/>
          <w:b/>
          <w:szCs w:val="24"/>
        </w:rPr>
      </w:pPr>
    </w:p>
    <w:p w14:paraId="5A15BE8F">
      <w:pPr>
        <w:pStyle w:val="55"/>
        <w:widowControl w:val="0"/>
        <w:adjustRightInd/>
        <w:snapToGrid/>
        <w:spacing w:line="360" w:lineRule="auto"/>
        <w:ind w:left="0" w:leftChars="0"/>
        <w:rPr>
          <w:rFonts w:hint="eastAsia" w:ascii="宋体" w:hAnsi="宋体" w:eastAsia="宋体" w:cs="宋体"/>
          <w:b/>
          <w:szCs w:val="24"/>
        </w:rPr>
      </w:pPr>
    </w:p>
    <w:p w14:paraId="45D2737E">
      <w:pPr>
        <w:rPr>
          <w:rFonts w:hint="eastAsia"/>
        </w:rPr>
      </w:pPr>
    </w:p>
    <w:p w14:paraId="46463B99">
      <w:pPr>
        <w:rPr>
          <w:rFonts w:hint="eastAsia" w:ascii="宋体" w:hAnsi="宋体" w:eastAsia="宋体" w:cs="宋体"/>
          <w:b/>
          <w:szCs w:val="24"/>
        </w:rPr>
      </w:pPr>
    </w:p>
    <w:p w14:paraId="2002BC61">
      <w:pPr>
        <w:rPr>
          <w:rFonts w:hint="eastAsia" w:ascii="宋体" w:hAnsi="宋体" w:eastAsia="宋体" w:cs="宋体"/>
          <w:b/>
          <w:szCs w:val="24"/>
        </w:rPr>
      </w:pPr>
    </w:p>
    <w:p w14:paraId="7D6AA66E">
      <w:pPr>
        <w:pStyle w:val="55"/>
        <w:widowControl w:val="0"/>
        <w:adjustRightInd/>
        <w:snapToGrid/>
        <w:spacing w:line="360" w:lineRule="auto"/>
        <w:ind w:left="0" w:leftChars="0"/>
        <w:rPr>
          <w:rFonts w:hint="eastAsia" w:ascii="宋体" w:hAnsi="宋体" w:eastAsia="宋体" w:cs="宋体"/>
          <w:b/>
          <w:szCs w:val="24"/>
        </w:rPr>
      </w:pPr>
    </w:p>
    <w:p w14:paraId="55A7F597">
      <w:pPr>
        <w:rPr>
          <w:rFonts w:hint="eastAsia" w:ascii="宋体" w:hAnsi="宋体" w:eastAsia="宋体" w:cs="宋体"/>
          <w:b/>
          <w:szCs w:val="24"/>
        </w:rPr>
      </w:pPr>
    </w:p>
    <w:p w14:paraId="04758BFC">
      <w:pPr>
        <w:rPr>
          <w:rFonts w:hint="eastAsia" w:ascii="宋体" w:hAnsi="宋体" w:eastAsia="宋体" w:cs="宋体"/>
          <w:b/>
          <w:szCs w:val="24"/>
        </w:rPr>
      </w:pPr>
    </w:p>
    <w:p w14:paraId="41611D1C">
      <w:pPr>
        <w:pStyle w:val="55"/>
        <w:widowControl w:val="0"/>
        <w:numPr>
          <w:ilvl w:val="0"/>
          <w:numId w:val="5"/>
        </w:numPr>
        <w:adjustRightInd/>
        <w:snapToGrid/>
        <w:spacing w:line="360" w:lineRule="auto"/>
        <w:ind w:left="0" w:leftChars="0"/>
        <w:rPr>
          <w:rFonts w:hint="eastAsia" w:ascii="宋体" w:hAnsi="宋体" w:eastAsia="宋体" w:cs="宋体"/>
          <w:b/>
          <w:szCs w:val="24"/>
        </w:rPr>
      </w:pPr>
      <w:r>
        <w:rPr>
          <w:rFonts w:hint="eastAsia" w:ascii="宋体" w:hAnsi="宋体" w:eastAsia="宋体" w:cs="宋体"/>
          <w:b/>
          <w:szCs w:val="24"/>
        </w:rPr>
        <w:t>毛巾</w:t>
      </w:r>
    </w:p>
    <w:tbl>
      <w:tblPr>
        <w:tblStyle w:val="28"/>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677"/>
        <w:gridCol w:w="1798"/>
        <w:gridCol w:w="2041"/>
        <w:gridCol w:w="2315"/>
      </w:tblGrid>
      <w:tr w14:paraId="36AF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6" w:type="dxa"/>
            <w:noWrap w:val="0"/>
            <w:vAlign w:val="center"/>
          </w:tcPr>
          <w:p w14:paraId="113B9843">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77" w:type="dxa"/>
            <w:noWrap w:val="0"/>
            <w:vAlign w:val="center"/>
          </w:tcPr>
          <w:p w14:paraId="3303F931">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1798" w:type="dxa"/>
            <w:noWrap w:val="0"/>
            <w:vAlign w:val="center"/>
          </w:tcPr>
          <w:p w14:paraId="76AD5A9A">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条重/g</w:t>
            </w:r>
          </w:p>
        </w:tc>
        <w:tc>
          <w:tcPr>
            <w:tcW w:w="2041" w:type="dxa"/>
            <w:noWrap w:val="0"/>
            <w:vAlign w:val="center"/>
          </w:tcPr>
          <w:p w14:paraId="64502A09">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花色图案</w:t>
            </w:r>
          </w:p>
        </w:tc>
        <w:tc>
          <w:tcPr>
            <w:tcW w:w="2315" w:type="dxa"/>
            <w:noWrap w:val="0"/>
            <w:vAlign w:val="center"/>
          </w:tcPr>
          <w:p w14:paraId="03D5239A">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纤维成分含量（%）</w:t>
            </w:r>
          </w:p>
        </w:tc>
      </w:tr>
      <w:tr w14:paraId="74FA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66" w:type="dxa"/>
            <w:noWrap w:val="0"/>
            <w:vAlign w:val="center"/>
          </w:tcPr>
          <w:p w14:paraId="390B6B07">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1201</w:t>
            </w:r>
          </w:p>
        </w:tc>
        <w:tc>
          <w:tcPr>
            <w:tcW w:w="1677" w:type="dxa"/>
            <w:noWrap w:val="0"/>
            <w:vAlign w:val="center"/>
          </w:tcPr>
          <w:p w14:paraId="047BA0DE">
            <w:pPr>
              <w:ind w:right="-11"/>
              <w:jc w:val="center"/>
              <w:rPr>
                <w:rFonts w:hint="eastAsia" w:ascii="宋体" w:hAnsi="宋体" w:eastAsia="宋体" w:cs="宋体"/>
                <w:sz w:val="24"/>
                <w:szCs w:val="24"/>
              </w:rPr>
            </w:pPr>
            <w:r>
              <w:rPr>
                <w:rFonts w:hint="eastAsia" w:ascii="宋体" w:hAnsi="宋体" w:eastAsia="宋体" w:cs="宋体"/>
                <w:sz w:val="24"/>
                <w:szCs w:val="24"/>
              </w:rPr>
              <w:t>毛巾</w:t>
            </w:r>
          </w:p>
        </w:tc>
        <w:tc>
          <w:tcPr>
            <w:tcW w:w="1798" w:type="dxa"/>
            <w:noWrap w:val="0"/>
            <w:vAlign w:val="center"/>
          </w:tcPr>
          <w:p w14:paraId="14E8FFCF">
            <w:pPr>
              <w:ind w:right="-11"/>
              <w:jc w:val="center"/>
              <w:rPr>
                <w:rFonts w:hint="eastAsia" w:ascii="宋体" w:hAnsi="宋体" w:eastAsia="宋体" w:cs="宋体"/>
                <w:sz w:val="24"/>
                <w:szCs w:val="24"/>
              </w:rPr>
            </w:pPr>
            <w:r>
              <w:rPr>
                <w:rFonts w:hint="eastAsia" w:ascii="宋体" w:hAnsi="宋体" w:eastAsia="宋体" w:cs="宋体"/>
                <w:sz w:val="24"/>
                <w:szCs w:val="24"/>
              </w:rPr>
              <w:t>90</w:t>
            </w:r>
          </w:p>
        </w:tc>
        <w:tc>
          <w:tcPr>
            <w:tcW w:w="2041" w:type="dxa"/>
            <w:noWrap w:val="0"/>
            <w:vAlign w:val="center"/>
          </w:tcPr>
          <w:p w14:paraId="3F9A0DDA">
            <w:pPr>
              <w:ind w:right="-11"/>
              <w:jc w:val="center"/>
              <w:rPr>
                <w:rFonts w:hint="eastAsia" w:ascii="宋体" w:hAnsi="宋体" w:eastAsia="宋体" w:cs="宋体"/>
                <w:bCs/>
                <w:sz w:val="24"/>
                <w:szCs w:val="24"/>
              </w:rPr>
            </w:pPr>
            <w:r>
              <w:rPr>
                <w:rFonts w:hint="eastAsia" w:ascii="宋体" w:hAnsi="宋体" w:eastAsia="宋体" w:cs="宋体"/>
                <w:bCs/>
                <w:sz w:val="24"/>
                <w:szCs w:val="24"/>
              </w:rPr>
              <w:t>素色或条格</w:t>
            </w:r>
          </w:p>
        </w:tc>
        <w:tc>
          <w:tcPr>
            <w:tcW w:w="2315" w:type="dxa"/>
            <w:noWrap w:val="0"/>
            <w:vAlign w:val="center"/>
          </w:tcPr>
          <w:p w14:paraId="2A07C8D3">
            <w:pPr>
              <w:ind w:right="-11"/>
              <w:jc w:val="center"/>
              <w:rPr>
                <w:rFonts w:hint="eastAsia" w:ascii="宋体" w:hAnsi="宋体" w:eastAsia="宋体" w:cs="宋体"/>
                <w:bCs/>
                <w:sz w:val="24"/>
                <w:szCs w:val="24"/>
              </w:rPr>
            </w:pPr>
            <w:r>
              <w:rPr>
                <w:rFonts w:hint="eastAsia" w:ascii="宋体" w:hAnsi="宋体" w:eastAsia="宋体" w:cs="宋体"/>
                <w:bCs/>
                <w:sz w:val="24"/>
                <w:szCs w:val="24"/>
              </w:rPr>
              <w:t>棉：100</w:t>
            </w:r>
          </w:p>
        </w:tc>
      </w:tr>
    </w:tbl>
    <w:p w14:paraId="07275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A</w:t>
      </w:r>
      <w:r>
        <w:rPr>
          <w:rFonts w:hint="eastAsia" w:ascii="宋体" w:hAnsi="宋体" w:eastAsia="宋体" w:cs="宋体"/>
          <w:sz w:val="24"/>
          <w:szCs w:val="24"/>
        </w:rPr>
        <w:t>.1 技术要求</w:t>
      </w:r>
    </w:p>
    <w:p w14:paraId="12F8FD01">
      <w:pPr>
        <w:keepNext w:val="0"/>
        <w:keepLines w:val="0"/>
        <w:pageBreakBefore w:val="0"/>
        <w:widowControl w:val="0"/>
        <w:kinsoku/>
        <w:wordWrap/>
        <w:overflowPunct/>
        <w:topLinePunct w:val="0"/>
        <w:autoSpaceDE w:val="0"/>
        <w:autoSpaceDN w:val="0"/>
        <w:bidi w:val="0"/>
        <w:adjustRightInd/>
        <w:snapToGrid/>
        <w:spacing w:line="440" w:lineRule="exact"/>
        <w:ind w:firstLine="504" w:firstLineChars="21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A.1.1 毛巾产品质量要求符合GB/T22864-2020《毛巾》合格品及以上，安全指标符合GB 18401-2010《国家纺织产品基本安全技术规范》B类标准规定。</w:t>
      </w:r>
    </w:p>
    <w:p w14:paraId="15A8AA50">
      <w:pPr>
        <w:keepNext w:val="0"/>
        <w:keepLines w:val="0"/>
        <w:pageBreakBefore w:val="0"/>
        <w:widowControl w:val="0"/>
        <w:kinsoku/>
        <w:wordWrap/>
        <w:overflowPunct/>
        <w:topLinePunct w:val="0"/>
        <w:autoSpaceDE w:val="0"/>
        <w:autoSpaceDN w:val="0"/>
        <w:bidi w:val="0"/>
        <w:adjustRightInd/>
        <w:snapToGrid/>
        <w:spacing w:line="440" w:lineRule="exact"/>
        <w:ind w:firstLine="504" w:firstLineChars="21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A.1.2毛巾采用纯棉棉纱，棉纱线线密度采用27.8tex（21</w:t>
      </w:r>
      <w:r>
        <w:rPr>
          <w:rFonts w:hint="eastAsia" w:ascii="宋体" w:hAnsi="宋体" w:eastAsia="宋体" w:cs="宋体"/>
          <w:sz w:val="24"/>
          <w:szCs w:val="24"/>
          <w:vertAlign w:val="superscript"/>
          <w:lang w:eastAsia="zh-CN"/>
        </w:rPr>
        <w:t>s</w:t>
      </w:r>
      <w:r>
        <w:rPr>
          <w:rFonts w:hint="eastAsia" w:ascii="宋体" w:hAnsi="宋体" w:eastAsia="宋体" w:cs="宋体"/>
          <w:sz w:val="24"/>
          <w:szCs w:val="24"/>
          <w:lang w:eastAsia="zh-CN"/>
        </w:rPr>
        <w:t>）。</w:t>
      </w:r>
    </w:p>
    <w:p w14:paraId="253D0893">
      <w:pPr>
        <w:keepNext w:val="0"/>
        <w:keepLines w:val="0"/>
        <w:pageBreakBefore w:val="0"/>
        <w:widowControl w:val="0"/>
        <w:kinsoku/>
        <w:wordWrap/>
        <w:overflowPunct/>
        <w:topLinePunct w:val="0"/>
        <w:autoSpaceDE w:val="0"/>
        <w:autoSpaceDN w:val="0"/>
        <w:bidi w:val="0"/>
        <w:adjustRightInd/>
        <w:snapToGrid/>
        <w:spacing w:line="440" w:lineRule="exact"/>
        <w:ind w:firstLine="504" w:firstLineChars="21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A.1.3 使用颜色与产品相匹配的缝纫线。线密度为14.8tex×2涤纶缝纫线，且应符合GB/T6836-2018《缝纫线》标准要求。</w:t>
      </w:r>
    </w:p>
    <w:p w14:paraId="6419DC1E">
      <w:pPr>
        <w:keepNext w:val="0"/>
        <w:keepLines w:val="0"/>
        <w:pageBreakBefore w:val="0"/>
        <w:widowControl w:val="0"/>
        <w:kinsoku/>
        <w:wordWrap/>
        <w:overflowPunct/>
        <w:topLinePunct w:val="0"/>
        <w:autoSpaceDE w:val="0"/>
        <w:autoSpaceDN w:val="0"/>
        <w:bidi w:val="0"/>
        <w:adjustRightInd/>
        <w:snapToGrid/>
        <w:spacing w:line="440" w:lineRule="exact"/>
        <w:ind w:firstLine="504" w:firstLineChars="210"/>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1F4E083E">
      <w:pPr>
        <w:keepNext w:val="0"/>
        <w:keepLines w:val="0"/>
        <w:pageBreakBefore w:val="0"/>
        <w:widowControl w:val="0"/>
        <w:kinsoku/>
        <w:wordWrap/>
        <w:overflowPunct/>
        <w:topLinePunct w:val="0"/>
        <w:autoSpaceDE w:val="0"/>
        <w:autoSpaceDN w:val="0"/>
        <w:bidi w:val="0"/>
        <w:adjustRightInd/>
        <w:snapToGrid/>
        <w:spacing w:line="440" w:lineRule="exact"/>
        <w:ind w:firstLine="504" w:firstLineChars="21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A.2.1 毛巾，采用素色或条格工艺生产。</w:t>
      </w:r>
    </w:p>
    <w:p w14:paraId="395F0B0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B、标识 </w:t>
      </w:r>
    </w:p>
    <w:p w14:paraId="798769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3BEC83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 xml:space="preserve">2 标注内容及方式：          </w:t>
      </w:r>
    </w:p>
    <w:p w14:paraId="0C2A2527">
      <w:pPr>
        <w:rPr>
          <w:rFonts w:hint="eastAsia" w:ascii="宋体" w:hAnsi="宋体" w:eastAsia="宋体" w:cs="宋体"/>
        </w:rPr>
      </w:pPr>
    </w:p>
    <w:p w14:paraId="195312A4">
      <w:pPr>
        <w:rPr>
          <w:rFonts w:hint="eastAsia" w:ascii="宋体" w:hAnsi="宋体" w:eastAsia="宋体" w:cs="宋体"/>
        </w:rPr>
      </w:pPr>
    </w:p>
    <w:p w14:paraId="598A5F92">
      <w:pPr>
        <w:rPr>
          <w:rFonts w:hint="eastAsia" w:ascii="宋体" w:hAnsi="宋体" w:eastAsia="宋体" w:cs="宋体"/>
        </w:rPr>
      </w:pPr>
    </w:p>
    <w:p w14:paraId="19C6AE16">
      <w:pPr>
        <w:rPr>
          <w:rFonts w:hint="eastAsia" w:ascii="宋体" w:hAnsi="宋体" w:eastAsia="宋体" w:cs="宋体"/>
        </w:rPr>
      </w:pPr>
    </w:p>
    <w:p w14:paraId="58D36BDF">
      <w:pPr>
        <w:rPr>
          <w:rFonts w:hint="eastAsia" w:ascii="宋体" w:hAnsi="宋体" w:eastAsia="宋体" w:cs="宋体"/>
        </w:rPr>
      </w:pPr>
    </w:p>
    <w:p w14:paraId="6C6616C0">
      <w:pPr>
        <w:rPr>
          <w:rFonts w:hint="eastAsia" w:ascii="宋体" w:hAnsi="宋体" w:eastAsia="宋体" w:cs="宋体"/>
        </w:rPr>
      </w:pPr>
      <w:r>
        <w:rPr>
          <w:rFonts w:hint="eastAsia" w:ascii="宋体" w:hAnsi="宋体" w:eastAsia="宋体" w:cs="宋体"/>
          <w:szCs w:val="24"/>
        </w:rPr>
        <mc:AlternateContent>
          <mc:Choice Requires="wps">
            <w:drawing>
              <wp:anchor distT="0" distB="0" distL="114300" distR="114300" simplePos="0" relativeHeight="251666432" behindDoc="0" locked="0" layoutInCell="1" allowOverlap="1">
                <wp:simplePos x="0" y="0"/>
                <wp:positionH relativeFrom="column">
                  <wp:posOffset>1579880</wp:posOffset>
                </wp:positionH>
                <wp:positionV relativeFrom="paragraph">
                  <wp:posOffset>66675</wp:posOffset>
                </wp:positionV>
                <wp:extent cx="2504440" cy="2800350"/>
                <wp:effectExtent l="5080" t="4445" r="5080" b="14605"/>
                <wp:wrapSquare wrapText="bothSides"/>
                <wp:docPr id="38" name="文本框 38"/>
                <wp:cNvGraphicFramePr/>
                <a:graphic xmlns:a="http://schemas.openxmlformats.org/drawingml/2006/main">
                  <a:graphicData uri="http://schemas.microsoft.com/office/word/2010/wordprocessingShape">
                    <wps:wsp>
                      <wps:cNvSpPr txBox="1"/>
                      <wps:spPr>
                        <a:xfrm>
                          <a:off x="0" y="0"/>
                          <a:ext cx="2504440" cy="2800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1E3D9">
                            <w:pPr>
                              <w:tabs>
                                <w:tab w:val="left" w:pos="0"/>
                              </w:tabs>
                              <w:spacing w:line="26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37F82F8D">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品名：毛巾</w:t>
                            </w:r>
                          </w:p>
                          <w:p w14:paraId="7580B64F">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规格：</w:t>
                            </w:r>
                          </w:p>
                          <w:p w14:paraId="29B31382">
                            <w:pPr>
                              <w:tabs>
                                <w:tab w:val="left" w:pos="0"/>
                              </w:tabs>
                              <w:spacing w:line="260" w:lineRule="exact"/>
                              <w:ind w:right="-11"/>
                              <w:rPr>
                                <w:rFonts w:hint="eastAsia" w:ascii="宋体" w:hAnsi="宋体" w:eastAsia="宋体" w:cs="宋体"/>
                                <w:bCs/>
                                <w:lang w:val="en-US" w:eastAsia="zh-CN"/>
                              </w:rPr>
                            </w:pPr>
                            <w:r>
                              <w:rPr>
                                <w:rFonts w:hint="eastAsia" w:ascii="宋体" w:hAnsi="宋体" w:eastAsia="宋体" w:cs="宋体"/>
                                <w:bCs/>
                                <w:lang w:eastAsia="zh-CN"/>
                              </w:rPr>
                              <w:t>执行标准：GB/T22864-20</w:t>
                            </w:r>
                            <w:r>
                              <w:rPr>
                                <w:rFonts w:hint="eastAsia" w:ascii="宋体" w:hAnsi="宋体" w:eastAsia="宋体" w:cs="宋体"/>
                                <w:bCs/>
                                <w:lang w:val="en-US" w:eastAsia="zh-CN"/>
                              </w:rPr>
                              <w:t>20</w:t>
                            </w:r>
                          </w:p>
                          <w:p w14:paraId="1A962454">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591843A6">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1E1E0DF2">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纤维含量：100%棉</w:t>
                            </w:r>
                          </w:p>
                          <w:p w14:paraId="2CBAD5C8">
                            <w:pPr>
                              <w:tabs>
                                <w:tab w:val="left" w:pos="0"/>
                              </w:tabs>
                              <w:spacing w:line="260" w:lineRule="exact"/>
                              <w:ind w:right="-11"/>
                              <w:rPr>
                                <w:rFonts w:hint="eastAsia" w:ascii="宋体" w:hAnsi="宋体" w:eastAsia="宋体" w:cs="宋体"/>
                                <w:bCs/>
                              </w:rPr>
                            </w:pPr>
                            <w:r>
                              <w:rPr>
                                <w:rFonts w:hint="eastAsia" w:ascii="宋体" w:hAnsi="宋体" w:eastAsia="宋体" w:cs="宋体"/>
                                <w:bCs/>
                              </w:rPr>
                              <w:t>重量：90g</w:t>
                            </w:r>
                          </w:p>
                          <w:p w14:paraId="65E56AB2">
                            <w:pPr>
                              <w:tabs>
                                <w:tab w:val="left" w:pos="0"/>
                              </w:tabs>
                              <w:spacing w:line="260" w:lineRule="exact"/>
                              <w:ind w:right="-11"/>
                              <w:rPr>
                                <w:rFonts w:hint="eastAsia" w:ascii="宋体" w:hAnsi="宋体" w:eastAsia="宋体" w:cs="宋体"/>
                                <w:bCs/>
                              </w:rPr>
                            </w:pPr>
                            <w:r>
                              <w:rPr>
                                <w:rFonts w:hint="eastAsia" w:ascii="宋体" w:hAnsi="宋体" w:eastAsia="宋体" w:cs="宋体"/>
                                <w:bCs/>
                              </w:rPr>
                              <w:t>洗涤方法：</w:t>
                            </w:r>
                          </w:p>
                          <w:p w14:paraId="457036AB">
                            <w:pPr>
                              <w:spacing w:before="50" w:line="360" w:lineRule="auto"/>
                              <w:ind w:right="-11"/>
                              <w:rPr>
                                <w:rFonts w:ascii="宋体" w:hAnsi="宋体" w:cs="Arial Unicode MS"/>
                              </w:rPr>
                            </w:pPr>
                            <w:r>
                              <w:rPr>
                                <w:rFonts w:ascii="宋体" w:hAnsi="宋体" w:cs="Arial Unicode MS"/>
                              </w:rPr>
                              <w:drawing>
                                <wp:inline distT="0" distB="0" distL="114300" distR="114300">
                                  <wp:extent cx="368300" cy="317500"/>
                                  <wp:effectExtent l="0" t="0" r="0" b="0"/>
                                  <wp:docPr id="72" name="图片 60"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60" descr="30℃以下缓和水洗"/>
                                          <pic:cNvPicPr>
                                            <a:picLocks noChangeAspect="1"/>
                                          </pic:cNvPicPr>
                                        </pic:nvPicPr>
                                        <pic:blipFill>
                                          <a:blip r:embed="rId10"/>
                                          <a:stretch>
                                            <a:fillRect/>
                                          </a:stretch>
                                        </pic:blipFill>
                                        <pic:spPr>
                                          <a:xfrm>
                                            <a:off x="0" y="0"/>
                                            <a:ext cx="368300" cy="317500"/>
                                          </a:xfrm>
                                          <a:prstGeom prst="rect">
                                            <a:avLst/>
                                          </a:prstGeom>
                                          <a:noFill/>
                                          <a:ln>
                                            <a:noFill/>
                                          </a:ln>
                                        </pic:spPr>
                                      </pic:pic>
                                    </a:graphicData>
                                  </a:graphic>
                                </wp:inline>
                              </w:drawing>
                            </w:r>
                            <w:r>
                              <w:rPr>
                                <w:rFonts w:ascii="宋体" w:hAnsi="宋体" w:cs="Arial Unicode MS"/>
                              </w:rPr>
                              <w:drawing>
                                <wp:inline distT="0" distB="0" distL="114300" distR="114300">
                                  <wp:extent cx="463550" cy="323850"/>
                                  <wp:effectExtent l="0" t="0" r="6350" b="6350"/>
                                  <wp:docPr id="73" name="图片 61"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1" descr="不可漂白"/>
                                          <pic:cNvPicPr>
                                            <a:picLocks noChangeAspect="1"/>
                                          </pic:cNvPicPr>
                                        </pic:nvPicPr>
                                        <pic:blipFill>
                                          <a:blip r:embed="rId11"/>
                                          <a:stretch>
                                            <a:fillRect/>
                                          </a:stretch>
                                        </pic:blipFill>
                                        <pic:spPr>
                                          <a:xfrm>
                                            <a:off x="0" y="0"/>
                                            <a:ext cx="463550" cy="323850"/>
                                          </a:xfrm>
                                          <a:prstGeom prst="rect">
                                            <a:avLst/>
                                          </a:prstGeom>
                                          <a:noFill/>
                                          <a:ln>
                                            <a:noFill/>
                                          </a:ln>
                                        </pic:spPr>
                                      </pic:pic>
                                    </a:graphicData>
                                  </a:graphic>
                                </wp:inline>
                              </w:drawing>
                            </w:r>
                            <w:r>
                              <w:rPr>
                                <w:rFonts w:ascii="宋体" w:hAnsi="宋体" w:cs="Arial Unicode MS"/>
                              </w:rPr>
                              <w:drawing>
                                <wp:inline distT="0" distB="0" distL="114300" distR="114300">
                                  <wp:extent cx="361950" cy="361950"/>
                                  <wp:effectExtent l="0" t="0" r="6350" b="6350"/>
                                  <wp:docPr id="74" name="图片 62"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62" descr="悬挂晾干"/>
                                          <pic:cNvPicPr>
                                            <a:picLocks noChangeAspect="1"/>
                                          </pic:cNvPicPr>
                                        </pic:nvPicPr>
                                        <pic:blipFill>
                                          <a:blip r:embed="rId12"/>
                                          <a:stretch>
                                            <a:fillRect/>
                                          </a:stretch>
                                        </pic:blipFill>
                                        <pic:spPr>
                                          <a:xfrm>
                                            <a:off x="0" y="0"/>
                                            <a:ext cx="361950" cy="361950"/>
                                          </a:xfrm>
                                          <a:prstGeom prst="rect">
                                            <a:avLst/>
                                          </a:prstGeom>
                                          <a:noFill/>
                                          <a:ln>
                                            <a:noFill/>
                                          </a:ln>
                                        </pic:spPr>
                                      </pic:pic>
                                    </a:graphicData>
                                  </a:graphic>
                                </wp:inline>
                              </w:drawing>
                            </w:r>
                            <w:r>
                              <w:rPr>
                                <w:rFonts w:ascii="宋体" w:hAnsi="宋体" w:cs="Arial Unicode MS"/>
                              </w:rPr>
                              <w:drawing>
                                <wp:inline distT="0" distB="0" distL="114300" distR="114300">
                                  <wp:extent cx="476250" cy="279400"/>
                                  <wp:effectExtent l="0" t="0" r="6350" b="0"/>
                                  <wp:docPr id="75" name="图片 63"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63" descr="110℃低温熨烫"/>
                                          <pic:cNvPicPr>
                                            <a:picLocks noChangeAspect="1"/>
                                          </pic:cNvPicPr>
                                        </pic:nvPicPr>
                                        <pic:blipFill>
                                          <a:blip r:embed="rId13"/>
                                          <a:stretch>
                                            <a:fillRect/>
                                          </a:stretch>
                                        </pic:blipFill>
                                        <pic:spPr>
                                          <a:xfrm>
                                            <a:off x="0" y="0"/>
                                            <a:ext cx="476250" cy="279400"/>
                                          </a:xfrm>
                                          <a:prstGeom prst="rect">
                                            <a:avLst/>
                                          </a:prstGeom>
                                          <a:noFill/>
                                          <a:ln>
                                            <a:noFill/>
                                          </a:ln>
                                        </pic:spPr>
                                      </pic:pic>
                                    </a:graphicData>
                                  </a:graphic>
                                </wp:inline>
                              </w:drawing>
                            </w:r>
                            <w:r>
                              <w:drawing>
                                <wp:inline distT="0" distB="0" distL="114300" distR="114300">
                                  <wp:extent cx="490855" cy="416560"/>
                                  <wp:effectExtent l="0" t="0" r="4445" b="2540"/>
                                  <wp:docPr id="1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66547EED">
                            <w:pPr>
                              <w:tabs>
                                <w:tab w:val="left" w:pos="0"/>
                              </w:tabs>
                              <w:spacing w:line="260" w:lineRule="exact"/>
                              <w:ind w:right="-11"/>
                              <w:rPr>
                                <w:rFonts w:hint="eastAsia" w:ascii="宋体" w:hAnsi="宋体" w:eastAsia="宋体" w:cs="宋体"/>
                                <w:bCs/>
                              </w:rPr>
                            </w:pPr>
                            <w:r>
                              <w:rPr>
                                <w:rFonts w:hint="eastAsia" w:ascii="宋体" w:hAnsi="宋体" w:eastAsia="宋体" w:cs="宋体"/>
                                <w:bCs/>
                              </w:rPr>
                              <w:t>厂名：</w:t>
                            </w:r>
                          </w:p>
                          <w:p w14:paraId="2DCAD4B1">
                            <w:pPr>
                              <w:tabs>
                                <w:tab w:val="left" w:pos="0"/>
                              </w:tabs>
                              <w:spacing w:line="260" w:lineRule="exact"/>
                              <w:ind w:right="-11"/>
                              <w:rPr>
                                <w:rFonts w:hint="eastAsia" w:ascii="宋体" w:hAnsi="宋体" w:eastAsia="宋体" w:cs="宋体"/>
                                <w:bCs/>
                              </w:rPr>
                            </w:pPr>
                            <w:r>
                              <w:rPr>
                                <w:rFonts w:hint="eastAsia" w:ascii="宋体" w:hAnsi="宋体" w:eastAsia="宋体" w:cs="宋体"/>
                                <w:bCs/>
                              </w:rPr>
                              <w:t>厂址：</w:t>
                            </w:r>
                          </w:p>
                          <w:p w14:paraId="17BFE801">
                            <w:pPr>
                              <w:tabs>
                                <w:tab w:val="left" w:pos="0"/>
                              </w:tabs>
                              <w:spacing w:line="260" w:lineRule="exact"/>
                              <w:ind w:right="-11"/>
                              <w:rPr>
                                <w:rFonts w:hint="eastAsia" w:ascii="宋体" w:hAnsi="宋体" w:eastAsia="宋体" w:cs="宋体"/>
                              </w:rPr>
                            </w:pPr>
                            <w:r>
                              <w:rPr>
                                <w:rFonts w:hint="eastAsia" w:ascii="宋体" w:hAnsi="宋体" w:eastAsia="宋体" w:cs="宋体"/>
                                <w:bCs/>
                              </w:rPr>
                              <w:t>电话：</w:t>
                            </w:r>
                          </w:p>
                        </w:txbxContent>
                      </wps:txbx>
                      <wps:bodyPr upright="1"/>
                    </wps:wsp>
                  </a:graphicData>
                </a:graphic>
              </wp:anchor>
            </w:drawing>
          </mc:Choice>
          <mc:Fallback>
            <w:pict>
              <v:shape id="_x0000_s1026" o:spid="_x0000_s1026" o:spt="202" type="#_x0000_t202" style="position:absolute;left:0pt;margin-left:124.4pt;margin-top:5.25pt;height:220.5pt;width:197.2pt;mso-wrap-distance-bottom:0pt;mso-wrap-distance-left:9pt;mso-wrap-distance-right:9pt;mso-wrap-distance-top:0pt;z-index:251666432;mso-width-relative:page;mso-height-relative:page;" fillcolor="#FFFFFF" filled="t" stroked="t" coordsize="21600,21600" o:gfxdata="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wl7N2QAAAAoBAAAPAAAA&#10;AAAAAAEAIAAAACIAAABkcnMvZG93bnJldi54bWxQSwECFAAUAAAACACHTuJAO8Km7RQCAABHBAAA&#10;DgAAAAAAAAABACAAAAAoAQAAZHJzL2Uyb0RvYy54bWxQSwUGAAAAAAYABgBZAQAArgUAAAAA&#10;">
                <v:fill on="t" focussize="0,0"/>
                <v:stroke color="#000000" joinstyle="miter"/>
                <v:imagedata o:title=""/>
                <o:lock v:ext="edit" aspectratio="f"/>
                <v:textbox>
                  <w:txbxContent>
                    <w:p w14:paraId="50D1E3D9">
                      <w:pPr>
                        <w:tabs>
                          <w:tab w:val="left" w:pos="0"/>
                        </w:tabs>
                        <w:spacing w:line="26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37F82F8D">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品名：毛巾</w:t>
                      </w:r>
                    </w:p>
                    <w:p w14:paraId="7580B64F">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规格：</w:t>
                      </w:r>
                    </w:p>
                    <w:p w14:paraId="29B31382">
                      <w:pPr>
                        <w:tabs>
                          <w:tab w:val="left" w:pos="0"/>
                        </w:tabs>
                        <w:spacing w:line="260" w:lineRule="exact"/>
                        <w:ind w:right="-11"/>
                        <w:rPr>
                          <w:rFonts w:hint="eastAsia" w:ascii="宋体" w:hAnsi="宋体" w:eastAsia="宋体" w:cs="宋体"/>
                          <w:bCs/>
                          <w:lang w:val="en-US" w:eastAsia="zh-CN"/>
                        </w:rPr>
                      </w:pPr>
                      <w:r>
                        <w:rPr>
                          <w:rFonts w:hint="eastAsia" w:ascii="宋体" w:hAnsi="宋体" w:eastAsia="宋体" w:cs="宋体"/>
                          <w:bCs/>
                          <w:lang w:eastAsia="zh-CN"/>
                        </w:rPr>
                        <w:t>执行标准：GB/T22864-20</w:t>
                      </w:r>
                      <w:r>
                        <w:rPr>
                          <w:rFonts w:hint="eastAsia" w:ascii="宋体" w:hAnsi="宋体" w:eastAsia="宋体" w:cs="宋体"/>
                          <w:bCs/>
                          <w:lang w:val="en-US" w:eastAsia="zh-CN"/>
                        </w:rPr>
                        <w:t>20</w:t>
                      </w:r>
                    </w:p>
                    <w:p w14:paraId="1A962454">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591843A6">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1E1E0DF2">
                      <w:pPr>
                        <w:tabs>
                          <w:tab w:val="left" w:pos="0"/>
                        </w:tabs>
                        <w:spacing w:line="260" w:lineRule="exact"/>
                        <w:ind w:right="-11"/>
                        <w:rPr>
                          <w:rFonts w:hint="eastAsia" w:ascii="宋体" w:hAnsi="宋体" w:eastAsia="宋体" w:cs="宋体"/>
                          <w:bCs/>
                          <w:lang w:eastAsia="zh-CN"/>
                        </w:rPr>
                      </w:pPr>
                      <w:r>
                        <w:rPr>
                          <w:rFonts w:hint="eastAsia" w:ascii="宋体" w:hAnsi="宋体" w:eastAsia="宋体" w:cs="宋体"/>
                          <w:bCs/>
                          <w:lang w:eastAsia="zh-CN"/>
                        </w:rPr>
                        <w:t>纤维含量：100%棉</w:t>
                      </w:r>
                    </w:p>
                    <w:p w14:paraId="2CBAD5C8">
                      <w:pPr>
                        <w:tabs>
                          <w:tab w:val="left" w:pos="0"/>
                        </w:tabs>
                        <w:spacing w:line="260" w:lineRule="exact"/>
                        <w:ind w:right="-11"/>
                        <w:rPr>
                          <w:rFonts w:hint="eastAsia" w:ascii="宋体" w:hAnsi="宋体" w:eastAsia="宋体" w:cs="宋体"/>
                          <w:bCs/>
                        </w:rPr>
                      </w:pPr>
                      <w:r>
                        <w:rPr>
                          <w:rFonts w:hint="eastAsia" w:ascii="宋体" w:hAnsi="宋体" w:eastAsia="宋体" w:cs="宋体"/>
                          <w:bCs/>
                        </w:rPr>
                        <w:t>重量：90g</w:t>
                      </w:r>
                    </w:p>
                    <w:p w14:paraId="65E56AB2">
                      <w:pPr>
                        <w:tabs>
                          <w:tab w:val="left" w:pos="0"/>
                        </w:tabs>
                        <w:spacing w:line="260" w:lineRule="exact"/>
                        <w:ind w:right="-11"/>
                        <w:rPr>
                          <w:rFonts w:hint="eastAsia" w:ascii="宋体" w:hAnsi="宋体" w:eastAsia="宋体" w:cs="宋体"/>
                          <w:bCs/>
                        </w:rPr>
                      </w:pPr>
                      <w:r>
                        <w:rPr>
                          <w:rFonts w:hint="eastAsia" w:ascii="宋体" w:hAnsi="宋体" w:eastAsia="宋体" w:cs="宋体"/>
                          <w:bCs/>
                        </w:rPr>
                        <w:t>洗涤方法：</w:t>
                      </w:r>
                    </w:p>
                    <w:p w14:paraId="457036AB">
                      <w:pPr>
                        <w:spacing w:before="50" w:line="360" w:lineRule="auto"/>
                        <w:ind w:right="-11"/>
                        <w:rPr>
                          <w:rFonts w:ascii="宋体" w:hAnsi="宋体" w:cs="Arial Unicode MS"/>
                        </w:rPr>
                      </w:pPr>
                      <w:r>
                        <w:rPr>
                          <w:rFonts w:ascii="宋体" w:hAnsi="宋体" w:cs="Arial Unicode MS"/>
                        </w:rPr>
                        <w:drawing>
                          <wp:inline distT="0" distB="0" distL="114300" distR="114300">
                            <wp:extent cx="368300" cy="317500"/>
                            <wp:effectExtent l="0" t="0" r="0" b="0"/>
                            <wp:docPr id="72" name="图片 60"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60" descr="30℃以下缓和水洗"/>
                                    <pic:cNvPicPr>
                                      <a:picLocks noChangeAspect="1"/>
                                    </pic:cNvPicPr>
                                  </pic:nvPicPr>
                                  <pic:blipFill>
                                    <a:blip r:embed="rId10"/>
                                    <a:stretch>
                                      <a:fillRect/>
                                    </a:stretch>
                                  </pic:blipFill>
                                  <pic:spPr>
                                    <a:xfrm>
                                      <a:off x="0" y="0"/>
                                      <a:ext cx="368300" cy="317500"/>
                                    </a:xfrm>
                                    <a:prstGeom prst="rect">
                                      <a:avLst/>
                                    </a:prstGeom>
                                    <a:noFill/>
                                    <a:ln>
                                      <a:noFill/>
                                    </a:ln>
                                  </pic:spPr>
                                </pic:pic>
                              </a:graphicData>
                            </a:graphic>
                          </wp:inline>
                        </w:drawing>
                      </w:r>
                      <w:r>
                        <w:rPr>
                          <w:rFonts w:ascii="宋体" w:hAnsi="宋体" w:cs="Arial Unicode MS"/>
                        </w:rPr>
                        <w:drawing>
                          <wp:inline distT="0" distB="0" distL="114300" distR="114300">
                            <wp:extent cx="463550" cy="323850"/>
                            <wp:effectExtent l="0" t="0" r="6350" b="6350"/>
                            <wp:docPr id="73" name="图片 61"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1" descr="不可漂白"/>
                                    <pic:cNvPicPr>
                                      <a:picLocks noChangeAspect="1"/>
                                    </pic:cNvPicPr>
                                  </pic:nvPicPr>
                                  <pic:blipFill>
                                    <a:blip r:embed="rId11"/>
                                    <a:stretch>
                                      <a:fillRect/>
                                    </a:stretch>
                                  </pic:blipFill>
                                  <pic:spPr>
                                    <a:xfrm>
                                      <a:off x="0" y="0"/>
                                      <a:ext cx="463550" cy="323850"/>
                                    </a:xfrm>
                                    <a:prstGeom prst="rect">
                                      <a:avLst/>
                                    </a:prstGeom>
                                    <a:noFill/>
                                    <a:ln>
                                      <a:noFill/>
                                    </a:ln>
                                  </pic:spPr>
                                </pic:pic>
                              </a:graphicData>
                            </a:graphic>
                          </wp:inline>
                        </w:drawing>
                      </w:r>
                      <w:r>
                        <w:rPr>
                          <w:rFonts w:ascii="宋体" w:hAnsi="宋体" w:cs="Arial Unicode MS"/>
                        </w:rPr>
                        <w:drawing>
                          <wp:inline distT="0" distB="0" distL="114300" distR="114300">
                            <wp:extent cx="361950" cy="361950"/>
                            <wp:effectExtent l="0" t="0" r="6350" b="6350"/>
                            <wp:docPr id="74" name="图片 62"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62" descr="悬挂晾干"/>
                                    <pic:cNvPicPr>
                                      <a:picLocks noChangeAspect="1"/>
                                    </pic:cNvPicPr>
                                  </pic:nvPicPr>
                                  <pic:blipFill>
                                    <a:blip r:embed="rId12"/>
                                    <a:stretch>
                                      <a:fillRect/>
                                    </a:stretch>
                                  </pic:blipFill>
                                  <pic:spPr>
                                    <a:xfrm>
                                      <a:off x="0" y="0"/>
                                      <a:ext cx="361950" cy="361950"/>
                                    </a:xfrm>
                                    <a:prstGeom prst="rect">
                                      <a:avLst/>
                                    </a:prstGeom>
                                    <a:noFill/>
                                    <a:ln>
                                      <a:noFill/>
                                    </a:ln>
                                  </pic:spPr>
                                </pic:pic>
                              </a:graphicData>
                            </a:graphic>
                          </wp:inline>
                        </w:drawing>
                      </w:r>
                      <w:r>
                        <w:rPr>
                          <w:rFonts w:ascii="宋体" w:hAnsi="宋体" w:cs="Arial Unicode MS"/>
                        </w:rPr>
                        <w:drawing>
                          <wp:inline distT="0" distB="0" distL="114300" distR="114300">
                            <wp:extent cx="476250" cy="279400"/>
                            <wp:effectExtent l="0" t="0" r="6350" b="0"/>
                            <wp:docPr id="75" name="图片 63"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63" descr="110℃低温熨烫"/>
                                    <pic:cNvPicPr>
                                      <a:picLocks noChangeAspect="1"/>
                                    </pic:cNvPicPr>
                                  </pic:nvPicPr>
                                  <pic:blipFill>
                                    <a:blip r:embed="rId13"/>
                                    <a:stretch>
                                      <a:fillRect/>
                                    </a:stretch>
                                  </pic:blipFill>
                                  <pic:spPr>
                                    <a:xfrm>
                                      <a:off x="0" y="0"/>
                                      <a:ext cx="476250" cy="279400"/>
                                    </a:xfrm>
                                    <a:prstGeom prst="rect">
                                      <a:avLst/>
                                    </a:prstGeom>
                                    <a:noFill/>
                                    <a:ln>
                                      <a:noFill/>
                                    </a:ln>
                                  </pic:spPr>
                                </pic:pic>
                              </a:graphicData>
                            </a:graphic>
                          </wp:inline>
                        </w:drawing>
                      </w:r>
                      <w:r>
                        <w:drawing>
                          <wp:inline distT="0" distB="0" distL="114300" distR="114300">
                            <wp:extent cx="490855" cy="416560"/>
                            <wp:effectExtent l="0" t="0" r="4445" b="2540"/>
                            <wp:docPr id="1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66547EED">
                      <w:pPr>
                        <w:tabs>
                          <w:tab w:val="left" w:pos="0"/>
                        </w:tabs>
                        <w:spacing w:line="260" w:lineRule="exact"/>
                        <w:ind w:right="-11"/>
                        <w:rPr>
                          <w:rFonts w:hint="eastAsia" w:ascii="宋体" w:hAnsi="宋体" w:eastAsia="宋体" w:cs="宋体"/>
                          <w:bCs/>
                        </w:rPr>
                      </w:pPr>
                      <w:r>
                        <w:rPr>
                          <w:rFonts w:hint="eastAsia" w:ascii="宋体" w:hAnsi="宋体" w:eastAsia="宋体" w:cs="宋体"/>
                          <w:bCs/>
                        </w:rPr>
                        <w:t>厂名：</w:t>
                      </w:r>
                    </w:p>
                    <w:p w14:paraId="2DCAD4B1">
                      <w:pPr>
                        <w:tabs>
                          <w:tab w:val="left" w:pos="0"/>
                        </w:tabs>
                        <w:spacing w:line="260" w:lineRule="exact"/>
                        <w:ind w:right="-11"/>
                        <w:rPr>
                          <w:rFonts w:hint="eastAsia" w:ascii="宋体" w:hAnsi="宋体" w:eastAsia="宋体" w:cs="宋体"/>
                          <w:bCs/>
                        </w:rPr>
                      </w:pPr>
                      <w:r>
                        <w:rPr>
                          <w:rFonts w:hint="eastAsia" w:ascii="宋体" w:hAnsi="宋体" w:eastAsia="宋体" w:cs="宋体"/>
                          <w:bCs/>
                        </w:rPr>
                        <w:t>厂址：</w:t>
                      </w:r>
                    </w:p>
                    <w:p w14:paraId="17BFE801">
                      <w:pPr>
                        <w:tabs>
                          <w:tab w:val="left" w:pos="0"/>
                        </w:tabs>
                        <w:spacing w:line="260" w:lineRule="exact"/>
                        <w:ind w:right="-11"/>
                        <w:rPr>
                          <w:rFonts w:hint="eastAsia" w:ascii="宋体" w:hAnsi="宋体" w:eastAsia="宋体" w:cs="宋体"/>
                        </w:rPr>
                      </w:pPr>
                      <w:r>
                        <w:rPr>
                          <w:rFonts w:hint="eastAsia" w:ascii="宋体" w:hAnsi="宋体" w:eastAsia="宋体" w:cs="宋体"/>
                          <w:bCs/>
                        </w:rPr>
                        <w:t>电话：</w:t>
                      </w:r>
                    </w:p>
                  </w:txbxContent>
                </v:textbox>
                <w10:wrap type="square"/>
              </v:shape>
            </w:pict>
          </mc:Fallback>
        </mc:AlternateContent>
      </w:r>
    </w:p>
    <w:p w14:paraId="19473B3F">
      <w:pPr>
        <w:rPr>
          <w:rFonts w:hint="eastAsia" w:ascii="宋体" w:hAnsi="宋体" w:eastAsia="宋体" w:cs="宋体"/>
        </w:rPr>
      </w:pPr>
    </w:p>
    <w:p w14:paraId="2E60B2E6">
      <w:pPr>
        <w:rPr>
          <w:rFonts w:hint="eastAsia" w:ascii="宋体" w:hAnsi="宋体" w:eastAsia="宋体" w:cs="宋体"/>
        </w:rPr>
      </w:pPr>
    </w:p>
    <w:p w14:paraId="3DCBA3D9">
      <w:pPr>
        <w:rPr>
          <w:rFonts w:hint="eastAsia" w:ascii="宋体" w:hAnsi="宋体" w:eastAsia="宋体" w:cs="宋体"/>
        </w:rPr>
      </w:pPr>
    </w:p>
    <w:p w14:paraId="70C72397">
      <w:pPr>
        <w:rPr>
          <w:rFonts w:hint="eastAsia" w:ascii="宋体" w:hAnsi="宋体" w:eastAsia="宋体" w:cs="宋体"/>
        </w:rPr>
      </w:pPr>
    </w:p>
    <w:p w14:paraId="75FE1174">
      <w:pPr>
        <w:rPr>
          <w:rFonts w:hint="eastAsia" w:ascii="宋体" w:hAnsi="宋体" w:eastAsia="宋体" w:cs="宋体"/>
        </w:rPr>
      </w:pPr>
    </w:p>
    <w:p w14:paraId="4637FB95">
      <w:pPr>
        <w:rPr>
          <w:rFonts w:hint="eastAsia" w:ascii="宋体" w:hAnsi="宋体" w:eastAsia="宋体" w:cs="宋体"/>
        </w:rPr>
      </w:pPr>
    </w:p>
    <w:p w14:paraId="521B6AC7">
      <w:pPr>
        <w:rPr>
          <w:rFonts w:hint="eastAsia" w:ascii="宋体" w:hAnsi="宋体" w:eastAsia="宋体" w:cs="宋体"/>
        </w:rPr>
      </w:pPr>
    </w:p>
    <w:p w14:paraId="5910C628">
      <w:pPr>
        <w:rPr>
          <w:rFonts w:hint="eastAsia" w:ascii="宋体" w:hAnsi="宋体" w:eastAsia="宋体" w:cs="宋体"/>
        </w:rPr>
      </w:pPr>
    </w:p>
    <w:p w14:paraId="26CA94EF">
      <w:pPr>
        <w:rPr>
          <w:rFonts w:hint="eastAsia" w:ascii="宋体" w:hAnsi="宋体" w:eastAsia="宋体" w:cs="宋体"/>
        </w:rPr>
      </w:pPr>
    </w:p>
    <w:p w14:paraId="78808FB0">
      <w:pPr>
        <w:rPr>
          <w:rFonts w:hint="eastAsia" w:ascii="宋体" w:hAnsi="宋体" w:eastAsia="宋体" w:cs="宋体"/>
        </w:rPr>
      </w:pPr>
    </w:p>
    <w:p w14:paraId="6B21829B">
      <w:pPr>
        <w:rPr>
          <w:rFonts w:hint="eastAsia" w:ascii="宋体" w:hAnsi="宋体" w:eastAsia="宋体" w:cs="宋体"/>
        </w:rPr>
      </w:pPr>
    </w:p>
    <w:p w14:paraId="40AD52A8">
      <w:pPr>
        <w:rPr>
          <w:rFonts w:hint="eastAsia" w:ascii="宋体" w:hAnsi="宋体" w:eastAsia="宋体" w:cs="宋体"/>
        </w:rPr>
      </w:pPr>
    </w:p>
    <w:p w14:paraId="0878CD43">
      <w:pPr>
        <w:rPr>
          <w:rFonts w:hint="eastAsia" w:ascii="宋体" w:hAnsi="宋体" w:eastAsia="宋体" w:cs="宋体"/>
        </w:rPr>
      </w:pPr>
    </w:p>
    <w:p w14:paraId="373CAE2A">
      <w:pPr>
        <w:rPr>
          <w:rFonts w:hint="eastAsia" w:ascii="宋体" w:hAnsi="宋体" w:eastAsia="宋体" w:cs="宋体"/>
        </w:rPr>
      </w:pPr>
    </w:p>
    <w:p w14:paraId="2BC5BDB0">
      <w:pPr>
        <w:rPr>
          <w:rFonts w:hint="eastAsia" w:ascii="宋体" w:hAnsi="宋体" w:eastAsia="宋体" w:cs="宋体"/>
        </w:rPr>
      </w:pPr>
    </w:p>
    <w:p w14:paraId="68099575">
      <w:pPr>
        <w:rPr>
          <w:rFonts w:hint="eastAsia" w:ascii="宋体" w:hAnsi="宋体" w:eastAsia="宋体" w:cs="宋体"/>
        </w:rPr>
      </w:pPr>
    </w:p>
    <w:p w14:paraId="419F86E2">
      <w:pPr>
        <w:rPr>
          <w:rFonts w:hint="eastAsia" w:ascii="宋体" w:hAnsi="宋体" w:eastAsia="宋体" w:cs="宋体"/>
        </w:rPr>
      </w:pPr>
    </w:p>
    <w:p w14:paraId="39F18941">
      <w:pPr>
        <w:pStyle w:val="55"/>
        <w:widowControl w:val="0"/>
        <w:numPr>
          <w:ilvl w:val="0"/>
          <w:numId w:val="5"/>
        </w:numPr>
        <w:adjustRightInd/>
        <w:snapToGrid/>
        <w:spacing w:line="360" w:lineRule="auto"/>
        <w:ind w:left="0" w:leftChars="0"/>
        <w:rPr>
          <w:rFonts w:hint="eastAsia" w:ascii="宋体" w:hAnsi="宋体" w:eastAsia="宋体" w:cs="宋体"/>
          <w:b/>
          <w:szCs w:val="24"/>
        </w:rPr>
      </w:pPr>
      <w:r>
        <w:rPr>
          <w:rFonts w:hint="eastAsia" w:ascii="宋体" w:hAnsi="宋体" w:eastAsia="宋体" w:cs="宋体"/>
          <w:b/>
          <w:szCs w:val="24"/>
        </w:rPr>
        <w:t>枕巾</w:t>
      </w:r>
    </w:p>
    <w:tbl>
      <w:tblPr>
        <w:tblStyle w:val="2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82"/>
        <w:gridCol w:w="1445"/>
        <w:gridCol w:w="1482"/>
        <w:gridCol w:w="1682"/>
        <w:gridCol w:w="1908"/>
      </w:tblGrid>
      <w:tr w14:paraId="223B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dxa"/>
            <w:noWrap w:val="0"/>
            <w:vAlign w:val="center"/>
          </w:tcPr>
          <w:p w14:paraId="46BB964A">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82" w:type="dxa"/>
            <w:noWrap w:val="0"/>
            <w:vAlign w:val="center"/>
          </w:tcPr>
          <w:p w14:paraId="38848A07">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1445" w:type="dxa"/>
            <w:noWrap w:val="0"/>
            <w:vAlign w:val="center"/>
          </w:tcPr>
          <w:p w14:paraId="59A7EC78">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1482" w:type="dxa"/>
            <w:noWrap w:val="0"/>
            <w:vAlign w:val="center"/>
          </w:tcPr>
          <w:p w14:paraId="60D7AEA3">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条重/g</w:t>
            </w:r>
          </w:p>
        </w:tc>
        <w:tc>
          <w:tcPr>
            <w:tcW w:w="1682" w:type="dxa"/>
            <w:noWrap w:val="0"/>
            <w:vAlign w:val="center"/>
          </w:tcPr>
          <w:p w14:paraId="20715995">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花色图案</w:t>
            </w:r>
          </w:p>
        </w:tc>
        <w:tc>
          <w:tcPr>
            <w:tcW w:w="1908" w:type="dxa"/>
            <w:noWrap w:val="0"/>
            <w:vAlign w:val="center"/>
          </w:tcPr>
          <w:p w14:paraId="7D4DDC16">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纤维成分含量（%）</w:t>
            </w:r>
          </w:p>
        </w:tc>
      </w:tr>
      <w:tr w14:paraId="2D9A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dxa"/>
            <w:noWrap w:val="0"/>
            <w:vAlign w:val="center"/>
          </w:tcPr>
          <w:p w14:paraId="6204E2D3">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1301</w:t>
            </w:r>
          </w:p>
        </w:tc>
        <w:tc>
          <w:tcPr>
            <w:tcW w:w="1382" w:type="dxa"/>
            <w:noWrap w:val="0"/>
            <w:vAlign w:val="center"/>
          </w:tcPr>
          <w:p w14:paraId="70907CFA">
            <w:pPr>
              <w:ind w:right="-11"/>
              <w:jc w:val="center"/>
              <w:rPr>
                <w:rFonts w:hint="eastAsia" w:ascii="宋体" w:hAnsi="宋体" w:eastAsia="宋体" w:cs="宋体"/>
                <w:sz w:val="24"/>
                <w:szCs w:val="24"/>
              </w:rPr>
            </w:pPr>
            <w:r>
              <w:rPr>
                <w:rFonts w:hint="eastAsia" w:ascii="宋体" w:hAnsi="宋体" w:eastAsia="宋体" w:cs="宋体"/>
                <w:sz w:val="24"/>
                <w:szCs w:val="24"/>
              </w:rPr>
              <w:t>枕巾</w:t>
            </w:r>
          </w:p>
        </w:tc>
        <w:tc>
          <w:tcPr>
            <w:tcW w:w="1445" w:type="dxa"/>
            <w:noWrap w:val="0"/>
            <w:vAlign w:val="center"/>
          </w:tcPr>
          <w:p w14:paraId="56DC74ED">
            <w:pPr>
              <w:ind w:right="-11"/>
              <w:jc w:val="center"/>
              <w:rPr>
                <w:rFonts w:hint="eastAsia" w:ascii="宋体" w:hAnsi="宋体" w:eastAsia="宋体" w:cs="宋体"/>
                <w:sz w:val="24"/>
                <w:szCs w:val="24"/>
              </w:rPr>
            </w:pPr>
            <w:r>
              <w:rPr>
                <w:rFonts w:hint="eastAsia" w:ascii="宋体" w:hAnsi="宋体" w:eastAsia="宋体" w:cs="宋体"/>
                <w:sz w:val="24"/>
                <w:szCs w:val="24"/>
              </w:rPr>
              <w:t>≥75×46</w:t>
            </w:r>
          </w:p>
        </w:tc>
        <w:tc>
          <w:tcPr>
            <w:tcW w:w="1482" w:type="dxa"/>
            <w:noWrap w:val="0"/>
            <w:vAlign w:val="center"/>
          </w:tcPr>
          <w:p w14:paraId="0CA5126B">
            <w:pPr>
              <w:ind w:right="-11"/>
              <w:jc w:val="center"/>
              <w:rPr>
                <w:rFonts w:hint="eastAsia" w:ascii="宋体" w:hAnsi="宋体" w:eastAsia="宋体" w:cs="宋体"/>
                <w:sz w:val="24"/>
                <w:szCs w:val="24"/>
              </w:rPr>
            </w:pPr>
            <w:r>
              <w:rPr>
                <w:rFonts w:hint="eastAsia" w:ascii="宋体" w:hAnsi="宋体" w:eastAsia="宋体" w:cs="宋体"/>
                <w:bCs/>
                <w:sz w:val="24"/>
                <w:szCs w:val="24"/>
              </w:rPr>
              <w:t>120</w:t>
            </w:r>
          </w:p>
        </w:tc>
        <w:tc>
          <w:tcPr>
            <w:tcW w:w="1682" w:type="dxa"/>
            <w:noWrap w:val="0"/>
            <w:vAlign w:val="center"/>
          </w:tcPr>
          <w:p w14:paraId="280B9D66">
            <w:pPr>
              <w:ind w:right="-11"/>
              <w:jc w:val="center"/>
              <w:rPr>
                <w:rFonts w:hint="eastAsia" w:ascii="宋体" w:hAnsi="宋体" w:eastAsia="宋体" w:cs="宋体"/>
                <w:bCs/>
                <w:sz w:val="24"/>
                <w:szCs w:val="24"/>
              </w:rPr>
            </w:pPr>
            <w:r>
              <w:rPr>
                <w:rFonts w:hint="eastAsia" w:ascii="宋体" w:hAnsi="宋体" w:eastAsia="宋体" w:cs="宋体"/>
                <w:sz w:val="24"/>
                <w:szCs w:val="24"/>
              </w:rPr>
              <w:t>提花</w:t>
            </w:r>
          </w:p>
        </w:tc>
        <w:tc>
          <w:tcPr>
            <w:tcW w:w="1908" w:type="dxa"/>
            <w:noWrap w:val="0"/>
            <w:vAlign w:val="center"/>
          </w:tcPr>
          <w:p w14:paraId="493C6811">
            <w:pPr>
              <w:ind w:right="-11"/>
              <w:jc w:val="center"/>
              <w:rPr>
                <w:rFonts w:hint="eastAsia" w:ascii="宋体" w:hAnsi="宋体" w:eastAsia="宋体" w:cs="宋体"/>
                <w:bCs/>
                <w:sz w:val="24"/>
                <w:szCs w:val="24"/>
              </w:rPr>
            </w:pPr>
            <w:r>
              <w:rPr>
                <w:rFonts w:hint="eastAsia" w:ascii="宋体" w:hAnsi="宋体" w:eastAsia="宋体" w:cs="宋体"/>
                <w:bCs/>
                <w:sz w:val="24"/>
                <w:szCs w:val="24"/>
              </w:rPr>
              <w:t>棉：100</w:t>
            </w:r>
          </w:p>
        </w:tc>
      </w:tr>
    </w:tbl>
    <w:p w14:paraId="7F03CC45">
      <w:pPr>
        <w:keepNext w:val="0"/>
        <w:keepLines w:val="0"/>
        <w:pageBreakBefore w:val="0"/>
        <w:widowControl/>
        <w:kinsoku w:val="0"/>
        <w:wordWrap/>
        <w:overflowPunct/>
        <w:topLinePunct w:val="0"/>
        <w:autoSpaceDE w:val="0"/>
        <w:autoSpaceDN w:val="0"/>
        <w:bidi w:val="0"/>
        <w:adjustRightInd w:val="0"/>
        <w:snapToGrid w:val="0"/>
        <w:spacing w:line="440" w:lineRule="exact"/>
        <w:ind w:left="502" w:leftChars="228" w:firstLine="0" w:firstLineChars="0"/>
        <w:textAlignment w:val="baseline"/>
        <w:outlineLvl w:val="2"/>
        <w:rPr>
          <w:rFonts w:hint="eastAsia" w:ascii="宋体" w:hAnsi="宋体" w:eastAsia="宋体" w:cs="宋体"/>
          <w:sz w:val="24"/>
          <w:szCs w:val="24"/>
        </w:rPr>
      </w:pPr>
      <w:r>
        <w:rPr>
          <w:rFonts w:hint="eastAsia" w:ascii="宋体" w:hAnsi="宋体" w:eastAsia="宋体" w:cs="宋体"/>
          <w:sz w:val="24"/>
          <w:szCs w:val="24"/>
          <w:lang w:eastAsia="zh-CN"/>
        </w:rPr>
        <w:t>A.</w:t>
      </w:r>
      <w:r>
        <w:rPr>
          <w:rFonts w:hint="eastAsia" w:ascii="宋体" w:hAnsi="宋体" w:eastAsia="宋体" w:cs="宋体"/>
          <w:sz w:val="24"/>
          <w:szCs w:val="24"/>
        </w:rPr>
        <w:t>1 技术要求</w:t>
      </w:r>
    </w:p>
    <w:p w14:paraId="5E2E029A">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A.1.1 </w:t>
      </w:r>
      <w:r>
        <w:rPr>
          <w:rFonts w:hint="eastAsia" w:ascii="宋体" w:hAnsi="宋体" w:eastAsia="宋体" w:cs="宋体"/>
          <w:sz w:val="24"/>
          <w:szCs w:val="24"/>
        </w:rPr>
        <w:t>枕巾</w:t>
      </w:r>
      <w:r>
        <w:rPr>
          <w:rFonts w:hint="eastAsia" w:ascii="宋体" w:hAnsi="宋体" w:eastAsia="宋体" w:cs="宋体"/>
          <w:sz w:val="24"/>
          <w:szCs w:val="24"/>
          <w:lang w:eastAsia="zh-CN"/>
        </w:rPr>
        <w:t>产品质量要求符合GB/T22864-2020《毛巾》合格品及以上，安全指标符合GB 18401-2010《国家纺织产品基本安全技术规范》B类标准规定。</w:t>
      </w:r>
    </w:p>
    <w:p w14:paraId="4F23403C">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A.1.2枕巾采用纯棉棉纱，棉纱线线密度采用27.8tex（21</w:t>
      </w:r>
      <w:r>
        <w:rPr>
          <w:rFonts w:hint="eastAsia" w:ascii="宋体" w:hAnsi="宋体" w:eastAsia="宋体" w:cs="宋体"/>
          <w:sz w:val="24"/>
          <w:szCs w:val="24"/>
          <w:vertAlign w:val="superscript"/>
          <w:lang w:eastAsia="zh-CN"/>
        </w:rPr>
        <w:t>s</w:t>
      </w:r>
      <w:r>
        <w:rPr>
          <w:rFonts w:hint="eastAsia" w:ascii="宋体" w:hAnsi="宋体" w:eastAsia="宋体" w:cs="宋体"/>
          <w:sz w:val="24"/>
          <w:szCs w:val="24"/>
          <w:lang w:eastAsia="zh-CN"/>
        </w:rPr>
        <w:t>）。</w:t>
      </w:r>
    </w:p>
    <w:p w14:paraId="1F8BD9C3">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A.1.3 使用颜色与产品相匹配的缝纫线。线密度为14.8tex×2涤纶缝纫线，且应符合GB/T6836-2018《缝纫线》标准要求。</w:t>
      </w:r>
    </w:p>
    <w:p w14:paraId="76F472DD">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249CC86A">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b/>
          <w:sz w:val="24"/>
          <w:szCs w:val="24"/>
          <w:lang w:eastAsia="zh-CN"/>
        </w:rPr>
      </w:pPr>
      <w:r>
        <w:rPr>
          <w:rFonts w:hint="eastAsia" w:ascii="宋体" w:hAnsi="宋体" w:eastAsia="宋体" w:cs="宋体"/>
          <w:sz w:val="24"/>
          <w:szCs w:val="24"/>
          <w:lang w:eastAsia="zh-CN"/>
        </w:rPr>
        <w:t>A.2.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 xml:space="preserve"> 枕巾采用提花工艺生产。</w:t>
      </w:r>
    </w:p>
    <w:p w14:paraId="6453994F">
      <w:pPr>
        <w:spacing w:line="360" w:lineRule="auto"/>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B、标识 </w:t>
      </w:r>
    </w:p>
    <w:p w14:paraId="761BD32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4D76CFA5">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2 标注内容及方式：</w:t>
      </w:r>
    </w:p>
    <w:p w14:paraId="33783A7E">
      <w:pPr>
        <w:rPr>
          <w:rFonts w:hint="eastAsia" w:ascii="宋体" w:hAnsi="宋体" w:eastAsia="宋体" w:cs="宋体"/>
          <w:sz w:val="24"/>
          <w:szCs w:val="24"/>
        </w:rPr>
      </w:pPr>
      <w:r>
        <w:rPr>
          <w:rFonts w:hint="eastAsia" w:ascii="宋体" w:hAnsi="宋体" w:eastAsia="宋体" w:cs="宋体"/>
          <w:sz w:val="24"/>
          <w:szCs w:val="24"/>
        </w:rPr>
        <w:br w:type="page"/>
      </w:r>
    </w:p>
    <w:p w14:paraId="50644B2E">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06966278">
      <w:pPr>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1416685</wp:posOffset>
                </wp:positionH>
                <wp:positionV relativeFrom="paragraph">
                  <wp:posOffset>188595</wp:posOffset>
                </wp:positionV>
                <wp:extent cx="2632710" cy="2863215"/>
                <wp:effectExtent l="4445" t="4445" r="10795" b="8890"/>
                <wp:wrapSquare wrapText="bothSides"/>
                <wp:docPr id="76" name="文本框 76"/>
                <wp:cNvGraphicFramePr/>
                <a:graphic xmlns:a="http://schemas.openxmlformats.org/drawingml/2006/main">
                  <a:graphicData uri="http://schemas.microsoft.com/office/word/2010/wordprocessingShape">
                    <wps:wsp>
                      <wps:cNvSpPr txBox="1"/>
                      <wps:spPr>
                        <a:xfrm>
                          <a:off x="0" y="0"/>
                          <a:ext cx="2632710" cy="2863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5D30EB">
                            <w:pPr>
                              <w:tabs>
                                <w:tab w:val="left" w:pos="0"/>
                              </w:tabs>
                              <w:spacing w:line="28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10B310F2">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品名：枕巾</w:t>
                            </w:r>
                          </w:p>
                          <w:p w14:paraId="2E8AB2C9">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枕巾规格：</w:t>
                            </w:r>
                          </w:p>
                          <w:p w14:paraId="093EC9B5">
                            <w:pPr>
                              <w:tabs>
                                <w:tab w:val="left" w:pos="0"/>
                              </w:tabs>
                              <w:spacing w:line="280" w:lineRule="exact"/>
                              <w:ind w:left="420" w:hanging="440" w:hangingChars="200"/>
                              <w:rPr>
                                <w:rFonts w:hint="eastAsia" w:ascii="宋体" w:hAnsi="宋体" w:eastAsia="宋体" w:cs="宋体"/>
                                <w:bCs/>
                                <w:lang w:val="en-US" w:eastAsia="zh-CN"/>
                              </w:rPr>
                            </w:pPr>
                            <w:r>
                              <w:rPr>
                                <w:rFonts w:hint="eastAsia" w:ascii="宋体" w:hAnsi="宋体" w:eastAsia="宋体" w:cs="宋体"/>
                                <w:bCs/>
                                <w:lang w:eastAsia="zh-CN"/>
                              </w:rPr>
                              <w:t>执行标准：GB/T22864-20</w:t>
                            </w:r>
                            <w:r>
                              <w:rPr>
                                <w:rFonts w:hint="eastAsia" w:ascii="宋体" w:hAnsi="宋体" w:eastAsia="宋体" w:cs="宋体"/>
                                <w:bCs/>
                                <w:lang w:val="en-US" w:eastAsia="zh-CN"/>
                              </w:rPr>
                              <w:t>20</w:t>
                            </w:r>
                          </w:p>
                          <w:p w14:paraId="049AFD59">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17ECB0B9">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16706CD1">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纤维含量：100%棉</w:t>
                            </w:r>
                          </w:p>
                          <w:p w14:paraId="40AC89DC">
                            <w:pPr>
                              <w:tabs>
                                <w:tab w:val="left" w:pos="0"/>
                              </w:tabs>
                              <w:spacing w:line="280" w:lineRule="exact"/>
                              <w:ind w:right="-11"/>
                              <w:rPr>
                                <w:rFonts w:hint="eastAsia" w:ascii="宋体" w:hAnsi="宋体" w:eastAsia="宋体" w:cs="宋体"/>
                                <w:bCs/>
                              </w:rPr>
                            </w:pPr>
                            <w:r>
                              <w:rPr>
                                <w:rFonts w:hint="eastAsia" w:ascii="宋体" w:hAnsi="宋体" w:eastAsia="宋体" w:cs="宋体"/>
                                <w:bCs/>
                              </w:rPr>
                              <w:t>重量：120g</w:t>
                            </w:r>
                          </w:p>
                          <w:p w14:paraId="47AA6FA7">
                            <w:pPr>
                              <w:tabs>
                                <w:tab w:val="left" w:pos="0"/>
                              </w:tabs>
                              <w:spacing w:line="280" w:lineRule="exact"/>
                              <w:ind w:right="-11"/>
                              <w:rPr>
                                <w:rFonts w:hint="eastAsia" w:ascii="宋体" w:hAnsi="宋体" w:eastAsia="宋体" w:cs="宋体"/>
                                <w:bCs/>
                              </w:rPr>
                            </w:pPr>
                            <w:r>
                              <w:rPr>
                                <w:rFonts w:hint="eastAsia" w:ascii="宋体" w:hAnsi="宋体" w:eastAsia="宋体" w:cs="宋体"/>
                                <w:bCs/>
                              </w:rPr>
                              <w:t>洗涤方法：</w:t>
                            </w:r>
                          </w:p>
                          <w:p w14:paraId="12F7AABD">
                            <w:pPr>
                              <w:spacing w:before="50" w:line="360" w:lineRule="auto"/>
                              <w:ind w:right="-11"/>
                              <w:rPr>
                                <w:rFonts w:ascii="宋体" w:hAnsi="宋体" w:cs="Arial Unicode MS"/>
                              </w:rPr>
                            </w:pPr>
                            <w:r>
                              <w:rPr>
                                <w:rFonts w:ascii="宋体" w:hAnsi="宋体" w:cs="Arial Unicode MS"/>
                              </w:rPr>
                              <w:drawing>
                                <wp:inline distT="0" distB="0" distL="114300" distR="114300">
                                  <wp:extent cx="372745" cy="316230"/>
                                  <wp:effectExtent l="0" t="0" r="8255" b="1270"/>
                                  <wp:docPr id="78" name="图片 64"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64"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80" name="图片 65"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5"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81" name="图片 66"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66"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82" name="图片 67"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67"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490855" cy="416560"/>
                                  <wp:effectExtent l="0" t="0" r="4445" b="2540"/>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75405486">
                            <w:pPr>
                              <w:tabs>
                                <w:tab w:val="left" w:pos="0"/>
                              </w:tabs>
                              <w:spacing w:line="280" w:lineRule="exact"/>
                              <w:ind w:right="-11"/>
                              <w:rPr>
                                <w:rFonts w:hint="eastAsia" w:ascii="宋体" w:hAnsi="宋体" w:eastAsia="宋体" w:cs="宋体"/>
                                <w:bCs/>
                              </w:rPr>
                            </w:pPr>
                            <w:r>
                              <w:rPr>
                                <w:rFonts w:hint="eastAsia" w:ascii="宋体" w:hAnsi="宋体" w:eastAsia="宋体" w:cs="宋体"/>
                                <w:bCs/>
                              </w:rPr>
                              <w:t>厂名：</w:t>
                            </w:r>
                          </w:p>
                          <w:p w14:paraId="22033921">
                            <w:pPr>
                              <w:tabs>
                                <w:tab w:val="left" w:pos="0"/>
                              </w:tabs>
                              <w:spacing w:line="280" w:lineRule="exact"/>
                              <w:ind w:right="-11"/>
                              <w:rPr>
                                <w:rFonts w:hint="eastAsia" w:ascii="宋体" w:hAnsi="宋体" w:eastAsia="宋体" w:cs="宋体"/>
                                <w:bCs/>
                              </w:rPr>
                            </w:pPr>
                            <w:r>
                              <w:rPr>
                                <w:rFonts w:hint="eastAsia" w:ascii="宋体" w:hAnsi="宋体" w:eastAsia="宋体" w:cs="宋体"/>
                                <w:bCs/>
                              </w:rPr>
                              <w:t>厂址：</w:t>
                            </w:r>
                          </w:p>
                          <w:p w14:paraId="07EAB222">
                            <w:pPr>
                              <w:tabs>
                                <w:tab w:val="left" w:pos="0"/>
                              </w:tabs>
                              <w:spacing w:line="280" w:lineRule="exact"/>
                              <w:ind w:right="-11"/>
                              <w:rPr>
                                <w:rFonts w:hint="eastAsia" w:ascii="宋体" w:hAnsi="宋体" w:eastAsia="宋体" w:cs="宋体"/>
                              </w:rPr>
                            </w:pPr>
                            <w:r>
                              <w:rPr>
                                <w:rFonts w:hint="eastAsia" w:ascii="宋体" w:hAnsi="宋体" w:eastAsia="宋体" w:cs="宋体"/>
                                <w:bCs/>
                              </w:rPr>
                              <w:t>电话：</w:t>
                            </w:r>
                          </w:p>
                        </w:txbxContent>
                      </wps:txbx>
                      <wps:bodyPr upright="1"/>
                    </wps:wsp>
                  </a:graphicData>
                </a:graphic>
              </wp:anchor>
            </w:drawing>
          </mc:Choice>
          <mc:Fallback>
            <w:pict>
              <v:shape id="_x0000_s1026" o:spid="_x0000_s1026" o:spt="202" type="#_x0000_t202" style="position:absolute;left:0pt;margin-left:111.55pt;margin-top:14.85pt;height:225.45pt;width:207.3pt;mso-wrap-distance-bottom:0pt;mso-wrap-distance-left:9pt;mso-wrap-distance-right:9pt;mso-wrap-distance-top:0pt;z-index:251664384;mso-width-relative:page;mso-height-relative:page;" fillcolor="#FFFFFF" filled="t" stroked="t" coordsize="21600,21600" o:gfxdata="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8OJCu2QAAAAoBAAAPAAAAAAAA&#10;AAEAIAAAACIAAABkcnMvZG93bnJldi54bWxQSwECFAAUAAAACACHTuJAD50f9xECAABHBAAADgAA&#10;AAAAAAABACAAAAAoAQAAZHJzL2Uyb0RvYy54bWxQSwUGAAAAAAYABgBZAQAAqwUAAAAA&#10;">
                <v:fill on="t" focussize="0,0"/>
                <v:stroke color="#000000" joinstyle="miter"/>
                <v:imagedata o:title=""/>
                <o:lock v:ext="edit" aspectratio="f"/>
                <v:textbox>
                  <w:txbxContent>
                    <w:p w14:paraId="055D30EB">
                      <w:pPr>
                        <w:tabs>
                          <w:tab w:val="left" w:pos="0"/>
                        </w:tabs>
                        <w:spacing w:line="28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10B310F2">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品名：枕巾</w:t>
                      </w:r>
                    </w:p>
                    <w:p w14:paraId="2E8AB2C9">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枕巾规格：</w:t>
                      </w:r>
                    </w:p>
                    <w:p w14:paraId="093EC9B5">
                      <w:pPr>
                        <w:tabs>
                          <w:tab w:val="left" w:pos="0"/>
                        </w:tabs>
                        <w:spacing w:line="280" w:lineRule="exact"/>
                        <w:ind w:left="420" w:hanging="440" w:hangingChars="200"/>
                        <w:rPr>
                          <w:rFonts w:hint="eastAsia" w:ascii="宋体" w:hAnsi="宋体" w:eastAsia="宋体" w:cs="宋体"/>
                          <w:bCs/>
                          <w:lang w:val="en-US" w:eastAsia="zh-CN"/>
                        </w:rPr>
                      </w:pPr>
                      <w:r>
                        <w:rPr>
                          <w:rFonts w:hint="eastAsia" w:ascii="宋体" w:hAnsi="宋体" w:eastAsia="宋体" w:cs="宋体"/>
                          <w:bCs/>
                          <w:lang w:eastAsia="zh-CN"/>
                        </w:rPr>
                        <w:t>执行标准：GB/T22864-20</w:t>
                      </w:r>
                      <w:r>
                        <w:rPr>
                          <w:rFonts w:hint="eastAsia" w:ascii="宋体" w:hAnsi="宋体" w:eastAsia="宋体" w:cs="宋体"/>
                          <w:bCs/>
                          <w:lang w:val="en-US" w:eastAsia="zh-CN"/>
                        </w:rPr>
                        <w:t>20</w:t>
                      </w:r>
                    </w:p>
                    <w:p w14:paraId="049AFD59">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17ECB0B9">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16706CD1">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纤维含量：100%棉</w:t>
                      </w:r>
                    </w:p>
                    <w:p w14:paraId="40AC89DC">
                      <w:pPr>
                        <w:tabs>
                          <w:tab w:val="left" w:pos="0"/>
                        </w:tabs>
                        <w:spacing w:line="280" w:lineRule="exact"/>
                        <w:ind w:right="-11"/>
                        <w:rPr>
                          <w:rFonts w:hint="eastAsia" w:ascii="宋体" w:hAnsi="宋体" w:eastAsia="宋体" w:cs="宋体"/>
                          <w:bCs/>
                        </w:rPr>
                      </w:pPr>
                      <w:r>
                        <w:rPr>
                          <w:rFonts w:hint="eastAsia" w:ascii="宋体" w:hAnsi="宋体" w:eastAsia="宋体" w:cs="宋体"/>
                          <w:bCs/>
                        </w:rPr>
                        <w:t>重量：120g</w:t>
                      </w:r>
                    </w:p>
                    <w:p w14:paraId="47AA6FA7">
                      <w:pPr>
                        <w:tabs>
                          <w:tab w:val="left" w:pos="0"/>
                        </w:tabs>
                        <w:spacing w:line="280" w:lineRule="exact"/>
                        <w:ind w:right="-11"/>
                        <w:rPr>
                          <w:rFonts w:hint="eastAsia" w:ascii="宋体" w:hAnsi="宋体" w:eastAsia="宋体" w:cs="宋体"/>
                          <w:bCs/>
                        </w:rPr>
                      </w:pPr>
                      <w:r>
                        <w:rPr>
                          <w:rFonts w:hint="eastAsia" w:ascii="宋体" w:hAnsi="宋体" w:eastAsia="宋体" w:cs="宋体"/>
                          <w:bCs/>
                        </w:rPr>
                        <w:t>洗涤方法：</w:t>
                      </w:r>
                    </w:p>
                    <w:p w14:paraId="12F7AABD">
                      <w:pPr>
                        <w:spacing w:before="50" w:line="360" w:lineRule="auto"/>
                        <w:ind w:right="-11"/>
                        <w:rPr>
                          <w:rFonts w:ascii="宋体" w:hAnsi="宋体" w:cs="Arial Unicode MS"/>
                        </w:rPr>
                      </w:pPr>
                      <w:r>
                        <w:rPr>
                          <w:rFonts w:ascii="宋体" w:hAnsi="宋体" w:cs="Arial Unicode MS"/>
                        </w:rPr>
                        <w:drawing>
                          <wp:inline distT="0" distB="0" distL="114300" distR="114300">
                            <wp:extent cx="372745" cy="316230"/>
                            <wp:effectExtent l="0" t="0" r="8255" b="1270"/>
                            <wp:docPr id="78" name="图片 64"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64"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80" name="图片 65"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5"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81" name="图片 66"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66"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82" name="图片 67"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67"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490855" cy="416560"/>
                            <wp:effectExtent l="0" t="0" r="4445" b="2540"/>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75405486">
                      <w:pPr>
                        <w:tabs>
                          <w:tab w:val="left" w:pos="0"/>
                        </w:tabs>
                        <w:spacing w:line="280" w:lineRule="exact"/>
                        <w:ind w:right="-11"/>
                        <w:rPr>
                          <w:rFonts w:hint="eastAsia" w:ascii="宋体" w:hAnsi="宋体" w:eastAsia="宋体" w:cs="宋体"/>
                          <w:bCs/>
                        </w:rPr>
                      </w:pPr>
                      <w:r>
                        <w:rPr>
                          <w:rFonts w:hint="eastAsia" w:ascii="宋体" w:hAnsi="宋体" w:eastAsia="宋体" w:cs="宋体"/>
                          <w:bCs/>
                        </w:rPr>
                        <w:t>厂名：</w:t>
                      </w:r>
                    </w:p>
                    <w:p w14:paraId="22033921">
                      <w:pPr>
                        <w:tabs>
                          <w:tab w:val="left" w:pos="0"/>
                        </w:tabs>
                        <w:spacing w:line="280" w:lineRule="exact"/>
                        <w:ind w:right="-11"/>
                        <w:rPr>
                          <w:rFonts w:hint="eastAsia" w:ascii="宋体" w:hAnsi="宋体" w:eastAsia="宋体" w:cs="宋体"/>
                          <w:bCs/>
                        </w:rPr>
                      </w:pPr>
                      <w:r>
                        <w:rPr>
                          <w:rFonts w:hint="eastAsia" w:ascii="宋体" w:hAnsi="宋体" w:eastAsia="宋体" w:cs="宋体"/>
                          <w:bCs/>
                        </w:rPr>
                        <w:t>厂址：</w:t>
                      </w:r>
                    </w:p>
                    <w:p w14:paraId="07EAB222">
                      <w:pPr>
                        <w:tabs>
                          <w:tab w:val="left" w:pos="0"/>
                        </w:tabs>
                        <w:spacing w:line="280" w:lineRule="exact"/>
                        <w:ind w:right="-11"/>
                        <w:rPr>
                          <w:rFonts w:hint="eastAsia" w:ascii="宋体" w:hAnsi="宋体" w:eastAsia="宋体" w:cs="宋体"/>
                        </w:rPr>
                      </w:pPr>
                      <w:r>
                        <w:rPr>
                          <w:rFonts w:hint="eastAsia" w:ascii="宋体" w:hAnsi="宋体" w:eastAsia="宋体" w:cs="宋体"/>
                          <w:bCs/>
                        </w:rPr>
                        <w:t>电话：</w:t>
                      </w:r>
                    </w:p>
                  </w:txbxContent>
                </v:textbox>
                <w10:wrap type="square"/>
              </v:shape>
            </w:pict>
          </mc:Fallback>
        </mc:AlternateContent>
      </w:r>
    </w:p>
    <w:p w14:paraId="20C07228">
      <w:pPr>
        <w:spacing w:line="360" w:lineRule="auto"/>
        <w:rPr>
          <w:rFonts w:hint="eastAsia" w:ascii="宋体" w:hAnsi="宋体" w:eastAsia="宋体" w:cs="宋体"/>
          <w:sz w:val="24"/>
          <w:szCs w:val="24"/>
        </w:rPr>
      </w:pPr>
    </w:p>
    <w:p w14:paraId="2AC95282">
      <w:pPr>
        <w:tabs>
          <w:tab w:val="left" w:pos="0"/>
        </w:tabs>
        <w:spacing w:line="360" w:lineRule="auto"/>
        <w:ind w:right="-11"/>
        <w:rPr>
          <w:rFonts w:hint="eastAsia" w:ascii="宋体" w:hAnsi="宋体" w:eastAsia="宋体" w:cs="宋体"/>
          <w:bCs/>
          <w:sz w:val="24"/>
          <w:szCs w:val="24"/>
        </w:rPr>
      </w:pPr>
    </w:p>
    <w:p w14:paraId="544A102A">
      <w:pPr>
        <w:tabs>
          <w:tab w:val="left" w:pos="0"/>
        </w:tabs>
        <w:spacing w:line="360" w:lineRule="auto"/>
        <w:ind w:right="-11"/>
        <w:rPr>
          <w:rFonts w:hint="eastAsia" w:ascii="宋体" w:hAnsi="宋体" w:eastAsia="宋体" w:cs="宋体"/>
          <w:bCs/>
          <w:sz w:val="24"/>
          <w:szCs w:val="24"/>
        </w:rPr>
      </w:pPr>
    </w:p>
    <w:p w14:paraId="229E4456">
      <w:pPr>
        <w:tabs>
          <w:tab w:val="left" w:pos="0"/>
        </w:tabs>
        <w:spacing w:line="360" w:lineRule="auto"/>
        <w:ind w:right="-11"/>
        <w:rPr>
          <w:rFonts w:hint="eastAsia" w:ascii="宋体" w:hAnsi="宋体" w:eastAsia="宋体" w:cs="宋体"/>
          <w:bCs/>
          <w:sz w:val="24"/>
          <w:szCs w:val="24"/>
        </w:rPr>
      </w:pPr>
    </w:p>
    <w:p w14:paraId="0BCF2278">
      <w:pPr>
        <w:tabs>
          <w:tab w:val="left" w:pos="0"/>
        </w:tabs>
        <w:spacing w:line="360" w:lineRule="auto"/>
        <w:ind w:right="-11"/>
        <w:rPr>
          <w:rFonts w:hint="eastAsia" w:ascii="宋体" w:hAnsi="宋体" w:eastAsia="宋体" w:cs="宋体"/>
          <w:bCs/>
          <w:sz w:val="24"/>
          <w:szCs w:val="24"/>
        </w:rPr>
      </w:pPr>
    </w:p>
    <w:p w14:paraId="17934298">
      <w:pPr>
        <w:tabs>
          <w:tab w:val="left" w:pos="0"/>
        </w:tabs>
        <w:spacing w:line="360" w:lineRule="auto"/>
        <w:ind w:right="-11"/>
        <w:rPr>
          <w:rFonts w:hint="eastAsia" w:ascii="宋体" w:hAnsi="宋体" w:eastAsia="宋体" w:cs="宋体"/>
          <w:bCs/>
          <w:sz w:val="24"/>
          <w:szCs w:val="24"/>
        </w:rPr>
      </w:pPr>
    </w:p>
    <w:p w14:paraId="3B59EF54">
      <w:pPr>
        <w:tabs>
          <w:tab w:val="left" w:pos="0"/>
        </w:tabs>
        <w:spacing w:line="360" w:lineRule="auto"/>
        <w:ind w:right="-11"/>
        <w:rPr>
          <w:rFonts w:hint="eastAsia" w:ascii="宋体" w:hAnsi="宋体" w:eastAsia="宋体" w:cs="宋体"/>
          <w:bCs/>
          <w:sz w:val="24"/>
          <w:szCs w:val="24"/>
        </w:rPr>
      </w:pPr>
    </w:p>
    <w:p w14:paraId="4AEECE65">
      <w:pPr>
        <w:pStyle w:val="27"/>
        <w:ind w:left="0" w:leftChars="0" w:firstLine="0" w:firstLineChars="0"/>
        <w:rPr>
          <w:rFonts w:hint="eastAsia" w:ascii="宋体" w:hAnsi="宋体" w:eastAsia="宋体" w:cs="宋体"/>
          <w:sz w:val="24"/>
          <w:szCs w:val="24"/>
        </w:rPr>
      </w:pPr>
    </w:p>
    <w:p w14:paraId="36482ECD">
      <w:pPr>
        <w:pStyle w:val="27"/>
        <w:ind w:left="0" w:leftChars="0" w:firstLine="0" w:firstLineChars="0"/>
        <w:rPr>
          <w:rFonts w:hint="eastAsia" w:ascii="宋体" w:hAnsi="宋体" w:eastAsia="宋体" w:cs="宋体"/>
          <w:sz w:val="24"/>
          <w:szCs w:val="24"/>
        </w:rPr>
      </w:pPr>
    </w:p>
    <w:p w14:paraId="09CFAB59">
      <w:pPr>
        <w:pStyle w:val="55"/>
        <w:widowControl w:val="0"/>
        <w:numPr>
          <w:ilvl w:val="0"/>
          <w:numId w:val="5"/>
        </w:numPr>
        <w:adjustRightInd/>
        <w:snapToGrid/>
        <w:spacing w:line="360" w:lineRule="auto"/>
        <w:ind w:left="0" w:leftChars="0"/>
        <w:rPr>
          <w:rFonts w:hint="eastAsia" w:ascii="宋体" w:hAnsi="宋体" w:eastAsia="宋体" w:cs="宋体"/>
          <w:b/>
          <w:szCs w:val="24"/>
          <w:highlight w:val="none"/>
        </w:rPr>
      </w:pPr>
      <w:r>
        <w:rPr>
          <w:rFonts w:hint="eastAsia" w:ascii="宋体" w:hAnsi="宋体" w:eastAsia="宋体" w:cs="宋体"/>
          <w:b/>
          <w:szCs w:val="24"/>
          <w:highlight w:val="none"/>
        </w:rPr>
        <w:t>夏凉被</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647"/>
        <w:gridCol w:w="1165"/>
        <w:gridCol w:w="620"/>
        <w:gridCol w:w="745"/>
        <w:gridCol w:w="857"/>
        <w:gridCol w:w="799"/>
        <w:gridCol w:w="1044"/>
        <w:gridCol w:w="927"/>
        <w:gridCol w:w="969"/>
        <w:gridCol w:w="1165"/>
      </w:tblGrid>
      <w:tr w14:paraId="4F99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55" w:type="pct"/>
            <w:vMerge w:val="restart"/>
            <w:noWrap w:val="0"/>
            <w:vAlign w:val="center"/>
          </w:tcPr>
          <w:p w14:paraId="7A9B5419">
            <w:pPr>
              <w:tabs>
                <w:tab w:val="center" w:pos="4201"/>
                <w:tab w:val="right" w:leader="dot" w:pos="9298"/>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336" w:type="pct"/>
            <w:vMerge w:val="restart"/>
            <w:noWrap w:val="0"/>
            <w:vAlign w:val="center"/>
          </w:tcPr>
          <w:p w14:paraId="5CD51C41">
            <w:pPr>
              <w:tabs>
                <w:tab w:val="center" w:pos="4201"/>
                <w:tab w:val="right" w:leader="dot" w:pos="9298"/>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605" w:type="pct"/>
            <w:vMerge w:val="restart"/>
            <w:noWrap w:val="0"/>
            <w:vAlign w:val="center"/>
          </w:tcPr>
          <w:p w14:paraId="3C481FE2">
            <w:pPr>
              <w:tabs>
                <w:tab w:val="center" w:pos="4201"/>
                <w:tab w:val="right" w:leader="dot" w:pos="9298"/>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规格尺寸/cm</w:t>
            </w:r>
          </w:p>
        </w:tc>
        <w:tc>
          <w:tcPr>
            <w:tcW w:w="322" w:type="pct"/>
            <w:vMerge w:val="restart"/>
            <w:noWrap w:val="0"/>
            <w:vAlign w:val="center"/>
          </w:tcPr>
          <w:p w14:paraId="39262EBE">
            <w:pPr>
              <w:tabs>
                <w:tab w:val="center" w:pos="4201"/>
                <w:tab w:val="right" w:leader="dot" w:pos="9298"/>
              </w:tabs>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总重量</w:t>
            </w:r>
            <w:r>
              <w:rPr>
                <w:rFonts w:hint="eastAsia" w:ascii="宋体" w:hAnsi="宋体" w:eastAsia="宋体" w:cs="宋体"/>
                <w:sz w:val="24"/>
                <w:szCs w:val="24"/>
                <w:highlight w:val="none"/>
              </w:rPr>
              <w:t>/g</w:t>
            </w:r>
          </w:p>
        </w:tc>
        <w:tc>
          <w:tcPr>
            <w:tcW w:w="387" w:type="pct"/>
            <w:vMerge w:val="restart"/>
            <w:noWrap w:val="0"/>
            <w:vAlign w:val="center"/>
          </w:tcPr>
          <w:p w14:paraId="71030ED8">
            <w:pPr>
              <w:tabs>
                <w:tab w:val="center" w:pos="4201"/>
                <w:tab w:val="right" w:leader="dot" w:pos="9298"/>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填充物重量/g</w:t>
            </w:r>
          </w:p>
        </w:tc>
        <w:tc>
          <w:tcPr>
            <w:tcW w:w="2386" w:type="pct"/>
            <w:gridSpan w:val="5"/>
            <w:noWrap w:val="0"/>
            <w:vAlign w:val="center"/>
          </w:tcPr>
          <w:p w14:paraId="663A4C87">
            <w:pPr>
              <w:tabs>
                <w:tab w:val="center" w:pos="4201"/>
                <w:tab w:val="right" w:leader="dot" w:pos="9298"/>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面料要求</w:t>
            </w:r>
          </w:p>
        </w:tc>
        <w:tc>
          <w:tcPr>
            <w:tcW w:w="605" w:type="pct"/>
            <w:vMerge w:val="restart"/>
            <w:noWrap w:val="0"/>
            <w:vAlign w:val="center"/>
          </w:tcPr>
          <w:p w14:paraId="4037477B">
            <w:pPr>
              <w:tabs>
                <w:tab w:val="center" w:pos="4201"/>
                <w:tab w:val="right" w:leader="dot" w:pos="9298"/>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填充物要求</w:t>
            </w:r>
          </w:p>
        </w:tc>
      </w:tr>
      <w:tr w14:paraId="727A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5" w:type="pct"/>
            <w:vMerge w:val="continue"/>
            <w:noWrap w:val="0"/>
            <w:vAlign w:val="center"/>
          </w:tcPr>
          <w:p w14:paraId="25D77DD3">
            <w:pPr>
              <w:tabs>
                <w:tab w:val="center" w:pos="4201"/>
                <w:tab w:val="right" w:leader="dot" w:pos="9298"/>
              </w:tabs>
              <w:jc w:val="center"/>
              <w:rPr>
                <w:rFonts w:hint="eastAsia" w:ascii="宋体" w:hAnsi="宋体" w:eastAsia="宋体" w:cs="宋体"/>
                <w:sz w:val="24"/>
                <w:szCs w:val="24"/>
                <w:highlight w:val="none"/>
              </w:rPr>
            </w:pPr>
          </w:p>
        </w:tc>
        <w:tc>
          <w:tcPr>
            <w:tcW w:w="336" w:type="pct"/>
            <w:vMerge w:val="continue"/>
            <w:noWrap w:val="0"/>
            <w:vAlign w:val="center"/>
          </w:tcPr>
          <w:p w14:paraId="7EBD23EF">
            <w:pPr>
              <w:tabs>
                <w:tab w:val="center" w:pos="4201"/>
                <w:tab w:val="right" w:leader="dot" w:pos="9298"/>
              </w:tabs>
              <w:jc w:val="center"/>
              <w:rPr>
                <w:rFonts w:hint="eastAsia" w:ascii="宋体" w:hAnsi="宋体" w:eastAsia="宋体" w:cs="宋体"/>
                <w:sz w:val="24"/>
                <w:szCs w:val="24"/>
                <w:highlight w:val="none"/>
              </w:rPr>
            </w:pPr>
          </w:p>
        </w:tc>
        <w:tc>
          <w:tcPr>
            <w:tcW w:w="605" w:type="pct"/>
            <w:vMerge w:val="continue"/>
            <w:noWrap w:val="0"/>
            <w:vAlign w:val="center"/>
          </w:tcPr>
          <w:p w14:paraId="2C692470">
            <w:pPr>
              <w:tabs>
                <w:tab w:val="center" w:pos="4201"/>
                <w:tab w:val="right" w:leader="dot" w:pos="9298"/>
              </w:tabs>
              <w:jc w:val="center"/>
              <w:rPr>
                <w:rFonts w:hint="eastAsia" w:ascii="宋体" w:hAnsi="宋体" w:eastAsia="宋体" w:cs="宋体"/>
                <w:sz w:val="24"/>
                <w:szCs w:val="24"/>
                <w:highlight w:val="none"/>
              </w:rPr>
            </w:pPr>
          </w:p>
        </w:tc>
        <w:tc>
          <w:tcPr>
            <w:tcW w:w="322" w:type="pct"/>
            <w:vMerge w:val="continue"/>
            <w:noWrap w:val="0"/>
            <w:vAlign w:val="center"/>
          </w:tcPr>
          <w:p w14:paraId="6BCE63A6">
            <w:pPr>
              <w:tabs>
                <w:tab w:val="center" w:pos="4201"/>
                <w:tab w:val="right" w:leader="dot" w:pos="9298"/>
              </w:tabs>
              <w:jc w:val="center"/>
              <w:rPr>
                <w:rFonts w:hint="eastAsia" w:ascii="宋体" w:hAnsi="宋体" w:eastAsia="宋体" w:cs="宋体"/>
                <w:sz w:val="24"/>
                <w:szCs w:val="24"/>
                <w:highlight w:val="none"/>
              </w:rPr>
            </w:pPr>
          </w:p>
        </w:tc>
        <w:tc>
          <w:tcPr>
            <w:tcW w:w="387" w:type="pct"/>
            <w:vMerge w:val="continue"/>
            <w:noWrap w:val="0"/>
            <w:vAlign w:val="center"/>
          </w:tcPr>
          <w:p w14:paraId="3D74A0EF">
            <w:pPr>
              <w:tabs>
                <w:tab w:val="center" w:pos="4201"/>
                <w:tab w:val="right" w:leader="dot" w:pos="9298"/>
              </w:tabs>
              <w:jc w:val="center"/>
              <w:rPr>
                <w:rFonts w:hint="eastAsia" w:ascii="宋体" w:hAnsi="宋体" w:eastAsia="宋体" w:cs="宋体"/>
                <w:sz w:val="24"/>
                <w:szCs w:val="24"/>
                <w:highlight w:val="none"/>
              </w:rPr>
            </w:pPr>
          </w:p>
        </w:tc>
        <w:tc>
          <w:tcPr>
            <w:tcW w:w="445" w:type="pct"/>
            <w:noWrap w:val="0"/>
            <w:vAlign w:val="center"/>
          </w:tcPr>
          <w:p w14:paraId="5A2A79C9">
            <w:pPr>
              <w:tabs>
                <w:tab w:val="center" w:pos="4201"/>
                <w:tab w:val="right" w:leader="dot" w:pos="9298"/>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415" w:type="pct"/>
            <w:noWrap w:val="0"/>
            <w:vAlign w:val="center"/>
          </w:tcPr>
          <w:p w14:paraId="3D54D15C">
            <w:pPr>
              <w:ind w:right="-1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纤维含量/%</w:t>
            </w:r>
          </w:p>
        </w:tc>
        <w:tc>
          <w:tcPr>
            <w:tcW w:w="542" w:type="pct"/>
            <w:noWrap w:val="0"/>
            <w:vAlign w:val="center"/>
          </w:tcPr>
          <w:p w14:paraId="70B70B24">
            <w:pPr>
              <w:ind w:right="-1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线密度/tex</w:t>
            </w:r>
          </w:p>
        </w:tc>
        <w:tc>
          <w:tcPr>
            <w:tcW w:w="481" w:type="pct"/>
            <w:noWrap w:val="0"/>
            <w:vAlign w:val="center"/>
          </w:tcPr>
          <w:p w14:paraId="1FB5E671">
            <w:pPr>
              <w:ind w:right="-11"/>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密度（根/10cm</w:t>
            </w:r>
            <w:r>
              <w:rPr>
                <w:rFonts w:hint="eastAsia" w:ascii="宋体" w:hAnsi="宋体" w:eastAsia="宋体" w:cs="宋体"/>
                <w:sz w:val="24"/>
                <w:szCs w:val="24"/>
                <w:highlight w:val="none"/>
                <w:lang w:val="en-US" w:eastAsia="zh-CN"/>
              </w:rPr>
              <w:t>)</w:t>
            </w:r>
          </w:p>
        </w:tc>
        <w:tc>
          <w:tcPr>
            <w:tcW w:w="501" w:type="pct"/>
            <w:noWrap w:val="0"/>
            <w:vAlign w:val="center"/>
          </w:tcPr>
          <w:p w14:paraId="28A64B0C">
            <w:pPr>
              <w:ind w:right="-11"/>
              <w:jc w:val="center"/>
              <w:rPr>
                <w:rFonts w:hint="eastAsia" w:ascii="宋体" w:hAnsi="宋体" w:eastAsia="宋体" w:cs="宋体"/>
                <w:sz w:val="24"/>
                <w:szCs w:val="24"/>
                <w:highlight w:val="none"/>
              </w:rPr>
            </w:pPr>
            <w:r>
              <w:rPr>
                <w:rFonts w:hint="eastAsia" w:ascii="宋体" w:hAnsi="宋体" w:eastAsia="宋体" w:cs="宋体"/>
                <w:snapToGrid w:val="0"/>
                <w:color w:val="000000"/>
                <w:kern w:val="0"/>
                <w:sz w:val="21"/>
                <w:szCs w:val="21"/>
                <w:lang w:val="en-US" w:eastAsia="zh-CN" w:bidi="ar-SA"/>
              </w:rPr>
              <w:t>单位面积质量/g/㎡</w:t>
            </w:r>
          </w:p>
        </w:tc>
        <w:tc>
          <w:tcPr>
            <w:tcW w:w="605" w:type="pct"/>
            <w:vMerge w:val="continue"/>
            <w:noWrap w:val="0"/>
            <w:vAlign w:val="center"/>
          </w:tcPr>
          <w:p w14:paraId="56A521EA">
            <w:pPr>
              <w:tabs>
                <w:tab w:val="center" w:pos="4201"/>
                <w:tab w:val="right" w:leader="dot" w:pos="9298"/>
              </w:tabs>
              <w:jc w:val="center"/>
              <w:rPr>
                <w:rFonts w:hint="eastAsia" w:ascii="宋体" w:hAnsi="宋体" w:eastAsia="宋体" w:cs="宋体"/>
                <w:sz w:val="24"/>
                <w:szCs w:val="24"/>
                <w:highlight w:val="none"/>
              </w:rPr>
            </w:pPr>
          </w:p>
        </w:tc>
      </w:tr>
      <w:tr w14:paraId="0623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noWrap w:val="0"/>
            <w:vAlign w:val="center"/>
          </w:tcPr>
          <w:p w14:paraId="5A71211B">
            <w:pPr>
              <w:ind w:right="-11"/>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0402</w:t>
            </w:r>
          </w:p>
        </w:tc>
        <w:tc>
          <w:tcPr>
            <w:tcW w:w="336" w:type="pct"/>
            <w:noWrap w:val="0"/>
            <w:vAlign w:val="center"/>
          </w:tcPr>
          <w:p w14:paraId="751AF492">
            <w:pPr>
              <w:ind w:right="-1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夏凉被</w:t>
            </w:r>
          </w:p>
        </w:tc>
        <w:tc>
          <w:tcPr>
            <w:tcW w:w="605" w:type="pct"/>
            <w:noWrap w:val="0"/>
            <w:vAlign w:val="center"/>
          </w:tcPr>
          <w:p w14:paraId="22EDEA8C">
            <w:pPr>
              <w:ind w:right="-1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200×142</w:t>
            </w:r>
          </w:p>
        </w:tc>
        <w:tc>
          <w:tcPr>
            <w:tcW w:w="322" w:type="pct"/>
            <w:noWrap w:val="0"/>
            <w:vAlign w:val="center"/>
          </w:tcPr>
          <w:p w14:paraId="7B4EFDF9">
            <w:pPr>
              <w:ind w:right="-11"/>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900</w:t>
            </w:r>
          </w:p>
        </w:tc>
        <w:tc>
          <w:tcPr>
            <w:tcW w:w="387" w:type="pct"/>
            <w:noWrap w:val="0"/>
            <w:vAlign w:val="center"/>
          </w:tcPr>
          <w:p w14:paraId="5E0688F8">
            <w:pPr>
              <w:ind w:right="-1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560</w:t>
            </w:r>
          </w:p>
        </w:tc>
        <w:tc>
          <w:tcPr>
            <w:tcW w:w="445" w:type="pct"/>
            <w:noWrap w:val="0"/>
            <w:vAlign w:val="center"/>
          </w:tcPr>
          <w:p w14:paraId="1BCFEB4C">
            <w:pPr>
              <w:ind w:right="-1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平纹</w:t>
            </w:r>
            <w:r>
              <w:rPr>
                <w:rFonts w:hint="eastAsia" w:ascii="宋体" w:hAnsi="宋体" w:eastAsia="宋体" w:cs="宋体"/>
                <w:sz w:val="24"/>
                <w:szCs w:val="24"/>
                <w:highlight w:val="none"/>
                <w:lang w:eastAsia="zh-CN"/>
              </w:rPr>
              <w:t>聚酯纤维</w:t>
            </w:r>
            <w:r>
              <w:rPr>
                <w:rFonts w:hint="eastAsia" w:ascii="宋体" w:hAnsi="宋体" w:eastAsia="宋体" w:cs="宋体"/>
                <w:sz w:val="24"/>
                <w:szCs w:val="24"/>
                <w:highlight w:val="none"/>
              </w:rPr>
              <w:t>印花布</w:t>
            </w:r>
          </w:p>
        </w:tc>
        <w:tc>
          <w:tcPr>
            <w:tcW w:w="415" w:type="pct"/>
            <w:noWrap w:val="0"/>
            <w:vAlign w:val="center"/>
          </w:tcPr>
          <w:p w14:paraId="38AFEDC7">
            <w:pPr>
              <w:ind w:right="-11"/>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聚酯纤维</w:t>
            </w:r>
            <w:r>
              <w:rPr>
                <w:rFonts w:hint="eastAsia" w:ascii="宋体" w:hAnsi="宋体" w:eastAsia="宋体" w:cs="宋体"/>
                <w:sz w:val="24"/>
                <w:szCs w:val="24"/>
                <w:highlight w:val="none"/>
              </w:rPr>
              <w:t>：100</w:t>
            </w:r>
          </w:p>
        </w:tc>
        <w:tc>
          <w:tcPr>
            <w:tcW w:w="542" w:type="pct"/>
            <w:noWrap w:val="0"/>
            <w:vAlign w:val="center"/>
          </w:tcPr>
          <w:p w14:paraId="1F499721">
            <w:pPr>
              <w:ind w:right="-11"/>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经纱：75D 涤纶低弹丝</w:t>
            </w:r>
          </w:p>
          <w:p w14:paraId="07424CE9">
            <w:pPr>
              <w:ind w:right="-11"/>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纬纱：150D 涤纶低弹丝或45</w:t>
            </w:r>
            <w:r>
              <w:rPr>
                <w:rFonts w:hint="eastAsia" w:ascii="宋体" w:hAnsi="宋体" w:eastAsia="宋体" w:cs="宋体"/>
                <w:sz w:val="24"/>
                <w:szCs w:val="24"/>
                <w:highlight w:val="none"/>
                <w:vertAlign w:val="superscript"/>
                <w:lang w:val="en-US" w:eastAsia="zh-CN"/>
              </w:rPr>
              <w:t xml:space="preserve">S </w:t>
            </w:r>
            <w:r>
              <w:rPr>
                <w:rFonts w:hint="eastAsia" w:ascii="宋体" w:hAnsi="宋体" w:eastAsia="宋体" w:cs="宋体"/>
                <w:sz w:val="24"/>
                <w:szCs w:val="24"/>
                <w:highlight w:val="none"/>
                <w:lang w:val="en-US" w:eastAsia="zh-CN"/>
              </w:rPr>
              <w:t>涤纶纱</w:t>
            </w:r>
            <w:r>
              <w:rPr>
                <w:rFonts w:hint="eastAsia" w:ascii="宋体" w:hAnsi="宋体" w:eastAsia="宋体" w:cs="宋体"/>
                <w:sz w:val="24"/>
                <w:szCs w:val="24"/>
                <w:highlight w:val="none"/>
                <w:vertAlign w:val="superscript"/>
                <w:lang w:val="en-US" w:eastAsia="zh-CN"/>
              </w:rPr>
              <w:t xml:space="preserve"> </w:t>
            </w:r>
          </w:p>
        </w:tc>
        <w:tc>
          <w:tcPr>
            <w:tcW w:w="481" w:type="pct"/>
            <w:noWrap w:val="0"/>
            <w:vAlign w:val="center"/>
          </w:tcPr>
          <w:p w14:paraId="426FBD21">
            <w:pPr>
              <w:ind w:right="-1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315纬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236</w:t>
            </w:r>
          </w:p>
        </w:tc>
        <w:tc>
          <w:tcPr>
            <w:tcW w:w="501" w:type="pct"/>
            <w:noWrap w:val="0"/>
            <w:vAlign w:val="center"/>
          </w:tcPr>
          <w:p w14:paraId="1A63CB82">
            <w:pPr>
              <w:ind w:right="-11"/>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60</w:t>
            </w:r>
          </w:p>
        </w:tc>
        <w:tc>
          <w:tcPr>
            <w:tcW w:w="605" w:type="pct"/>
            <w:noWrap w:val="0"/>
            <w:vAlign w:val="center"/>
          </w:tcPr>
          <w:p w14:paraId="5FEDD4CE">
            <w:pPr>
              <w:ind w:right="-11"/>
              <w:jc w:val="center"/>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100%三维卷曲</w:t>
            </w:r>
            <w:r>
              <w:rPr>
                <w:rFonts w:hint="eastAsia" w:ascii="宋体" w:hAnsi="宋体" w:eastAsia="宋体" w:cs="宋体"/>
                <w:bCs/>
                <w:sz w:val="24"/>
                <w:szCs w:val="24"/>
                <w:highlight w:val="none"/>
                <w:lang w:eastAsia="zh-CN"/>
              </w:rPr>
              <w:t>聚酯纤维</w:t>
            </w:r>
            <w:r>
              <w:rPr>
                <w:rFonts w:hint="eastAsia" w:ascii="宋体" w:hAnsi="宋体" w:eastAsia="宋体" w:cs="宋体"/>
                <w:bCs/>
                <w:sz w:val="24"/>
                <w:szCs w:val="24"/>
                <w:highlight w:val="none"/>
              </w:rPr>
              <w:t>絮片</w:t>
            </w:r>
          </w:p>
        </w:tc>
      </w:tr>
    </w:tbl>
    <w:p w14:paraId="1971369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A.1 技术要求</w:t>
      </w:r>
    </w:p>
    <w:p w14:paraId="52F61E8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1.1 填充物质量按 GB18383-2007《絮用纤维制品通用技术要求》标准执行</w:t>
      </w:r>
      <w:r>
        <w:rPr>
          <w:rFonts w:hint="eastAsia" w:ascii="宋体" w:hAnsi="宋体" w:eastAsia="宋体" w:cs="宋体"/>
          <w:sz w:val="24"/>
          <w:szCs w:val="24"/>
          <w:lang w:val="en-US" w:eastAsia="zh-CN"/>
        </w:rPr>
        <w:t>;</w:t>
      </w:r>
    </w:p>
    <w:p w14:paraId="219D9BB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1.2 被面内在及外观质量按 GB/T22796-2021《床上用品》合格品及以上要求，</w:t>
      </w:r>
    </w:p>
    <w:p w14:paraId="4A377FC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符合 GB 18401-2010《国家纺织产品基本安全技术规范》B 类标准规定</w:t>
      </w:r>
      <w:r>
        <w:rPr>
          <w:rFonts w:hint="eastAsia" w:ascii="宋体" w:hAnsi="宋体" w:eastAsia="宋体" w:cs="宋体"/>
          <w:sz w:val="24"/>
          <w:szCs w:val="24"/>
          <w:lang w:val="en-US" w:eastAsia="zh-CN"/>
        </w:rPr>
        <w:t>。</w:t>
      </w:r>
    </w:p>
    <w:p w14:paraId="588324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6871F2B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2.1 夏凉被尺寸</w:t>
      </w:r>
      <w:r>
        <w:rPr>
          <w:rFonts w:hint="eastAsia" w:ascii="宋体" w:hAnsi="宋体" w:eastAsia="宋体" w:cs="宋体"/>
          <w:sz w:val="24"/>
          <w:szCs w:val="24"/>
          <w:lang w:val="en-US" w:eastAsia="zh-CN"/>
        </w:rPr>
        <w:t>偏差率</w:t>
      </w:r>
      <w:r>
        <w:rPr>
          <w:rFonts w:hint="eastAsia" w:ascii="宋体" w:hAnsi="宋体" w:eastAsia="宋体" w:cs="宋体"/>
          <w:sz w:val="24"/>
          <w:szCs w:val="24"/>
          <w:lang w:eastAsia="zh-CN"/>
        </w:rPr>
        <w:t>±2%；总重量、填充物质量偏差率≥-3%；</w:t>
      </w:r>
    </w:p>
    <w:p w14:paraId="7F6DAD7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2.2 填充物要求手感柔软，原料不得使用再生涤纶短纤维，不得使用喷胶絮片；</w:t>
      </w:r>
    </w:p>
    <w:p w14:paraId="42C04B7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面料不准拼幅或有接头；</w:t>
      </w:r>
    </w:p>
    <w:p w14:paraId="40D6F0B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 xml:space="preserve"> 做工良好、表面平整、手感膨松柔软、厚薄均匀、无块状、四角平直；</w:t>
      </w:r>
    </w:p>
    <w:p w14:paraId="27DBA15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 xml:space="preserve"> 绗缝或热熔方式；</w:t>
      </w:r>
    </w:p>
    <w:p w14:paraId="36CCFB7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 xml:space="preserve"> 夏凉被采用包边工艺时，0.5cm≤包边宽度≤2.0cm。</w:t>
      </w:r>
    </w:p>
    <w:p w14:paraId="0C5CCD56">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B、标识 </w:t>
      </w:r>
    </w:p>
    <w:p w14:paraId="56AE9C4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2CB03D6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 xml:space="preserve">2 标注内容及方式：          </w:t>
      </w:r>
    </w:p>
    <w:p w14:paraId="443063A3">
      <w:pPr>
        <w:tabs>
          <w:tab w:val="left" w:pos="0"/>
        </w:tabs>
        <w:spacing w:line="360" w:lineRule="auto"/>
        <w:ind w:right="-11"/>
        <w:rPr>
          <w:rFonts w:hint="eastAsia" w:ascii="宋体" w:hAnsi="宋体" w:eastAsia="宋体" w:cs="宋体"/>
          <w:bCs/>
          <w:sz w:val="24"/>
          <w:szCs w:val="24"/>
        </w:rPr>
      </w:pPr>
      <w:r>
        <w:rPr>
          <w:rFonts w:hint="eastAsia" w:ascii="宋体" w:hAnsi="宋体" w:eastAsia="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1475740</wp:posOffset>
                </wp:positionH>
                <wp:positionV relativeFrom="paragraph">
                  <wp:posOffset>84455</wp:posOffset>
                </wp:positionV>
                <wp:extent cx="2838450" cy="3053715"/>
                <wp:effectExtent l="5080" t="4445" r="13970" b="8890"/>
                <wp:wrapSquare wrapText="bothSides"/>
                <wp:docPr id="39" name="文本框 39"/>
                <wp:cNvGraphicFramePr/>
                <a:graphic xmlns:a="http://schemas.openxmlformats.org/drawingml/2006/main">
                  <a:graphicData uri="http://schemas.microsoft.com/office/word/2010/wordprocessingShape">
                    <wps:wsp>
                      <wps:cNvSpPr txBox="1"/>
                      <wps:spPr>
                        <a:xfrm>
                          <a:off x="0" y="0"/>
                          <a:ext cx="1943100" cy="3053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4F6B96C">
                            <w:pPr>
                              <w:tabs>
                                <w:tab w:val="left" w:pos="0"/>
                              </w:tabs>
                              <w:spacing w:line="28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332E663B">
                            <w:pPr>
                              <w:tabs>
                                <w:tab w:val="left" w:pos="0"/>
                              </w:tabs>
                              <w:spacing w:line="280" w:lineRule="exact"/>
                              <w:ind w:right="-11"/>
                              <w:rPr>
                                <w:rFonts w:hint="eastAsia" w:ascii="宋体" w:hAnsi="宋体" w:eastAsia="宋体" w:cs="宋体"/>
                                <w:bCs/>
                                <w:lang w:val="en-US" w:eastAsia="zh-CN"/>
                              </w:rPr>
                            </w:pPr>
                            <w:r>
                              <w:rPr>
                                <w:rFonts w:hint="eastAsia" w:ascii="宋体" w:hAnsi="宋体" w:eastAsia="宋体" w:cs="宋体"/>
                                <w:bCs/>
                                <w:lang w:eastAsia="zh-CN"/>
                              </w:rPr>
                              <w:t>品名：</w:t>
                            </w:r>
                            <w:r>
                              <w:rPr>
                                <w:rFonts w:hint="eastAsia" w:ascii="宋体" w:hAnsi="宋体" w:eastAsia="宋体" w:cs="宋体"/>
                                <w:bCs/>
                                <w:lang w:val="en-US" w:eastAsia="zh-CN"/>
                              </w:rPr>
                              <w:t>夏凉被</w:t>
                            </w:r>
                          </w:p>
                          <w:p w14:paraId="1F08F055">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规格：2.00m×1.</w:t>
                            </w:r>
                            <w:r>
                              <w:rPr>
                                <w:rFonts w:hint="eastAsia" w:ascii="宋体" w:hAnsi="宋体" w:eastAsia="宋体" w:cs="宋体"/>
                                <w:bCs/>
                                <w:lang w:val="en-US" w:eastAsia="zh-CN"/>
                              </w:rPr>
                              <w:t>42</w:t>
                            </w:r>
                            <w:r>
                              <w:rPr>
                                <w:rFonts w:hint="eastAsia" w:ascii="宋体" w:hAnsi="宋体" w:eastAsia="宋体" w:cs="宋体"/>
                                <w:bCs/>
                                <w:lang w:eastAsia="zh-CN"/>
                              </w:rPr>
                              <w:t>m</w:t>
                            </w:r>
                          </w:p>
                          <w:p w14:paraId="51CA648A">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执行标准：</w:t>
                            </w:r>
                            <w:r>
                              <w:rPr>
                                <w:rFonts w:hint="eastAsia" w:ascii="宋体" w:hAnsi="宋体" w:eastAsia="宋体" w:cs="宋体"/>
                                <w:sz w:val="24"/>
                                <w:szCs w:val="24"/>
                                <w:lang w:eastAsia="zh-CN"/>
                              </w:rPr>
                              <w:t>GB/T22796-2021</w:t>
                            </w:r>
                          </w:p>
                          <w:p w14:paraId="4AA6C9AC">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382461AF">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275F6992">
                            <w:pPr>
                              <w:tabs>
                                <w:tab w:val="left" w:pos="0"/>
                              </w:tabs>
                              <w:spacing w:line="280" w:lineRule="exact"/>
                              <w:ind w:right="-11"/>
                              <w:rPr>
                                <w:rFonts w:hint="eastAsia" w:ascii="宋体" w:hAnsi="宋体" w:eastAsia="宋体" w:cs="宋体"/>
                                <w:bCs/>
                                <w:lang w:val="en-US" w:eastAsia="zh-CN"/>
                              </w:rPr>
                            </w:pPr>
                            <w:r>
                              <w:rPr>
                                <w:rFonts w:hint="eastAsia" w:ascii="宋体" w:hAnsi="宋体" w:eastAsia="宋体" w:cs="宋体"/>
                                <w:bCs/>
                                <w:lang w:val="en-US" w:eastAsia="zh-CN"/>
                              </w:rPr>
                              <w:t>面料</w:t>
                            </w:r>
                            <w:r>
                              <w:rPr>
                                <w:rFonts w:hint="eastAsia" w:ascii="宋体" w:hAnsi="宋体" w:eastAsia="宋体" w:cs="宋体"/>
                                <w:bCs/>
                                <w:lang w:eastAsia="zh-CN"/>
                              </w:rPr>
                              <w:t>纤维含量：100%</w:t>
                            </w:r>
                            <w:r>
                              <w:rPr>
                                <w:rFonts w:hint="eastAsia" w:ascii="宋体" w:hAnsi="宋体" w:eastAsia="宋体" w:cs="宋体"/>
                                <w:bCs/>
                                <w:lang w:val="en-US" w:eastAsia="zh-CN"/>
                              </w:rPr>
                              <w:t>涤纶</w:t>
                            </w:r>
                          </w:p>
                          <w:p w14:paraId="7EE84638">
                            <w:pPr>
                              <w:tabs>
                                <w:tab w:val="left" w:pos="0"/>
                              </w:tabs>
                              <w:spacing w:line="280" w:lineRule="exact"/>
                              <w:ind w:right="-11"/>
                              <w:rPr>
                                <w:rFonts w:hint="eastAsia" w:ascii="宋体" w:hAnsi="宋体" w:eastAsia="宋体" w:cs="宋体"/>
                                <w:bCs/>
                                <w:lang w:val="en-US" w:eastAsia="zh-CN"/>
                              </w:rPr>
                            </w:pPr>
                            <w:r>
                              <w:rPr>
                                <w:rFonts w:hint="eastAsia" w:ascii="宋体" w:hAnsi="宋体" w:eastAsia="宋体" w:cs="宋体"/>
                                <w:bCs/>
                                <w:lang w:val="en-US" w:eastAsia="zh-CN"/>
                              </w:rPr>
                              <w:t>填充物</w:t>
                            </w:r>
                            <w:r>
                              <w:rPr>
                                <w:rFonts w:hint="eastAsia" w:ascii="宋体" w:hAnsi="宋体" w:eastAsia="宋体" w:cs="宋体"/>
                                <w:bCs/>
                                <w:lang w:eastAsia="zh-CN"/>
                              </w:rPr>
                              <w:t>纤维含量</w:t>
                            </w:r>
                            <w:r>
                              <w:rPr>
                                <w:rFonts w:hint="eastAsia" w:ascii="宋体" w:hAnsi="宋体" w:eastAsia="宋体" w:cs="宋体"/>
                                <w:bCs/>
                                <w:lang w:val="en-US" w:eastAsia="zh-CN"/>
                              </w:rPr>
                              <w:t>：</w:t>
                            </w:r>
                            <w:r>
                              <w:rPr>
                                <w:rFonts w:hint="eastAsia" w:ascii="宋体" w:hAnsi="宋体" w:eastAsia="宋体" w:cs="宋体"/>
                                <w:bCs/>
                                <w:lang w:eastAsia="zh-CN"/>
                              </w:rPr>
                              <w:t>100%</w:t>
                            </w:r>
                            <w:r>
                              <w:rPr>
                                <w:rFonts w:hint="eastAsia" w:ascii="宋体" w:hAnsi="宋体" w:eastAsia="宋体" w:cs="宋体"/>
                                <w:bCs/>
                                <w:lang w:val="en-US" w:eastAsia="zh-CN"/>
                              </w:rPr>
                              <w:t>涤纶</w:t>
                            </w:r>
                          </w:p>
                          <w:p w14:paraId="71AC9419">
                            <w:pPr>
                              <w:tabs>
                                <w:tab w:val="left" w:pos="0"/>
                              </w:tabs>
                              <w:spacing w:line="280" w:lineRule="exact"/>
                              <w:ind w:right="-11"/>
                              <w:rPr>
                                <w:rFonts w:hint="eastAsia" w:ascii="宋体" w:hAnsi="宋体" w:eastAsia="宋体" w:cs="宋体"/>
                                <w:bCs/>
                              </w:rPr>
                            </w:pPr>
                            <w:r>
                              <w:rPr>
                                <w:rFonts w:hint="eastAsia" w:ascii="宋体" w:hAnsi="宋体" w:eastAsia="宋体" w:cs="宋体"/>
                                <w:bCs/>
                                <w:lang w:val="en-US" w:eastAsia="zh-CN"/>
                              </w:rPr>
                              <w:t>总</w:t>
                            </w:r>
                            <w:r>
                              <w:rPr>
                                <w:rFonts w:hint="eastAsia" w:ascii="宋体" w:hAnsi="宋体" w:eastAsia="宋体" w:cs="宋体"/>
                                <w:bCs/>
                              </w:rPr>
                              <w:t>重量：</w:t>
                            </w:r>
                            <w:r>
                              <w:rPr>
                                <w:rFonts w:hint="eastAsia" w:ascii="宋体" w:hAnsi="宋体" w:eastAsia="宋体" w:cs="宋体"/>
                                <w:bCs/>
                                <w:lang w:val="en-US" w:eastAsia="zh-CN"/>
                              </w:rPr>
                              <w:t>9</w:t>
                            </w:r>
                            <w:r>
                              <w:rPr>
                                <w:rFonts w:hint="eastAsia" w:ascii="宋体" w:hAnsi="宋体" w:eastAsia="宋体" w:cs="宋体"/>
                                <w:bCs/>
                              </w:rPr>
                              <w:t>00g</w:t>
                            </w:r>
                          </w:p>
                          <w:p w14:paraId="6AB9069A">
                            <w:pPr>
                              <w:tabs>
                                <w:tab w:val="left" w:pos="0"/>
                              </w:tabs>
                              <w:spacing w:line="280" w:lineRule="exact"/>
                              <w:ind w:right="-11"/>
                              <w:rPr>
                                <w:rFonts w:hint="eastAsia" w:ascii="宋体" w:hAnsi="宋体" w:eastAsia="宋体" w:cs="宋体"/>
                                <w:bCs/>
                              </w:rPr>
                            </w:pPr>
                            <w:r>
                              <w:rPr>
                                <w:rFonts w:hint="eastAsia" w:ascii="宋体" w:hAnsi="宋体" w:eastAsia="宋体" w:cs="宋体"/>
                                <w:bCs/>
                              </w:rPr>
                              <w:t>洗涤方法：</w:t>
                            </w:r>
                          </w:p>
                          <w:p w14:paraId="49CAFC7D">
                            <w:pPr>
                              <w:spacing w:before="50" w:line="360" w:lineRule="auto"/>
                              <w:ind w:right="-11"/>
                              <w:rPr>
                                <w:rFonts w:ascii="宋体" w:hAnsi="宋体" w:cs="Arial Unicode MS"/>
                              </w:rPr>
                            </w:pPr>
                            <w:r>
                              <w:rPr>
                                <w:rFonts w:ascii="宋体" w:hAnsi="宋体" w:cs="Arial Unicode MS"/>
                              </w:rPr>
                              <w:drawing>
                                <wp:inline distT="0" distB="0" distL="114300" distR="114300">
                                  <wp:extent cx="368300" cy="317500"/>
                                  <wp:effectExtent l="0" t="0" r="0" b="0"/>
                                  <wp:docPr id="83" name="图片 68"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68" descr="30℃以下缓和水洗"/>
                                          <pic:cNvPicPr>
                                            <a:picLocks noChangeAspect="1"/>
                                          </pic:cNvPicPr>
                                        </pic:nvPicPr>
                                        <pic:blipFill>
                                          <a:blip r:embed="rId10"/>
                                          <a:stretch>
                                            <a:fillRect/>
                                          </a:stretch>
                                        </pic:blipFill>
                                        <pic:spPr>
                                          <a:xfrm>
                                            <a:off x="0" y="0"/>
                                            <a:ext cx="368300" cy="317500"/>
                                          </a:xfrm>
                                          <a:prstGeom prst="rect">
                                            <a:avLst/>
                                          </a:prstGeom>
                                          <a:noFill/>
                                          <a:ln>
                                            <a:noFill/>
                                          </a:ln>
                                        </pic:spPr>
                                      </pic:pic>
                                    </a:graphicData>
                                  </a:graphic>
                                </wp:inline>
                              </w:drawing>
                            </w:r>
                            <w:r>
                              <w:rPr>
                                <w:rFonts w:ascii="宋体" w:hAnsi="宋体" w:cs="Arial Unicode MS"/>
                              </w:rPr>
                              <w:drawing>
                                <wp:inline distT="0" distB="0" distL="114300" distR="114300">
                                  <wp:extent cx="463550" cy="323850"/>
                                  <wp:effectExtent l="0" t="0" r="6350" b="6350"/>
                                  <wp:docPr id="84" name="图片 69"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69" descr="不可漂白"/>
                                          <pic:cNvPicPr>
                                            <a:picLocks noChangeAspect="1"/>
                                          </pic:cNvPicPr>
                                        </pic:nvPicPr>
                                        <pic:blipFill>
                                          <a:blip r:embed="rId11"/>
                                          <a:stretch>
                                            <a:fillRect/>
                                          </a:stretch>
                                        </pic:blipFill>
                                        <pic:spPr>
                                          <a:xfrm>
                                            <a:off x="0" y="0"/>
                                            <a:ext cx="463550" cy="323850"/>
                                          </a:xfrm>
                                          <a:prstGeom prst="rect">
                                            <a:avLst/>
                                          </a:prstGeom>
                                          <a:noFill/>
                                          <a:ln>
                                            <a:noFill/>
                                          </a:ln>
                                        </pic:spPr>
                                      </pic:pic>
                                    </a:graphicData>
                                  </a:graphic>
                                </wp:inline>
                              </w:drawing>
                            </w:r>
                            <w:r>
                              <w:rPr>
                                <w:rFonts w:ascii="宋体" w:hAnsi="宋体" w:cs="Arial Unicode MS"/>
                              </w:rPr>
                              <w:drawing>
                                <wp:inline distT="0" distB="0" distL="114300" distR="114300">
                                  <wp:extent cx="361950" cy="361950"/>
                                  <wp:effectExtent l="0" t="0" r="6350" b="6350"/>
                                  <wp:docPr id="85" name="图片 70"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0" descr="悬挂晾干"/>
                                          <pic:cNvPicPr>
                                            <a:picLocks noChangeAspect="1"/>
                                          </pic:cNvPicPr>
                                        </pic:nvPicPr>
                                        <pic:blipFill>
                                          <a:blip r:embed="rId12"/>
                                          <a:stretch>
                                            <a:fillRect/>
                                          </a:stretch>
                                        </pic:blipFill>
                                        <pic:spPr>
                                          <a:xfrm>
                                            <a:off x="0" y="0"/>
                                            <a:ext cx="361950" cy="361950"/>
                                          </a:xfrm>
                                          <a:prstGeom prst="rect">
                                            <a:avLst/>
                                          </a:prstGeom>
                                          <a:noFill/>
                                          <a:ln>
                                            <a:noFill/>
                                          </a:ln>
                                        </pic:spPr>
                                      </pic:pic>
                                    </a:graphicData>
                                  </a:graphic>
                                </wp:inline>
                              </w:drawing>
                            </w:r>
                            <w:r>
                              <w:rPr>
                                <w:rFonts w:ascii="宋体" w:hAnsi="宋体" w:cs="Arial Unicode MS"/>
                              </w:rPr>
                              <w:drawing>
                                <wp:inline distT="0" distB="0" distL="114300" distR="114300">
                                  <wp:extent cx="476250" cy="279400"/>
                                  <wp:effectExtent l="0" t="0" r="6350" b="0"/>
                                  <wp:docPr id="86" name="图片 71"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71" descr="110℃低温熨烫"/>
                                          <pic:cNvPicPr>
                                            <a:picLocks noChangeAspect="1"/>
                                          </pic:cNvPicPr>
                                        </pic:nvPicPr>
                                        <pic:blipFill>
                                          <a:blip r:embed="rId13"/>
                                          <a:stretch>
                                            <a:fillRect/>
                                          </a:stretch>
                                        </pic:blipFill>
                                        <pic:spPr>
                                          <a:xfrm>
                                            <a:off x="0" y="0"/>
                                            <a:ext cx="476250" cy="279400"/>
                                          </a:xfrm>
                                          <a:prstGeom prst="rect">
                                            <a:avLst/>
                                          </a:prstGeom>
                                          <a:noFill/>
                                          <a:ln>
                                            <a:noFill/>
                                          </a:ln>
                                        </pic:spPr>
                                      </pic:pic>
                                    </a:graphicData>
                                  </a:graphic>
                                </wp:inline>
                              </w:drawing>
                            </w:r>
                            <w:r>
                              <w:drawing>
                                <wp:inline distT="0" distB="0" distL="114300" distR="114300">
                                  <wp:extent cx="490855" cy="416560"/>
                                  <wp:effectExtent l="0" t="0" r="4445" b="2540"/>
                                  <wp:docPr id="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3B85FDBF">
                            <w:pPr>
                              <w:tabs>
                                <w:tab w:val="left" w:pos="0"/>
                              </w:tabs>
                              <w:spacing w:line="280" w:lineRule="exact"/>
                              <w:ind w:right="-11"/>
                              <w:rPr>
                                <w:rFonts w:hint="eastAsia" w:ascii="宋体" w:hAnsi="宋体" w:eastAsia="宋体" w:cs="宋体"/>
                                <w:bCs/>
                              </w:rPr>
                            </w:pPr>
                            <w:r>
                              <w:rPr>
                                <w:rFonts w:hint="eastAsia" w:ascii="宋体" w:hAnsi="宋体" w:eastAsia="宋体" w:cs="宋体"/>
                                <w:bCs/>
                              </w:rPr>
                              <w:t>厂名：</w:t>
                            </w:r>
                          </w:p>
                          <w:p w14:paraId="1E91C6E1">
                            <w:pPr>
                              <w:tabs>
                                <w:tab w:val="left" w:pos="0"/>
                              </w:tabs>
                              <w:spacing w:line="280" w:lineRule="exact"/>
                              <w:ind w:right="-11"/>
                              <w:rPr>
                                <w:rFonts w:hint="eastAsia" w:ascii="宋体" w:hAnsi="宋体" w:eastAsia="宋体" w:cs="宋体"/>
                                <w:bCs/>
                              </w:rPr>
                            </w:pPr>
                            <w:r>
                              <w:rPr>
                                <w:rFonts w:hint="eastAsia" w:ascii="宋体" w:hAnsi="宋体" w:eastAsia="宋体" w:cs="宋体"/>
                                <w:bCs/>
                              </w:rPr>
                              <w:t>厂址：</w:t>
                            </w:r>
                          </w:p>
                          <w:p w14:paraId="11077D2F">
                            <w:pPr>
                              <w:tabs>
                                <w:tab w:val="left" w:pos="0"/>
                              </w:tabs>
                              <w:spacing w:line="280" w:lineRule="exact"/>
                              <w:ind w:right="-11"/>
                              <w:rPr>
                                <w:rFonts w:hint="eastAsia" w:ascii="宋体" w:hAnsi="宋体" w:eastAsia="宋体" w:cs="宋体"/>
                              </w:rPr>
                            </w:pPr>
                            <w:r>
                              <w:rPr>
                                <w:rFonts w:hint="eastAsia" w:ascii="宋体" w:hAnsi="宋体" w:eastAsia="宋体" w:cs="宋体"/>
                                <w:bCs/>
                              </w:rPr>
                              <w:t>电话：</w:t>
                            </w:r>
                          </w:p>
                        </w:txbxContent>
                      </wps:txbx>
                      <wps:bodyPr upright="1"/>
                    </wps:wsp>
                  </a:graphicData>
                </a:graphic>
              </wp:anchor>
            </w:drawing>
          </mc:Choice>
          <mc:Fallback>
            <w:pict>
              <v:shape id="_x0000_s1026" o:spid="_x0000_s1026" o:spt="202" type="#_x0000_t202" style="position:absolute;left:0pt;margin-left:116.2pt;margin-top:6.65pt;height:240.45pt;width:223.5pt;mso-wrap-distance-bottom:0pt;mso-wrap-distance-left:9pt;mso-wrap-distance-right:9pt;mso-wrap-distance-top:0pt;z-index:251667456;mso-width-relative:page;mso-height-relative:page;" fillcolor="#FFFFFF" filled="t" stroked="t" coordsize="21600,21600" o:gfxdata="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50LxtkAAAAKAQAADwAAAAAA&#10;AAABACAAAAAiAAAAZHJzL2Rvd25yZXYueG1sUEsBAhQAFAAAAAgAh07iQCihpL4SAgAARwQAAA4A&#10;AAAAAAAAAQAgAAAAKAEAAGRycy9lMm9Eb2MueG1sUEsFBgAAAAAGAAYAWQEAAKwFAAAAAA==&#10;">
                <v:fill on="t" focussize="0,0"/>
                <v:stroke color="#000000" joinstyle="miter"/>
                <v:imagedata o:title=""/>
                <o:lock v:ext="edit" aspectratio="f"/>
                <v:textbox>
                  <w:txbxContent>
                    <w:p w14:paraId="24F6B96C">
                      <w:pPr>
                        <w:tabs>
                          <w:tab w:val="left" w:pos="0"/>
                        </w:tabs>
                        <w:spacing w:line="28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332E663B">
                      <w:pPr>
                        <w:tabs>
                          <w:tab w:val="left" w:pos="0"/>
                        </w:tabs>
                        <w:spacing w:line="280" w:lineRule="exact"/>
                        <w:ind w:right="-11"/>
                        <w:rPr>
                          <w:rFonts w:hint="eastAsia" w:ascii="宋体" w:hAnsi="宋体" w:eastAsia="宋体" w:cs="宋体"/>
                          <w:bCs/>
                          <w:lang w:val="en-US" w:eastAsia="zh-CN"/>
                        </w:rPr>
                      </w:pPr>
                      <w:r>
                        <w:rPr>
                          <w:rFonts w:hint="eastAsia" w:ascii="宋体" w:hAnsi="宋体" w:eastAsia="宋体" w:cs="宋体"/>
                          <w:bCs/>
                          <w:lang w:eastAsia="zh-CN"/>
                        </w:rPr>
                        <w:t>品名：</w:t>
                      </w:r>
                      <w:r>
                        <w:rPr>
                          <w:rFonts w:hint="eastAsia" w:ascii="宋体" w:hAnsi="宋体" w:eastAsia="宋体" w:cs="宋体"/>
                          <w:bCs/>
                          <w:lang w:val="en-US" w:eastAsia="zh-CN"/>
                        </w:rPr>
                        <w:t>夏凉被</w:t>
                      </w:r>
                    </w:p>
                    <w:p w14:paraId="1F08F055">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规格：2.00m×1.</w:t>
                      </w:r>
                      <w:r>
                        <w:rPr>
                          <w:rFonts w:hint="eastAsia" w:ascii="宋体" w:hAnsi="宋体" w:eastAsia="宋体" w:cs="宋体"/>
                          <w:bCs/>
                          <w:lang w:val="en-US" w:eastAsia="zh-CN"/>
                        </w:rPr>
                        <w:t>42</w:t>
                      </w:r>
                      <w:r>
                        <w:rPr>
                          <w:rFonts w:hint="eastAsia" w:ascii="宋体" w:hAnsi="宋体" w:eastAsia="宋体" w:cs="宋体"/>
                          <w:bCs/>
                          <w:lang w:eastAsia="zh-CN"/>
                        </w:rPr>
                        <w:t>m</w:t>
                      </w:r>
                    </w:p>
                    <w:p w14:paraId="51CA648A">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执行标准：</w:t>
                      </w:r>
                      <w:r>
                        <w:rPr>
                          <w:rFonts w:hint="eastAsia" w:ascii="宋体" w:hAnsi="宋体" w:eastAsia="宋体" w:cs="宋体"/>
                          <w:sz w:val="24"/>
                          <w:szCs w:val="24"/>
                          <w:lang w:eastAsia="zh-CN"/>
                        </w:rPr>
                        <w:t>GB/T22796-2021</w:t>
                      </w:r>
                    </w:p>
                    <w:p w14:paraId="4AA6C9AC">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382461AF">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安全类别：B类</w:t>
                      </w:r>
                    </w:p>
                    <w:p w14:paraId="275F6992">
                      <w:pPr>
                        <w:tabs>
                          <w:tab w:val="left" w:pos="0"/>
                        </w:tabs>
                        <w:spacing w:line="280" w:lineRule="exact"/>
                        <w:ind w:right="-11"/>
                        <w:rPr>
                          <w:rFonts w:hint="eastAsia" w:ascii="宋体" w:hAnsi="宋体" w:eastAsia="宋体" w:cs="宋体"/>
                          <w:bCs/>
                          <w:lang w:val="en-US" w:eastAsia="zh-CN"/>
                        </w:rPr>
                      </w:pPr>
                      <w:r>
                        <w:rPr>
                          <w:rFonts w:hint="eastAsia" w:ascii="宋体" w:hAnsi="宋体" w:eastAsia="宋体" w:cs="宋体"/>
                          <w:bCs/>
                          <w:lang w:val="en-US" w:eastAsia="zh-CN"/>
                        </w:rPr>
                        <w:t>面料</w:t>
                      </w:r>
                      <w:r>
                        <w:rPr>
                          <w:rFonts w:hint="eastAsia" w:ascii="宋体" w:hAnsi="宋体" w:eastAsia="宋体" w:cs="宋体"/>
                          <w:bCs/>
                          <w:lang w:eastAsia="zh-CN"/>
                        </w:rPr>
                        <w:t>纤维含量：100%</w:t>
                      </w:r>
                      <w:r>
                        <w:rPr>
                          <w:rFonts w:hint="eastAsia" w:ascii="宋体" w:hAnsi="宋体" w:eastAsia="宋体" w:cs="宋体"/>
                          <w:bCs/>
                          <w:lang w:val="en-US" w:eastAsia="zh-CN"/>
                        </w:rPr>
                        <w:t>涤纶</w:t>
                      </w:r>
                    </w:p>
                    <w:p w14:paraId="7EE84638">
                      <w:pPr>
                        <w:tabs>
                          <w:tab w:val="left" w:pos="0"/>
                        </w:tabs>
                        <w:spacing w:line="280" w:lineRule="exact"/>
                        <w:ind w:right="-11"/>
                        <w:rPr>
                          <w:rFonts w:hint="eastAsia" w:ascii="宋体" w:hAnsi="宋体" w:eastAsia="宋体" w:cs="宋体"/>
                          <w:bCs/>
                          <w:lang w:val="en-US" w:eastAsia="zh-CN"/>
                        </w:rPr>
                      </w:pPr>
                      <w:r>
                        <w:rPr>
                          <w:rFonts w:hint="eastAsia" w:ascii="宋体" w:hAnsi="宋体" w:eastAsia="宋体" w:cs="宋体"/>
                          <w:bCs/>
                          <w:lang w:val="en-US" w:eastAsia="zh-CN"/>
                        </w:rPr>
                        <w:t>填充物</w:t>
                      </w:r>
                      <w:r>
                        <w:rPr>
                          <w:rFonts w:hint="eastAsia" w:ascii="宋体" w:hAnsi="宋体" w:eastAsia="宋体" w:cs="宋体"/>
                          <w:bCs/>
                          <w:lang w:eastAsia="zh-CN"/>
                        </w:rPr>
                        <w:t>纤维含量</w:t>
                      </w:r>
                      <w:r>
                        <w:rPr>
                          <w:rFonts w:hint="eastAsia" w:ascii="宋体" w:hAnsi="宋体" w:eastAsia="宋体" w:cs="宋体"/>
                          <w:bCs/>
                          <w:lang w:val="en-US" w:eastAsia="zh-CN"/>
                        </w:rPr>
                        <w:t>：</w:t>
                      </w:r>
                      <w:r>
                        <w:rPr>
                          <w:rFonts w:hint="eastAsia" w:ascii="宋体" w:hAnsi="宋体" w:eastAsia="宋体" w:cs="宋体"/>
                          <w:bCs/>
                          <w:lang w:eastAsia="zh-CN"/>
                        </w:rPr>
                        <w:t>100%</w:t>
                      </w:r>
                      <w:r>
                        <w:rPr>
                          <w:rFonts w:hint="eastAsia" w:ascii="宋体" w:hAnsi="宋体" w:eastAsia="宋体" w:cs="宋体"/>
                          <w:bCs/>
                          <w:lang w:val="en-US" w:eastAsia="zh-CN"/>
                        </w:rPr>
                        <w:t>涤纶</w:t>
                      </w:r>
                    </w:p>
                    <w:p w14:paraId="71AC9419">
                      <w:pPr>
                        <w:tabs>
                          <w:tab w:val="left" w:pos="0"/>
                        </w:tabs>
                        <w:spacing w:line="280" w:lineRule="exact"/>
                        <w:ind w:right="-11"/>
                        <w:rPr>
                          <w:rFonts w:hint="eastAsia" w:ascii="宋体" w:hAnsi="宋体" w:eastAsia="宋体" w:cs="宋体"/>
                          <w:bCs/>
                        </w:rPr>
                      </w:pPr>
                      <w:r>
                        <w:rPr>
                          <w:rFonts w:hint="eastAsia" w:ascii="宋体" w:hAnsi="宋体" w:eastAsia="宋体" w:cs="宋体"/>
                          <w:bCs/>
                          <w:lang w:val="en-US" w:eastAsia="zh-CN"/>
                        </w:rPr>
                        <w:t>总</w:t>
                      </w:r>
                      <w:r>
                        <w:rPr>
                          <w:rFonts w:hint="eastAsia" w:ascii="宋体" w:hAnsi="宋体" w:eastAsia="宋体" w:cs="宋体"/>
                          <w:bCs/>
                        </w:rPr>
                        <w:t>重量：</w:t>
                      </w:r>
                      <w:r>
                        <w:rPr>
                          <w:rFonts w:hint="eastAsia" w:ascii="宋体" w:hAnsi="宋体" w:eastAsia="宋体" w:cs="宋体"/>
                          <w:bCs/>
                          <w:lang w:val="en-US" w:eastAsia="zh-CN"/>
                        </w:rPr>
                        <w:t>9</w:t>
                      </w:r>
                      <w:r>
                        <w:rPr>
                          <w:rFonts w:hint="eastAsia" w:ascii="宋体" w:hAnsi="宋体" w:eastAsia="宋体" w:cs="宋体"/>
                          <w:bCs/>
                        </w:rPr>
                        <w:t>00g</w:t>
                      </w:r>
                    </w:p>
                    <w:p w14:paraId="6AB9069A">
                      <w:pPr>
                        <w:tabs>
                          <w:tab w:val="left" w:pos="0"/>
                        </w:tabs>
                        <w:spacing w:line="280" w:lineRule="exact"/>
                        <w:ind w:right="-11"/>
                        <w:rPr>
                          <w:rFonts w:hint="eastAsia" w:ascii="宋体" w:hAnsi="宋体" w:eastAsia="宋体" w:cs="宋体"/>
                          <w:bCs/>
                        </w:rPr>
                      </w:pPr>
                      <w:r>
                        <w:rPr>
                          <w:rFonts w:hint="eastAsia" w:ascii="宋体" w:hAnsi="宋体" w:eastAsia="宋体" w:cs="宋体"/>
                          <w:bCs/>
                        </w:rPr>
                        <w:t>洗涤方法：</w:t>
                      </w:r>
                    </w:p>
                    <w:p w14:paraId="49CAFC7D">
                      <w:pPr>
                        <w:spacing w:before="50" w:line="360" w:lineRule="auto"/>
                        <w:ind w:right="-11"/>
                        <w:rPr>
                          <w:rFonts w:ascii="宋体" w:hAnsi="宋体" w:cs="Arial Unicode MS"/>
                        </w:rPr>
                      </w:pPr>
                      <w:r>
                        <w:rPr>
                          <w:rFonts w:ascii="宋体" w:hAnsi="宋体" w:cs="Arial Unicode MS"/>
                        </w:rPr>
                        <w:drawing>
                          <wp:inline distT="0" distB="0" distL="114300" distR="114300">
                            <wp:extent cx="368300" cy="317500"/>
                            <wp:effectExtent l="0" t="0" r="0" b="0"/>
                            <wp:docPr id="83" name="图片 68"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68" descr="30℃以下缓和水洗"/>
                                    <pic:cNvPicPr>
                                      <a:picLocks noChangeAspect="1"/>
                                    </pic:cNvPicPr>
                                  </pic:nvPicPr>
                                  <pic:blipFill>
                                    <a:blip r:embed="rId10"/>
                                    <a:stretch>
                                      <a:fillRect/>
                                    </a:stretch>
                                  </pic:blipFill>
                                  <pic:spPr>
                                    <a:xfrm>
                                      <a:off x="0" y="0"/>
                                      <a:ext cx="368300" cy="317500"/>
                                    </a:xfrm>
                                    <a:prstGeom prst="rect">
                                      <a:avLst/>
                                    </a:prstGeom>
                                    <a:noFill/>
                                    <a:ln>
                                      <a:noFill/>
                                    </a:ln>
                                  </pic:spPr>
                                </pic:pic>
                              </a:graphicData>
                            </a:graphic>
                          </wp:inline>
                        </w:drawing>
                      </w:r>
                      <w:r>
                        <w:rPr>
                          <w:rFonts w:ascii="宋体" w:hAnsi="宋体" w:cs="Arial Unicode MS"/>
                        </w:rPr>
                        <w:drawing>
                          <wp:inline distT="0" distB="0" distL="114300" distR="114300">
                            <wp:extent cx="463550" cy="323850"/>
                            <wp:effectExtent l="0" t="0" r="6350" b="6350"/>
                            <wp:docPr id="84" name="图片 69"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69" descr="不可漂白"/>
                                    <pic:cNvPicPr>
                                      <a:picLocks noChangeAspect="1"/>
                                    </pic:cNvPicPr>
                                  </pic:nvPicPr>
                                  <pic:blipFill>
                                    <a:blip r:embed="rId11"/>
                                    <a:stretch>
                                      <a:fillRect/>
                                    </a:stretch>
                                  </pic:blipFill>
                                  <pic:spPr>
                                    <a:xfrm>
                                      <a:off x="0" y="0"/>
                                      <a:ext cx="463550" cy="323850"/>
                                    </a:xfrm>
                                    <a:prstGeom prst="rect">
                                      <a:avLst/>
                                    </a:prstGeom>
                                    <a:noFill/>
                                    <a:ln>
                                      <a:noFill/>
                                    </a:ln>
                                  </pic:spPr>
                                </pic:pic>
                              </a:graphicData>
                            </a:graphic>
                          </wp:inline>
                        </w:drawing>
                      </w:r>
                      <w:r>
                        <w:rPr>
                          <w:rFonts w:ascii="宋体" w:hAnsi="宋体" w:cs="Arial Unicode MS"/>
                        </w:rPr>
                        <w:drawing>
                          <wp:inline distT="0" distB="0" distL="114300" distR="114300">
                            <wp:extent cx="361950" cy="361950"/>
                            <wp:effectExtent l="0" t="0" r="6350" b="6350"/>
                            <wp:docPr id="85" name="图片 70"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0" descr="悬挂晾干"/>
                                    <pic:cNvPicPr>
                                      <a:picLocks noChangeAspect="1"/>
                                    </pic:cNvPicPr>
                                  </pic:nvPicPr>
                                  <pic:blipFill>
                                    <a:blip r:embed="rId12"/>
                                    <a:stretch>
                                      <a:fillRect/>
                                    </a:stretch>
                                  </pic:blipFill>
                                  <pic:spPr>
                                    <a:xfrm>
                                      <a:off x="0" y="0"/>
                                      <a:ext cx="361950" cy="361950"/>
                                    </a:xfrm>
                                    <a:prstGeom prst="rect">
                                      <a:avLst/>
                                    </a:prstGeom>
                                    <a:noFill/>
                                    <a:ln>
                                      <a:noFill/>
                                    </a:ln>
                                  </pic:spPr>
                                </pic:pic>
                              </a:graphicData>
                            </a:graphic>
                          </wp:inline>
                        </w:drawing>
                      </w:r>
                      <w:r>
                        <w:rPr>
                          <w:rFonts w:ascii="宋体" w:hAnsi="宋体" w:cs="Arial Unicode MS"/>
                        </w:rPr>
                        <w:drawing>
                          <wp:inline distT="0" distB="0" distL="114300" distR="114300">
                            <wp:extent cx="476250" cy="279400"/>
                            <wp:effectExtent l="0" t="0" r="6350" b="0"/>
                            <wp:docPr id="86" name="图片 71"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71" descr="110℃低温熨烫"/>
                                    <pic:cNvPicPr>
                                      <a:picLocks noChangeAspect="1"/>
                                    </pic:cNvPicPr>
                                  </pic:nvPicPr>
                                  <pic:blipFill>
                                    <a:blip r:embed="rId13"/>
                                    <a:stretch>
                                      <a:fillRect/>
                                    </a:stretch>
                                  </pic:blipFill>
                                  <pic:spPr>
                                    <a:xfrm>
                                      <a:off x="0" y="0"/>
                                      <a:ext cx="476250" cy="279400"/>
                                    </a:xfrm>
                                    <a:prstGeom prst="rect">
                                      <a:avLst/>
                                    </a:prstGeom>
                                    <a:noFill/>
                                    <a:ln>
                                      <a:noFill/>
                                    </a:ln>
                                  </pic:spPr>
                                </pic:pic>
                              </a:graphicData>
                            </a:graphic>
                          </wp:inline>
                        </w:drawing>
                      </w:r>
                      <w:r>
                        <w:drawing>
                          <wp:inline distT="0" distB="0" distL="114300" distR="114300">
                            <wp:extent cx="490855" cy="416560"/>
                            <wp:effectExtent l="0" t="0" r="4445" b="2540"/>
                            <wp:docPr id="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3B85FDBF">
                      <w:pPr>
                        <w:tabs>
                          <w:tab w:val="left" w:pos="0"/>
                        </w:tabs>
                        <w:spacing w:line="280" w:lineRule="exact"/>
                        <w:ind w:right="-11"/>
                        <w:rPr>
                          <w:rFonts w:hint="eastAsia" w:ascii="宋体" w:hAnsi="宋体" w:eastAsia="宋体" w:cs="宋体"/>
                          <w:bCs/>
                        </w:rPr>
                      </w:pPr>
                      <w:r>
                        <w:rPr>
                          <w:rFonts w:hint="eastAsia" w:ascii="宋体" w:hAnsi="宋体" w:eastAsia="宋体" w:cs="宋体"/>
                          <w:bCs/>
                        </w:rPr>
                        <w:t>厂名：</w:t>
                      </w:r>
                    </w:p>
                    <w:p w14:paraId="1E91C6E1">
                      <w:pPr>
                        <w:tabs>
                          <w:tab w:val="left" w:pos="0"/>
                        </w:tabs>
                        <w:spacing w:line="280" w:lineRule="exact"/>
                        <w:ind w:right="-11"/>
                        <w:rPr>
                          <w:rFonts w:hint="eastAsia" w:ascii="宋体" w:hAnsi="宋体" w:eastAsia="宋体" w:cs="宋体"/>
                          <w:bCs/>
                        </w:rPr>
                      </w:pPr>
                      <w:r>
                        <w:rPr>
                          <w:rFonts w:hint="eastAsia" w:ascii="宋体" w:hAnsi="宋体" w:eastAsia="宋体" w:cs="宋体"/>
                          <w:bCs/>
                        </w:rPr>
                        <w:t>厂址：</w:t>
                      </w:r>
                    </w:p>
                    <w:p w14:paraId="11077D2F">
                      <w:pPr>
                        <w:tabs>
                          <w:tab w:val="left" w:pos="0"/>
                        </w:tabs>
                        <w:spacing w:line="280" w:lineRule="exact"/>
                        <w:ind w:right="-11"/>
                        <w:rPr>
                          <w:rFonts w:hint="eastAsia" w:ascii="宋体" w:hAnsi="宋体" w:eastAsia="宋体" w:cs="宋体"/>
                        </w:rPr>
                      </w:pPr>
                      <w:r>
                        <w:rPr>
                          <w:rFonts w:hint="eastAsia" w:ascii="宋体" w:hAnsi="宋体" w:eastAsia="宋体" w:cs="宋体"/>
                          <w:bCs/>
                        </w:rPr>
                        <w:t>电话：</w:t>
                      </w:r>
                    </w:p>
                  </w:txbxContent>
                </v:textbox>
                <w10:wrap type="square"/>
              </v:shape>
            </w:pict>
          </mc:Fallback>
        </mc:AlternateContent>
      </w:r>
    </w:p>
    <w:p w14:paraId="71EF7B6A">
      <w:pPr>
        <w:tabs>
          <w:tab w:val="left" w:pos="0"/>
        </w:tabs>
        <w:spacing w:line="360" w:lineRule="auto"/>
        <w:ind w:right="-11"/>
        <w:rPr>
          <w:rFonts w:hint="eastAsia" w:ascii="宋体" w:hAnsi="宋体" w:eastAsia="宋体" w:cs="宋体"/>
          <w:bCs/>
          <w:sz w:val="24"/>
          <w:szCs w:val="24"/>
        </w:rPr>
      </w:pPr>
    </w:p>
    <w:p w14:paraId="03A160D8">
      <w:pPr>
        <w:tabs>
          <w:tab w:val="left" w:pos="0"/>
        </w:tabs>
        <w:spacing w:line="360" w:lineRule="auto"/>
        <w:ind w:right="-11"/>
        <w:rPr>
          <w:rFonts w:hint="eastAsia" w:ascii="宋体" w:hAnsi="宋体" w:eastAsia="宋体" w:cs="宋体"/>
          <w:bCs/>
          <w:sz w:val="24"/>
          <w:szCs w:val="24"/>
        </w:rPr>
      </w:pPr>
    </w:p>
    <w:p w14:paraId="23AD4660">
      <w:pPr>
        <w:rPr>
          <w:rFonts w:hint="eastAsia" w:ascii="宋体" w:hAnsi="宋体" w:eastAsia="宋体" w:cs="宋体"/>
          <w:sz w:val="24"/>
          <w:szCs w:val="24"/>
        </w:rPr>
      </w:pPr>
    </w:p>
    <w:p w14:paraId="68B4DB63">
      <w:pPr>
        <w:pStyle w:val="55"/>
        <w:widowControl w:val="0"/>
        <w:adjustRightInd/>
        <w:snapToGrid/>
        <w:spacing w:line="360" w:lineRule="auto"/>
        <w:ind w:left="0" w:leftChars="0"/>
        <w:rPr>
          <w:rFonts w:hint="eastAsia" w:ascii="宋体" w:hAnsi="宋体" w:eastAsia="宋体" w:cs="宋体"/>
          <w:b/>
          <w:szCs w:val="24"/>
        </w:rPr>
      </w:pPr>
    </w:p>
    <w:p w14:paraId="524D5C6A">
      <w:pPr>
        <w:pStyle w:val="55"/>
        <w:widowControl w:val="0"/>
        <w:adjustRightInd/>
        <w:snapToGrid/>
        <w:spacing w:line="360" w:lineRule="auto"/>
        <w:ind w:left="0" w:leftChars="0"/>
        <w:rPr>
          <w:rFonts w:hint="eastAsia" w:ascii="宋体" w:hAnsi="宋体" w:eastAsia="宋体" w:cs="宋体"/>
          <w:b/>
          <w:szCs w:val="24"/>
        </w:rPr>
      </w:pPr>
    </w:p>
    <w:p w14:paraId="22F3AC12">
      <w:pPr>
        <w:rPr>
          <w:rFonts w:hint="eastAsia" w:ascii="宋体" w:hAnsi="宋体" w:eastAsia="宋体" w:cs="宋体"/>
          <w:sz w:val="24"/>
          <w:szCs w:val="24"/>
        </w:rPr>
      </w:pPr>
    </w:p>
    <w:p w14:paraId="06925B6B">
      <w:pPr>
        <w:rPr>
          <w:rFonts w:hint="eastAsia" w:ascii="宋体" w:hAnsi="宋体" w:eastAsia="宋体" w:cs="宋体"/>
          <w:sz w:val="24"/>
          <w:szCs w:val="24"/>
        </w:rPr>
      </w:pPr>
    </w:p>
    <w:p w14:paraId="6B7F2EF3">
      <w:pPr>
        <w:rPr>
          <w:rFonts w:hint="eastAsia" w:ascii="宋体" w:hAnsi="宋体" w:eastAsia="宋体" w:cs="宋体"/>
          <w:sz w:val="24"/>
          <w:szCs w:val="24"/>
        </w:rPr>
      </w:pPr>
    </w:p>
    <w:p w14:paraId="089289BB">
      <w:pPr>
        <w:rPr>
          <w:rFonts w:hint="eastAsia" w:ascii="宋体" w:hAnsi="宋体" w:eastAsia="宋体" w:cs="宋体"/>
          <w:sz w:val="24"/>
          <w:szCs w:val="24"/>
        </w:rPr>
      </w:pPr>
    </w:p>
    <w:p w14:paraId="12261811">
      <w:pPr>
        <w:pStyle w:val="55"/>
        <w:widowControl w:val="0"/>
        <w:numPr>
          <w:ilvl w:val="0"/>
          <w:numId w:val="0"/>
        </w:numPr>
        <w:adjustRightInd/>
        <w:snapToGrid/>
        <w:spacing w:line="360" w:lineRule="auto"/>
        <w:rPr>
          <w:rFonts w:hint="eastAsia" w:ascii="宋体" w:hAnsi="宋体" w:eastAsia="宋体" w:cs="宋体"/>
          <w:b w:val="0"/>
          <w:bCs/>
          <w:szCs w:val="24"/>
          <w:lang w:val="en-US" w:eastAsia="zh-CN"/>
        </w:rPr>
      </w:pPr>
    </w:p>
    <w:p w14:paraId="12C7947B">
      <w:pPr>
        <w:pStyle w:val="55"/>
        <w:widowControl w:val="0"/>
        <w:numPr>
          <w:ilvl w:val="0"/>
          <w:numId w:val="0"/>
        </w:numPr>
        <w:adjustRightInd/>
        <w:snapToGrid/>
        <w:spacing w:line="360" w:lineRule="auto"/>
        <w:rPr>
          <w:rFonts w:hint="eastAsia" w:ascii="宋体" w:hAnsi="宋体" w:eastAsia="宋体" w:cs="宋体"/>
          <w:b w:val="0"/>
          <w:bCs/>
          <w:szCs w:val="24"/>
          <w:lang w:val="en-US" w:eastAsia="zh-CN"/>
        </w:rPr>
      </w:pPr>
    </w:p>
    <w:p w14:paraId="47087D1E">
      <w:pPr>
        <w:pStyle w:val="55"/>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textAlignment w:val="auto"/>
        <w:rPr>
          <w:rFonts w:hint="eastAsia" w:ascii="宋体" w:hAnsi="宋体" w:eastAsia="宋体" w:cs="宋体"/>
          <w:b/>
          <w:bCs w:val="0"/>
          <w:szCs w:val="24"/>
        </w:rPr>
      </w:pPr>
      <w:r>
        <w:rPr>
          <w:rFonts w:hint="eastAsia" w:ascii="宋体" w:hAnsi="宋体" w:eastAsia="宋体" w:cs="宋体"/>
          <w:b/>
          <w:bCs w:val="0"/>
          <w:szCs w:val="24"/>
          <w:lang w:val="en-US" w:eastAsia="zh-CN"/>
        </w:rPr>
        <w:t>12.</w:t>
      </w:r>
      <w:r>
        <w:rPr>
          <w:rFonts w:hint="eastAsia" w:ascii="宋体" w:hAnsi="宋体" w:eastAsia="宋体" w:cs="宋体"/>
          <w:b/>
          <w:bCs w:val="0"/>
          <w:szCs w:val="24"/>
        </w:rPr>
        <w:t>蚊帐</w:t>
      </w:r>
    </w:p>
    <w:tbl>
      <w:tblPr>
        <w:tblStyle w:val="2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382"/>
        <w:gridCol w:w="1445"/>
        <w:gridCol w:w="1482"/>
        <w:gridCol w:w="1701"/>
        <w:gridCol w:w="2099"/>
      </w:tblGrid>
      <w:tr w14:paraId="1B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2" w:type="dxa"/>
            <w:noWrap w:val="0"/>
            <w:vAlign w:val="center"/>
          </w:tcPr>
          <w:p w14:paraId="2E366832">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82" w:type="dxa"/>
            <w:noWrap w:val="0"/>
            <w:vAlign w:val="center"/>
          </w:tcPr>
          <w:p w14:paraId="78F1AB65">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1445" w:type="dxa"/>
            <w:noWrap w:val="0"/>
            <w:vAlign w:val="center"/>
          </w:tcPr>
          <w:p w14:paraId="1E9F0920">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1482" w:type="dxa"/>
            <w:noWrap w:val="0"/>
            <w:vAlign w:val="center"/>
          </w:tcPr>
          <w:p w14:paraId="0B069A5F">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总重量/g</w:t>
            </w:r>
          </w:p>
        </w:tc>
        <w:tc>
          <w:tcPr>
            <w:tcW w:w="1701" w:type="dxa"/>
            <w:noWrap w:val="0"/>
            <w:vAlign w:val="center"/>
          </w:tcPr>
          <w:p w14:paraId="6AA5C80E">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纤维成分含量（%）</w:t>
            </w:r>
          </w:p>
        </w:tc>
        <w:tc>
          <w:tcPr>
            <w:tcW w:w="2099" w:type="dxa"/>
            <w:noWrap w:val="0"/>
            <w:vAlign w:val="center"/>
          </w:tcPr>
          <w:p w14:paraId="5E716418">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面料要求</w:t>
            </w:r>
          </w:p>
        </w:tc>
      </w:tr>
      <w:tr w14:paraId="07F3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2" w:type="dxa"/>
            <w:noWrap w:val="0"/>
            <w:vAlign w:val="center"/>
          </w:tcPr>
          <w:p w14:paraId="70A622DA">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1501</w:t>
            </w:r>
          </w:p>
        </w:tc>
        <w:tc>
          <w:tcPr>
            <w:tcW w:w="1382" w:type="dxa"/>
            <w:noWrap w:val="0"/>
            <w:vAlign w:val="center"/>
          </w:tcPr>
          <w:p w14:paraId="2A378407">
            <w:pPr>
              <w:ind w:right="-11"/>
              <w:jc w:val="center"/>
              <w:rPr>
                <w:rFonts w:hint="eastAsia" w:ascii="宋体" w:hAnsi="宋体" w:eastAsia="宋体" w:cs="宋体"/>
                <w:sz w:val="24"/>
                <w:szCs w:val="24"/>
              </w:rPr>
            </w:pPr>
            <w:r>
              <w:rPr>
                <w:rFonts w:hint="eastAsia" w:ascii="宋体" w:hAnsi="宋体" w:eastAsia="宋体" w:cs="宋体"/>
                <w:sz w:val="24"/>
                <w:szCs w:val="24"/>
              </w:rPr>
              <w:t>蚊帐</w:t>
            </w:r>
          </w:p>
        </w:tc>
        <w:tc>
          <w:tcPr>
            <w:tcW w:w="1445" w:type="dxa"/>
            <w:noWrap w:val="0"/>
            <w:vAlign w:val="center"/>
          </w:tcPr>
          <w:p w14:paraId="3CA17834">
            <w:pPr>
              <w:ind w:right="-11"/>
              <w:jc w:val="center"/>
              <w:rPr>
                <w:rFonts w:hint="eastAsia" w:ascii="宋体" w:hAnsi="宋体" w:eastAsia="宋体" w:cs="宋体"/>
                <w:sz w:val="24"/>
                <w:szCs w:val="24"/>
              </w:rPr>
            </w:pPr>
            <w:r>
              <w:rPr>
                <w:rFonts w:hint="eastAsia" w:ascii="宋体" w:hAnsi="宋体" w:eastAsia="宋体" w:cs="宋体"/>
                <w:bCs/>
                <w:sz w:val="24"/>
                <w:szCs w:val="24"/>
              </w:rPr>
              <w:t>200×90×170</w:t>
            </w:r>
          </w:p>
        </w:tc>
        <w:tc>
          <w:tcPr>
            <w:tcW w:w="1482" w:type="dxa"/>
            <w:noWrap w:val="0"/>
            <w:vAlign w:val="center"/>
          </w:tcPr>
          <w:p w14:paraId="244EF1ED">
            <w:pPr>
              <w:tabs>
                <w:tab w:val="decimal" w:pos="612"/>
              </w:tabs>
              <w:ind w:firstLine="240" w:firstLineChars="100"/>
              <w:rPr>
                <w:rFonts w:hint="eastAsia" w:ascii="宋体" w:hAnsi="宋体" w:eastAsia="宋体" w:cs="宋体"/>
                <w:sz w:val="24"/>
                <w:szCs w:val="24"/>
              </w:rPr>
            </w:pPr>
            <w:r>
              <w:rPr>
                <w:rFonts w:hint="eastAsia" w:ascii="宋体" w:hAnsi="宋体" w:eastAsia="宋体" w:cs="宋体"/>
                <w:bCs/>
                <w:sz w:val="24"/>
                <w:szCs w:val="24"/>
              </w:rPr>
              <w:t>≥380</w:t>
            </w:r>
          </w:p>
        </w:tc>
        <w:tc>
          <w:tcPr>
            <w:tcW w:w="1701" w:type="dxa"/>
            <w:noWrap w:val="0"/>
            <w:vAlign w:val="center"/>
          </w:tcPr>
          <w:p w14:paraId="2AF7468D">
            <w:pPr>
              <w:ind w:right="-1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涤纶：100</w:t>
            </w:r>
          </w:p>
          <w:p w14:paraId="10E9B2B1">
            <w:pPr>
              <w:ind w:right="-1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100</w:t>
            </w:r>
            <w:r>
              <w:rPr>
                <w:rFonts w:hint="eastAsia" w:ascii="宋体" w:hAnsi="宋体" w:cs="宋体"/>
                <w:bCs/>
                <w:snapToGrid w:val="0"/>
                <w:color w:val="auto"/>
                <w:kern w:val="0"/>
                <w:sz w:val="24"/>
                <w:highlight w:val="none"/>
              </w:rPr>
              <w:t>(50D)</w:t>
            </w:r>
          </w:p>
        </w:tc>
        <w:tc>
          <w:tcPr>
            <w:tcW w:w="2099" w:type="dxa"/>
            <w:noWrap w:val="0"/>
            <w:vAlign w:val="center"/>
          </w:tcPr>
          <w:p w14:paraId="3A852734">
            <w:pPr>
              <w:ind w:right="-1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白色</w:t>
            </w:r>
            <w:r>
              <w:rPr>
                <w:rFonts w:hint="eastAsia" w:ascii="宋体" w:hAnsi="宋体" w:eastAsia="宋体" w:cs="宋体"/>
                <w:bCs/>
                <w:sz w:val="24"/>
                <w:szCs w:val="24"/>
                <w:highlight w:val="none"/>
                <w:lang w:eastAsia="zh-CN"/>
              </w:rPr>
              <w:t>聚酯纤维经编</w:t>
            </w:r>
            <w:r>
              <w:rPr>
                <w:rFonts w:hint="eastAsia" w:ascii="宋体" w:hAnsi="宋体" w:eastAsia="宋体" w:cs="宋体"/>
                <w:bCs/>
                <w:sz w:val="24"/>
                <w:szCs w:val="24"/>
                <w:highlight w:val="none"/>
              </w:rPr>
              <w:t>网眼面料</w:t>
            </w:r>
          </w:p>
        </w:tc>
      </w:tr>
    </w:tbl>
    <w:p w14:paraId="643D15B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2"/>
        <w:rPr>
          <w:rFonts w:hint="eastAsia" w:ascii="宋体" w:hAnsi="宋体" w:eastAsia="宋体" w:cs="宋体"/>
          <w:sz w:val="24"/>
          <w:szCs w:val="24"/>
        </w:rPr>
      </w:pPr>
      <w:r>
        <w:rPr>
          <w:rFonts w:hint="eastAsia" w:ascii="宋体" w:hAnsi="宋体" w:eastAsia="宋体" w:cs="宋体"/>
          <w:sz w:val="24"/>
          <w:szCs w:val="24"/>
        </w:rPr>
        <w:t>A.1 技术要求</w:t>
      </w:r>
    </w:p>
    <w:p w14:paraId="5FD38EDE">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A.1.1 内在及外观质量按FZ/T 62014-2015《蚊帐》标准合格品要求。符合GB 18401-2010《国家纺织产品基本安全技术规范》C类标准规定。</w:t>
      </w:r>
    </w:p>
    <w:p w14:paraId="7914AB7D">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A.1.2 蚊帐面料平方米重量≥27g。</w:t>
      </w:r>
    </w:p>
    <w:p w14:paraId="6AD9148D">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A.1.3 使用颜色与产品相匹配的缝纫线。线密度为14.8tex×2涤纶缝纫线，且应符合GB/T6836-2018《缝纫线》标准要求。</w:t>
      </w:r>
    </w:p>
    <w:p w14:paraId="0ABE39C8">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1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7B764515">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A.2.1 蚊帐为长方形。</w:t>
      </w:r>
    </w:p>
    <w:p w14:paraId="741F67B7">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A.2.2 蚊帐顶部四周用白色面料包边，包边宽度2cm～3cm,包边重量≤25g。</w:t>
      </w:r>
    </w:p>
    <w:p w14:paraId="55837D2C">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A.2.3 开口：在长边中间开口，开口处重叠处长度为60cm～70cm。</w:t>
      </w:r>
    </w:p>
    <w:p w14:paraId="2AD87F65">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A.2.4 四角打摺：长度≥3cm/摺，数量≥2个/角。</w:t>
      </w:r>
    </w:p>
    <w:p w14:paraId="487233CE">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A.2.5 蚊帐顶部四周均匀分布挂鼻或挂绳，挂鼻≥8个或挂绳≥8对。</w:t>
      </w:r>
    </w:p>
    <w:p w14:paraId="421E4177">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4" w:firstLineChars="21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A.2.</w:t>
      </w:r>
      <w:r>
        <w:rPr>
          <w:rFonts w:hint="eastAsia" w:ascii="宋体" w:hAnsi="宋体" w:eastAsia="宋体" w:cs="宋体"/>
          <w:sz w:val="24"/>
          <w:szCs w:val="24"/>
          <w:lang w:val="en-US" w:eastAsia="zh-CN"/>
        </w:rPr>
        <w:t>6 网眼密度：直向≥16 孔/5cm，横向≥26 孔/5cm。</w:t>
      </w:r>
    </w:p>
    <w:p w14:paraId="1080D13D">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506" w:firstLineChars="21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B、标识</w:t>
      </w:r>
    </w:p>
    <w:p w14:paraId="2267FFED">
      <w:pPr>
        <w:keepNext w:val="0"/>
        <w:keepLines w:val="0"/>
        <w:pageBreakBefore w:val="0"/>
        <w:widowControl/>
        <w:tabs>
          <w:tab w:val="left" w:pos="0"/>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53244705">
      <w:pPr>
        <w:keepNext w:val="0"/>
        <w:keepLines w:val="0"/>
        <w:pageBreakBefore w:val="0"/>
        <w:widowControl/>
        <w:tabs>
          <w:tab w:val="left" w:pos="0"/>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bCs/>
          <w:sz w:val="24"/>
          <w:szCs w:val="24"/>
          <w:lang w:val="en-US" w:eastAsia="zh-CN"/>
        </w:rPr>
        <w:t>B.</w:t>
      </w:r>
      <w:r>
        <w:rPr>
          <w:rFonts w:hint="eastAsia" w:ascii="宋体" w:hAnsi="宋体" w:eastAsia="宋体" w:cs="宋体"/>
          <w:bCs/>
          <w:sz w:val="24"/>
          <w:szCs w:val="24"/>
        </w:rPr>
        <w:t>2 标注内容及方式：</w:t>
      </w:r>
    </w:p>
    <w:p w14:paraId="7BE4D1C9">
      <w:pPr>
        <w:pStyle w:val="56"/>
        <w:spacing w:line="560" w:lineRule="exac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1388110</wp:posOffset>
                </wp:positionH>
                <wp:positionV relativeFrom="paragraph">
                  <wp:posOffset>39370</wp:posOffset>
                </wp:positionV>
                <wp:extent cx="2466975" cy="2818765"/>
                <wp:effectExtent l="5080" t="4445" r="4445" b="15240"/>
                <wp:wrapSquare wrapText="bothSides"/>
                <wp:docPr id="87" name="文本框 87"/>
                <wp:cNvGraphicFramePr/>
                <a:graphic xmlns:a="http://schemas.openxmlformats.org/drawingml/2006/main">
                  <a:graphicData uri="http://schemas.microsoft.com/office/word/2010/wordprocessingShape">
                    <wps:wsp>
                      <wps:cNvSpPr txBox="1"/>
                      <wps:spPr>
                        <a:xfrm>
                          <a:off x="0" y="0"/>
                          <a:ext cx="2466975" cy="2818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81069E">
                            <w:pPr>
                              <w:spacing w:line="30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58FEB5B5">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品名：蚊帐</w:t>
                            </w:r>
                          </w:p>
                          <w:p w14:paraId="3B4CA90F">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规格：2.00m×0.90m×1.70m</w:t>
                            </w:r>
                          </w:p>
                          <w:p w14:paraId="7D5809BF">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执行标准：FZ/T62014-2015</w:t>
                            </w:r>
                          </w:p>
                          <w:p w14:paraId="56800B14">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473270E2">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成份：100%涤纶</w:t>
                            </w:r>
                          </w:p>
                          <w:p w14:paraId="7F580133">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安全类别：</w:t>
                            </w:r>
                            <w:r>
                              <w:rPr>
                                <w:rFonts w:hint="eastAsia" w:ascii="宋体" w:hAnsi="宋体" w:eastAsia="宋体" w:cs="宋体"/>
                                <w:bCs/>
                                <w:lang w:val="en-US" w:eastAsia="zh-CN"/>
                              </w:rPr>
                              <w:t>C</w:t>
                            </w:r>
                            <w:r>
                              <w:rPr>
                                <w:rFonts w:hint="eastAsia" w:ascii="宋体" w:hAnsi="宋体" w:eastAsia="宋体" w:cs="宋体"/>
                                <w:bCs/>
                                <w:lang w:eastAsia="zh-CN"/>
                              </w:rPr>
                              <w:t>类</w:t>
                            </w:r>
                          </w:p>
                          <w:p w14:paraId="27F448D6">
                            <w:pPr>
                              <w:spacing w:line="300" w:lineRule="exact"/>
                              <w:ind w:right="-11"/>
                              <w:rPr>
                                <w:rFonts w:hint="eastAsia" w:ascii="宋体" w:hAnsi="宋体" w:eastAsia="宋体" w:cs="宋体"/>
                                <w:bCs/>
                              </w:rPr>
                            </w:pPr>
                            <w:r>
                              <w:rPr>
                                <w:rFonts w:hint="eastAsia" w:ascii="宋体" w:hAnsi="宋体" w:eastAsia="宋体" w:cs="宋体"/>
                                <w:bCs/>
                              </w:rPr>
                              <w:t>洗涤方法：</w:t>
                            </w:r>
                          </w:p>
                          <w:p w14:paraId="0AB3967D">
                            <w:pPr>
                              <w:spacing w:before="50" w:line="360" w:lineRule="auto"/>
                              <w:ind w:right="-11"/>
                              <w:rPr>
                                <w:rFonts w:ascii="宋体" w:hAnsi="宋体" w:cs="Arial Unicode MS"/>
                              </w:rPr>
                            </w:pPr>
                            <w:r>
                              <w:rPr>
                                <w:rFonts w:ascii="宋体" w:hAnsi="宋体" w:cs="Arial Unicode MS"/>
                              </w:rPr>
                              <w:drawing>
                                <wp:inline distT="0" distB="0" distL="114300" distR="114300">
                                  <wp:extent cx="372745" cy="316230"/>
                                  <wp:effectExtent l="0" t="0" r="8255" b="1270"/>
                                  <wp:docPr id="88" name="图片 72"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72"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89" name="图片 73"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73"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90" name="图片 74"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74"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91" name="图片 75"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75"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490855" cy="416560"/>
                                  <wp:effectExtent l="0" t="0" r="4445" b="2540"/>
                                  <wp:docPr id="1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6CEE31E4">
                            <w:pPr>
                              <w:spacing w:line="300" w:lineRule="exact"/>
                              <w:ind w:right="-11"/>
                              <w:rPr>
                                <w:rFonts w:hint="eastAsia" w:ascii="宋体" w:hAnsi="宋体" w:eastAsia="宋体" w:cs="宋体"/>
                                <w:bCs/>
                              </w:rPr>
                            </w:pPr>
                            <w:r>
                              <w:rPr>
                                <w:rFonts w:hint="eastAsia" w:ascii="宋体" w:hAnsi="宋体" w:eastAsia="宋体" w:cs="宋体"/>
                                <w:bCs/>
                              </w:rPr>
                              <w:t>厂名：</w:t>
                            </w:r>
                          </w:p>
                          <w:p w14:paraId="49872E8A">
                            <w:pPr>
                              <w:spacing w:line="300" w:lineRule="exact"/>
                              <w:ind w:right="-11"/>
                              <w:rPr>
                                <w:rFonts w:hint="eastAsia" w:ascii="宋体" w:hAnsi="宋体" w:eastAsia="宋体" w:cs="宋体"/>
                                <w:bCs/>
                              </w:rPr>
                            </w:pPr>
                            <w:r>
                              <w:rPr>
                                <w:rFonts w:hint="eastAsia" w:ascii="宋体" w:hAnsi="宋体" w:eastAsia="宋体" w:cs="宋体"/>
                                <w:bCs/>
                              </w:rPr>
                              <w:t>厂址：</w:t>
                            </w:r>
                          </w:p>
                          <w:p w14:paraId="11A616F4">
                            <w:pPr>
                              <w:spacing w:line="300" w:lineRule="exact"/>
                              <w:ind w:right="-11"/>
                              <w:rPr>
                                <w:rFonts w:hint="eastAsia" w:ascii="宋体" w:hAnsi="宋体" w:eastAsia="宋体" w:cs="宋体"/>
                              </w:rPr>
                            </w:pPr>
                            <w:r>
                              <w:rPr>
                                <w:rFonts w:hint="eastAsia" w:ascii="宋体" w:hAnsi="宋体" w:eastAsia="宋体" w:cs="宋体"/>
                                <w:bCs/>
                              </w:rPr>
                              <w:t>电话：</w:t>
                            </w:r>
                          </w:p>
                        </w:txbxContent>
                      </wps:txbx>
                      <wps:bodyPr upright="1"/>
                    </wps:wsp>
                  </a:graphicData>
                </a:graphic>
              </wp:anchor>
            </w:drawing>
          </mc:Choice>
          <mc:Fallback>
            <w:pict>
              <v:shape id="_x0000_s1026" o:spid="_x0000_s1026" o:spt="202" type="#_x0000_t202" style="position:absolute;left:0pt;margin-left:109.3pt;margin-top:3.1pt;height:221.95pt;width:194.25pt;mso-wrap-distance-bottom:0pt;mso-wrap-distance-left:9pt;mso-wrap-distance-right:9pt;mso-wrap-distance-top:0pt;z-index:251665408;mso-width-relative:page;mso-height-relative:page;" fillcolor="#FFFFFF" filled="t" stroked="t" coordsize="21600,21600" o:gfxdata="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erXJNgAAAAJAQAADwAAAAAA&#10;AAABACAAAAAiAAAAZHJzL2Rvd25yZXYueG1sUEsBAhQAFAAAAAgAh07iQA1n2ssTAgAARwQAAA4A&#10;AAAAAAAAAQAgAAAAJwEAAGRycy9lMm9Eb2MueG1sUEsFBgAAAAAGAAYAWQEAAKwFAAAAAA==&#10;">
                <v:fill on="t" focussize="0,0"/>
                <v:stroke color="#000000" joinstyle="miter"/>
                <v:imagedata o:title=""/>
                <o:lock v:ext="edit" aspectratio="f"/>
                <v:textbox>
                  <w:txbxContent>
                    <w:p w14:paraId="1681069E">
                      <w:pPr>
                        <w:spacing w:line="300" w:lineRule="exact"/>
                        <w:ind w:right="-11"/>
                        <w:jc w:val="center"/>
                        <w:rPr>
                          <w:rFonts w:hint="eastAsia" w:ascii="宋体" w:hAnsi="宋体" w:eastAsia="宋体" w:cs="宋体"/>
                          <w:bCs/>
                          <w:lang w:eastAsia="zh-CN"/>
                        </w:rPr>
                      </w:pPr>
                      <w:r>
                        <w:rPr>
                          <w:rFonts w:hint="eastAsia" w:ascii="宋体" w:hAnsi="宋体" w:eastAsia="宋体" w:cs="宋体"/>
                          <w:bCs/>
                          <w:lang w:eastAsia="zh-CN"/>
                        </w:rPr>
                        <w:t>统一采购</w:t>
                      </w:r>
                    </w:p>
                    <w:p w14:paraId="58FEB5B5">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品名：蚊帐</w:t>
                      </w:r>
                    </w:p>
                    <w:p w14:paraId="3B4CA90F">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规格：2.00m×0.90m×1.70m</w:t>
                      </w:r>
                    </w:p>
                    <w:p w14:paraId="7D5809BF">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执行标准：FZ/T62014-2015</w:t>
                      </w:r>
                    </w:p>
                    <w:p w14:paraId="56800B14">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等级：合格品</w:t>
                      </w:r>
                    </w:p>
                    <w:p w14:paraId="473270E2">
                      <w:pPr>
                        <w:spacing w:line="300" w:lineRule="exact"/>
                        <w:ind w:right="-11"/>
                        <w:rPr>
                          <w:rFonts w:hint="eastAsia" w:ascii="宋体" w:hAnsi="宋体" w:eastAsia="宋体" w:cs="宋体"/>
                          <w:bCs/>
                          <w:lang w:eastAsia="zh-CN"/>
                        </w:rPr>
                      </w:pPr>
                      <w:r>
                        <w:rPr>
                          <w:rFonts w:hint="eastAsia" w:ascii="宋体" w:hAnsi="宋体" w:eastAsia="宋体" w:cs="宋体"/>
                          <w:bCs/>
                          <w:lang w:eastAsia="zh-CN"/>
                        </w:rPr>
                        <w:t>成份：100%涤纶</w:t>
                      </w:r>
                    </w:p>
                    <w:p w14:paraId="7F580133">
                      <w:pPr>
                        <w:tabs>
                          <w:tab w:val="left" w:pos="0"/>
                        </w:tabs>
                        <w:spacing w:line="280" w:lineRule="exact"/>
                        <w:ind w:right="-11"/>
                        <w:rPr>
                          <w:rFonts w:hint="eastAsia" w:ascii="宋体" w:hAnsi="宋体" w:eastAsia="宋体" w:cs="宋体"/>
                          <w:bCs/>
                          <w:lang w:eastAsia="zh-CN"/>
                        </w:rPr>
                      </w:pPr>
                      <w:r>
                        <w:rPr>
                          <w:rFonts w:hint="eastAsia" w:ascii="宋体" w:hAnsi="宋体" w:eastAsia="宋体" w:cs="宋体"/>
                          <w:bCs/>
                          <w:lang w:eastAsia="zh-CN"/>
                        </w:rPr>
                        <w:t>安全类别：</w:t>
                      </w:r>
                      <w:r>
                        <w:rPr>
                          <w:rFonts w:hint="eastAsia" w:ascii="宋体" w:hAnsi="宋体" w:eastAsia="宋体" w:cs="宋体"/>
                          <w:bCs/>
                          <w:lang w:val="en-US" w:eastAsia="zh-CN"/>
                        </w:rPr>
                        <w:t>C</w:t>
                      </w:r>
                      <w:r>
                        <w:rPr>
                          <w:rFonts w:hint="eastAsia" w:ascii="宋体" w:hAnsi="宋体" w:eastAsia="宋体" w:cs="宋体"/>
                          <w:bCs/>
                          <w:lang w:eastAsia="zh-CN"/>
                        </w:rPr>
                        <w:t>类</w:t>
                      </w:r>
                    </w:p>
                    <w:p w14:paraId="27F448D6">
                      <w:pPr>
                        <w:spacing w:line="300" w:lineRule="exact"/>
                        <w:ind w:right="-11"/>
                        <w:rPr>
                          <w:rFonts w:hint="eastAsia" w:ascii="宋体" w:hAnsi="宋体" w:eastAsia="宋体" w:cs="宋体"/>
                          <w:bCs/>
                        </w:rPr>
                      </w:pPr>
                      <w:r>
                        <w:rPr>
                          <w:rFonts w:hint="eastAsia" w:ascii="宋体" w:hAnsi="宋体" w:eastAsia="宋体" w:cs="宋体"/>
                          <w:bCs/>
                        </w:rPr>
                        <w:t>洗涤方法：</w:t>
                      </w:r>
                    </w:p>
                    <w:p w14:paraId="0AB3967D">
                      <w:pPr>
                        <w:spacing w:before="50" w:line="360" w:lineRule="auto"/>
                        <w:ind w:right="-11"/>
                        <w:rPr>
                          <w:rFonts w:ascii="宋体" w:hAnsi="宋体" w:cs="Arial Unicode MS"/>
                        </w:rPr>
                      </w:pPr>
                      <w:r>
                        <w:rPr>
                          <w:rFonts w:ascii="宋体" w:hAnsi="宋体" w:cs="Arial Unicode MS"/>
                        </w:rPr>
                        <w:drawing>
                          <wp:inline distT="0" distB="0" distL="114300" distR="114300">
                            <wp:extent cx="372745" cy="316230"/>
                            <wp:effectExtent l="0" t="0" r="8255" b="1270"/>
                            <wp:docPr id="88" name="图片 72"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72" descr="30℃以下缓和水洗"/>
                                    <pic:cNvPicPr>
                                      <a:picLocks noChangeAspect="1"/>
                                    </pic:cNvPicPr>
                                  </pic:nvPicPr>
                                  <pic:blipFill>
                                    <a:blip r:embed="rId10"/>
                                    <a:stretch>
                                      <a:fillRect/>
                                    </a:stretch>
                                  </pic:blipFill>
                                  <pic:spPr>
                                    <a:xfrm>
                                      <a:off x="0" y="0"/>
                                      <a:ext cx="372745" cy="316230"/>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5715" b="6350"/>
                            <wp:docPr id="89" name="图片 73"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73"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9525" b="9525"/>
                            <wp:docPr id="90" name="图片 74"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74"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rPr>
                        <w:drawing>
                          <wp:inline distT="0" distB="0" distL="114300" distR="114300">
                            <wp:extent cx="478155" cy="274320"/>
                            <wp:effectExtent l="0" t="0" r="4445" b="5080"/>
                            <wp:docPr id="91" name="图片 75"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75" descr="110℃低温熨烫"/>
                                    <pic:cNvPicPr>
                                      <a:picLocks noChangeAspect="1"/>
                                    </pic:cNvPicPr>
                                  </pic:nvPicPr>
                                  <pic:blipFill>
                                    <a:blip r:embed="rId13"/>
                                    <a:stretch>
                                      <a:fillRect/>
                                    </a:stretch>
                                  </pic:blipFill>
                                  <pic:spPr>
                                    <a:xfrm>
                                      <a:off x="0" y="0"/>
                                      <a:ext cx="478155" cy="274320"/>
                                    </a:xfrm>
                                    <a:prstGeom prst="rect">
                                      <a:avLst/>
                                    </a:prstGeom>
                                    <a:noFill/>
                                    <a:ln>
                                      <a:noFill/>
                                    </a:ln>
                                  </pic:spPr>
                                </pic:pic>
                              </a:graphicData>
                            </a:graphic>
                          </wp:inline>
                        </w:drawing>
                      </w:r>
                      <w:r>
                        <w:drawing>
                          <wp:inline distT="0" distB="0" distL="114300" distR="114300">
                            <wp:extent cx="490855" cy="416560"/>
                            <wp:effectExtent l="0" t="0" r="4445" b="2540"/>
                            <wp:docPr id="1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6CEE31E4">
                      <w:pPr>
                        <w:spacing w:line="300" w:lineRule="exact"/>
                        <w:ind w:right="-11"/>
                        <w:rPr>
                          <w:rFonts w:hint="eastAsia" w:ascii="宋体" w:hAnsi="宋体" w:eastAsia="宋体" w:cs="宋体"/>
                          <w:bCs/>
                        </w:rPr>
                      </w:pPr>
                      <w:r>
                        <w:rPr>
                          <w:rFonts w:hint="eastAsia" w:ascii="宋体" w:hAnsi="宋体" w:eastAsia="宋体" w:cs="宋体"/>
                          <w:bCs/>
                        </w:rPr>
                        <w:t>厂名：</w:t>
                      </w:r>
                    </w:p>
                    <w:p w14:paraId="49872E8A">
                      <w:pPr>
                        <w:spacing w:line="300" w:lineRule="exact"/>
                        <w:ind w:right="-11"/>
                        <w:rPr>
                          <w:rFonts w:hint="eastAsia" w:ascii="宋体" w:hAnsi="宋体" w:eastAsia="宋体" w:cs="宋体"/>
                          <w:bCs/>
                        </w:rPr>
                      </w:pPr>
                      <w:r>
                        <w:rPr>
                          <w:rFonts w:hint="eastAsia" w:ascii="宋体" w:hAnsi="宋体" w:eastAsia="宋体" w:cs="宋体"/>
                          <w:bCs/>
                        </w:rPr>
                        <w:t>厂址：</w:t>
                      </w:r>
                    </w:p>
                    <w:p w14:paraId="11A616F4">
                      <w:pPr>
                        <w:spacing w:line="300" w:lineRule="exact"/>
                        <w:ind w:right="-11"/>
                        <w:rPr>
                          <w:rFonts w:hint="eastAsia" w:ascii="宋体" w:hAnsi="宋体" w:eastAsia="宋体" w:cs="宋体"/>
                        </w:rPr>
                      </w:pPr>
                      <w:r>
                        <w:rPr>
                          <w:rFonts w:hint="eastAsia" w:ascii="宋体" w:hAnsi="宋体" w:eastAsia="宋体" w:cs="宋体"/>
                          <w:bCs/>
                        </w:rPr>
                        <w:t>电话：</w:t>
                      </w:r>
                    </w:p>
                  </w:txbxContent>
                </v:textbox>
                <w10:wrap type="square"/>
              </v:shape>
            </w:pict>
          </mc:Fallback>
        </mc:AlternateContent>
      </w:r>
    </w:p>
    <w:p w14:paraId="25850301">
      <w:pPr>
        <w:pStyle w:val="56"/>
        <w:spacing w:line="560" w:lineRule="exact"/>
        <w:rPr>
          <w:rFonts w:hint="eastAsia" w:ascii="宋体" w:hAnsi="宋体" w:eastAsia="宋体" w:cs="宋体"/>
          <w:sz w:val="24"/>
          <w:szCs w:val="24"/>
        </w:rPr>
      </w:pPr>
    </w:p>
    <w:p w14:paraId="3A59402E">
      <w:pPr>
        <w:pStyle w:val="56"/>
        <w:spacing w:line="560" w:lineRule="exact"/>
        <w:rPr>
          <w:rFonts w:hint="eastAsia" w:ascii="宋体" w:hAnsi="宋体" w:eastAsia="宋体" w:cs="宋体"/>
          <w:b/>
          <w:sz w:val="24"/>
          <w:szCs w:val="24"/>
        </w:rPr>
      </w:pPr>
    </w:p>
    <w:p w14:paraId="5FD29422">
      <w:pPr>
        <w:pStyle w:val="56"/>
        <w:spacing w:line="560" w:lineRule="exact"/>
        <w:rPr>
          <w:rFonts w:hint="eastAsia" w:ascii="宋体" w:hAnsi="宋体" w:eastAsia="宋体" w:cs="宋体"/>
          <w:sz w:val="44"/>
          <w:szCs w:val="44"/>
          <w:lang w:val="en-US" w:eastAsia="zh-CN"/>
        </w:rPr>
      </w:pPr>
    </w:p>
    <w:p w14:paraId="5FC1C7EC">
      <w:pPr>
        <w:numPr>
          <w:ilvl w:val="0"/>
          <w:numId w:val="0"/>
        </w:numPr>
        <w:spacing w:line="192" w:lineRule="auto"/>
        <w:ind w:left="5270" w:leftChars="0"/>
        <w:rPr>
          <w:rFonts w:hint="eastAsia" w:ascii="宋体" w:hAnsi="宋体" w:eastAsia="宋体" w:cs="宋体"/>
          <w:b/>
          <w:bCs/>
          <w:sz w:val="52"/>
          <w:szCs w:val="52"/>
          <w:lang w:val="en-US" w:eastAsia="zh-CN"/>
        </w:rPr>
      </w:pPr>
    </w:p>
    <w:p w14:paraId="122CA607">
      <w:pPr>
        <w:numPr>
          <w:ilvl w:val="0"/>
          <w:numId w:val="0"/>
        </w:numPr>
        <w:spacing w:line="192" w:lineRule="auto"/>
        <w:ind w:left="5270" w:leftChars="0"/>
        <w:rPr>
          <w:rFonts w:hint="eastAsia" w:ascii="宋体" w:hAnsi="宋体" w:eastAsia="宋体" w:cs="宋体"/>
          <w:b/>
          <w:bCs/>
          <w:sz w:val="52"/>
          <w:szCs w:val="52"/>
          <w:lang w:val="en-US" w:eastAsia="zh-CN"/>
        </w:rPr>
      </w:pPr>
    </w:p>
    <w:p w14:paraId="4A9590D1">
      <w:pPr>
        <w:numPr>
          <w:ilvl w:val="0"/>
          <w:numId w:val="0"/>
        </w:numPr>
        <w:spacing w:line="192" w:lineRule="auto"/>
        <w:ind w:left="5270" w:leftChars="0"/>
        <w:rPr>
          <w:rFonts w:hint="eastAsia" w:ascii="宋体" w:hAnsi="宋体" w:eastAsia="宋体" w:cs="宋体"/>
          <w:b/>
          <w:bCs/>
          <w:sz w:val="52"/>
          <w:szCs w:val="52"/>
          <w:lang w:val="en-US" w:eastAsia="zh-CN"/>
        </w:rPr>
      </w:pPr>
    </w:p>
    <w:p w14:paraId="6FA9462A">
      <w:pPr>
        <w:numPr>
          <w:ilvl w:val="0"/>
          <w:numId w:val="0"/>
        </w:numPr>
        <w:spacing w:line="192" w:lineRule="auto"/>
        <w:ind w:left="5270" w:leftChars="0"/>
        <w:rPr>
          <w:rFonts w:hint="eastAsia" w:ascii="宋体" w:hAnsi="宋体" w:eastAsia="宋体" w:cs="宋体"/>
          <w:b/>
          <w:bCs/>
          <w:sz w:val="52"/>
          <w:szCs w:val="52"/>
          <w:lang w:val="en-US" w:eastAsia="zh-CN"/>
        </w:rPr>
      </w:pPr>
    </w:p>
    <w:p w14:paraId="4D5336D5">
      <w:pPr>
        <w:pStyle w:val="56"/>
        <w:spacing w:line="560" w:lineRule="exact"/>
        <w:rPr>
          <w:rFonts w:hint="eastAsia" w:ascii="宋体" w:hAnsi="宋体" w:eastAsia="宋体" w:cs="宋体"/>
          <w:b/>
          <w:sz w:val="24"/>
          <w:szCs w:val="24"/>
          <w:lang w:val="en-US" w:eastAsia="zh-CN"/>
        </w:rPr>
      </w:pPr>
    </w:p>
    <w:p w14:paraId="05700B1C">
      <w:pPr>
        <w:pStyle w:val="56"/>
        <w:spacing w:line="560" w:lineRule="exact"/>
        <w:rPr>
          <w:rFonts w:hint="eastAsia" w:ascii="宋体" w:hAnsi="宋体" w:eastAsia="宋体" w:cs="宋体"/>
          <w:b/>
          <w:sz w:val="24"/>
          <w:szCs w:val="24"/>
        </w:rPr>
      </w:pPr>
      <w:r>
        <w:rPr>
          <w:rFonts w:hint="eastAsia" w:ascii="宋体" w:hAnsi="宋体" w:eastAsia="宋体" w:cs="宋体"/>
          <w:b/>
          <w:sz w:val="24"/>
          <w:szCs w:val="24"/>
          <w:lang w:val="en-US" w:eastAsia="zh-CN"/>
        </w:rPr>
        <w:t>13、</w:t>
      </w:r>
      <w:r>
        <w:rPr>
          <w:rFonts w:hint="eastAsia" w:ascii="宋体" w:hAnsi="宋体" w:eastAsia="宋体" w:cs="宋体"/>
          <w:b/>
          <w:sz w:val="24"/>
          <w:szCs w:val="24"/>
        </w:rPr>
        <w:t>卧具包</w:t>
      </w:r>
    </w:p>
    <w:tbl>
      <w:tblPr>
        <w:tblStyle w:val="28"/>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3"/>
        <w:gridCol w:w="1445"/>
        <w:gridCol w:w="1482"/>
        <w:gridCol w:w="1021"/>
        <w:gridCol w:w="2603"/>
      </w:tblGrid>
      <w:tr w14:paraId="489B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noWrap w:val="0"/>
            <w:vAlign w:val="center"/>
          </w:tcPr>
          <w:p w14:paraId="0972208D">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03" w:type="dxa"/>
            <w:noWrap w:val="0"/>
            <w:vAlign w:val="center"/>
          </w:tcPr>
          <w:p w14:paraId="64FFFFED">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名称</w:t>
            </w:r>
          </w:p>
        </w:tc>
        <w:tc>
          <w:tcPr>
            <w:tcW w:w="1445" w:type="dxa"/>
            <w:noWrap w:val="0"/>
            <w:vAlign w:val="center"/>
          </w:tcPr>
          <w:p w14:paraId="79974B37">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规格尺寸/cm</w:t>
            </w:r>
          </w:p>
        </w:tc>
        <w:tc>
          <w:tcPr>
            <w:tcW w:w="1482" w:type="dxa"/>
            <w:noWrap w:val="0"/>
            <w:vAlign w:val="center"/>
          </w:tcPr>
          <w:p w14:paraId="3956F8CB">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总重量/g</w:t>
            </w:r>
          </w:p>
        </w:tc>
        <w:tc>
          <w:tcPr>
            <w:tcW w:w="1021" w:type="dxa"/>
            <w:noWrap w:val="0"/>
            <w:vAlign w:val="center"/>
          </w:tcPr>
          <w:p w14:paraId="0E167E5A">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纤维成分含量</w:t>
            </w:r>
          </w:p>
        </w:tc>
        <w:tc>
          <w:tcPr>
            <w:tcW w:w="2603" w:type="dxa"/>
            <w:noWrap w:val="0"/>
            <w:vAlign w:val="center"/>
          </w:tcPr>
          <w:p w14:paraId="797638D4">
            <w:pPr>
              <w:tabs>
                <w:tab w:val="center" w:pos="4201"/>
                <w:tab w:val="right" w:leader="dot" w:pos="9298"/>
              </w:tabs>
              <w:jc w:val="center"/>
              <w:rPr>
                <w:rFonts w:hint="eastAsia" w:ascii="宋体" w:hAnsi="宋体" w:eastAsia="宋体" w:cs="宋体"/>
                <w:sz w:val="24"/>
                <w:szCs w:val="24"/>
              </w:rPr>
            </w:pPr>
            <w:r>
              <w:rPr>
                <w:rFonts w:hint="eastAsia" w:ascii="宋体" w:hAnsi="宋体" w:eastAsia="宋体" w:cs="宋体"/>
                <w:sz w:val="24"/>
                <w:szCs w:val="24"/>
              </w:rPr>
              <w:t>面料要求及颜色要求</w:t>
            </w:r>
          </w:p>
        </w:tc>
      </w:tr>
      <w:tr w14:paraId="43E6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noWrap w:val="0"/>
            <w:vAlign w:val="center"/>
          </w:tcPr>
          <w:p w14:paraId="2520D1F3">
            <w:pPr>
              <w:ind w:right="-1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2001</w:t>
            </w:r>
          </w:p>
        </w:tc>
        <w:tc>
          <w:tcPr>
            <w:tcW w:w="1103" w:type="dxa"/>
            <w:noWrap w:val="0"/>
            <w:vAlign w:val="center"/>
          </w:tcPr>
          <w:p w14:paraId="26CEAFFE">
            <w:pPr>
              <w:ind w:right="-11"/>
              <w:jc w:val="center"/>
              <w:rPr>
                <w:rFonts w:hint="eastAsia" w:ascii="宋体" w:hAnsi="宋体" w:eastAsia="宋体" w:cs="宋体"/>
                <w:sz w:val="24"/>
                <w:szCs w:val="24"/>
              </w:rPr>
            </w:pPr>
            <w:r>
              <w:rPr>
                <w:rFonts w:hint="eastAsia" w:ascii="宋体" w:hAnsi="宋体" w:eastAsia="宋体" w:cs="宋体"/>
                <w:sz w:val="24"/>
                <w:szCs w:val="24"/>
              </w:rPr>
              <w:t>卧具包</w:t>
            </w:r>
          </w:p>
        </w:tc>
        <w:tc>
          <w:tcPr>
            <w:tcW w:w="1445" w:type="dxa"/>
            <w:noWrap w:val="0"/>
            <w:vAlign w:val="center"/>
          </w:tcPr>
          <w:p w14:paraId="64D4DCA7">
            <w:pPr>
              <w:ind w:right="-11"/>
              <w:jc w:val="center"/>
              <w:rPr>
                <w:rFonts w:hint="eastAsia" w:ascii="宋体" w:hAnsi="宋体" w:eastAsia="宋体" w:cs="宋体"/>
                <w:sz w:val="24"/>
                <w:szCs w:val="24"/>
              </w:rPr>
            </w:pPr>
            <w:r>
              <w:rPr>
                <w:rFonts w:hint="eastAsia" w:ascii="宋体" w:hAnsi="宋体" w:eastAsia="宋体" w:cs="宋体"/>
                <w:bCs/>
                <w:sz w:val="24"/>
                <w:szCs w:val="24"/>
              </w:rPr>
              <w:t>88×46×50</w:t>
            </w:r>
          </w:p>
        </w:tc>
        <w:tc>
          <w:tcPr>
            <w:tcW w:w="1482" w:type="dxa"/>
            <w:noWrap w:val="0"/>
            <w:vAlign w:val="center"/>
          </w:tcPr>
          <w:p w14:paraId="6181A0C2">
            <w:pPr>
              <w:tabs>
                <w:tab w:val="decimal" w:pos="612"/>
              </w:tabs>
              <w:ind w:firstLine="240" w:firstLineChars="100"/>
              <w:rPr>
                <w:rFonts w:hint="eastAsia" w:ascii="宋体" w:hAnsi="宋体" w:eastAsia="宋体" w:cs="宋体"/>
                <w:sz w:val="24"/>
                <w:szCs w:val="24"/>
              </w:rPr>
            </w:pPr>
            <w:r>
              <w:rPr>
                <w:rFonts w:hint="eastAsia" w:ascii="宋体" w:hAnsi="宋体" w:eastAsia="宋体" w:cs="宋体"/>
                <w:bCs/>
                <w:sz w:val="24"/>
                <w:szCs w:val="24"/>
              </w:rPr>
              <w:t>≥230</w:t>
            </w:r>
          </w:p>
        </w:tc>
        <w:tc>
          <w:tcPr>
            <w:tcW w:w="1021" w:type="dxa"/>
            <w:noWrap w:val="0"/>
            <w:vAlign w:val="center"/>
          </w:tcPr>
          <w:p w14:paraId="5B145321">
            <w:pPr>
              <w:ind w:right="-1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聚酯纤维</w:t>
            </w:r>
            <w:r>
              <w:rPr>
                <w:rFonts w:hint="eastAsia" w:ascii="宋体" w:hAnsi="宋体" w:eastAsia="宋体" w:cs="宋体"/>
                <w:bCs/>
                <w:sz w:val="24"/>
                <w:szCs w:val="24"/>
                <w:highlight w:val="none"/>
              </w:rPr>
              <w:t>：100</w:t>
            </w:r>
          </w:p>
        </w:tc>
        <w:tc>
          <w:tcPr>
            <w:tcW w:w="2603" w:type="dxa"/>
            <w:noWrap w:val="0"/>
            <w:vAlign w:val="center"/>
          </w:tcPr>
          <w:p w14:paraId="447F7009">
            <w:pPr>
              <w:ind w:right="-11"/>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PA防水涂层，不渗水。平方米重量≥75g。颜色要求;陆数码迷彩色</w:t>
            </w:r>
          </w:p>
        </w:tc>
      </w:tr>
    </w:tbl>
    <w:p w14:paraId="6066A4EF">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 技术要求</w:t>
      </w:r>
    </w:p>
    <w:p w14:paraId="548AA5DF">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A.1.1 卧具包安全指标要求符合GB 18401-2010《国家纺织产品基本安全技术规范》C类标准。</w:t>
      </w:r>
    </w:p>
    <w:p w14:paraId="103EE6DE">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A.1.2 规格尺寸公差≥-2%。</w:t>
      </w:r>
    </w:p>
    <w:p w14:paraId="69DEC697">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A.1.3 使用颜色与产品相匹配的缝纫线。线密度为14.8tex×2涤纶缝纫线，且应符合GB/T6836-2018《缝纫线》标准要求。</w:t>
      </w:r>
    </w:p>
    <w:p w14:paraId="24D1B9F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A.2 工艺质量要求</w:t>
      </w:r>
    </w:p>
    <w:p w14:paraId="4E5C74D5">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A.2.1 卧具包采用聚酯拉链,缝制在卧具包顶部长度方向的中央位置，拉链长度≥1.0m。</w:t>
      </w:r>
    </w:p>
    <w:p w14:paraId="073D95FA">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A.2.2 在拉链密封终端，包的立面缝制挂鼻，用于装包后拉链与卧具包之间穿安全锁扣使用。 </w:t>
      </w:r>
    </w:p>
    <w:p w14:paraId="1F3B02A7">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A.2.3 卧具包做工良好、表面平整、四角平直。 缝制线路顺直，针迹均匀，起止线有倒针，针迹密度不少于4针/cm。</w:t>
      </w:r>
    </w:p>
    <w:p w14:paraId="1407150D">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A.2.4 卧具包长度方向两侧缝制两根通底提带，带宽4cm,中间距离35cm。手提部分长≥60cm，与包体的连接处需倒针加固，带与包体接触面积为4cm×4cm缝成方块。</w:t>
      </w:r>
    </w:p>
    <w:p w14:paraId="50797020">
      <w:pPr>
        <w:keepNext w:val="0"/>
        <w:keepLines w:val="0"/>
        <w:pageBreakBefore w:val="0"/>
        <w:widowControl/>
        <w:tabs>
          <w:tab w:val="center" w:pos="4201"/>
          <w:tab w:val="right" w:leader="dot" w:pos="9298"/>
        </w:tabs>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A.2.5 缝制需两条明线。</w:t>
      </w:r>
    </w:p>
    <w:p w14:paraId="579F9B0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440" w:lineRule="exact"/>
        <w:ind w:left="440" w:leftChars="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标识</w:t>
      </w:r>
    </w:p>
    <w:p w14:paraId="738569E4">
      <w:pPr>
        <w:pStyle w:val="27"/>
        <w:keepNext w:val="0"/>
        <w:keepLines w:val="0"/>
        <w:pageBreakBefore w:val="0"/>
        <w:widowControl/>
        <w:kinsoku w:val="0"/>
        <w:wordWrap/>
        <w:overflowPunct/>
        <w:topLinePunct w:val="0"/>
        <w:autoSpaceDE w:val="0"/>
        <w:autoSpaceDN w:val="0"/>
        <w:bidi w:val="0"/>
        <w:adjustRightInd w:val="0"/>
        <w:snapToGrid w:val="0"/>
        <w:spacing w:after="0" w:afterLines="0" w:line="440" w:lineRule="exact"/>
        <w:ind w:left="0" w:leftChars="0" w:firstLine="480" w:firstLineChars="200"/>
        <w:textAlignment w:val="baseline"/>
        <w:rPr>
          <w:rFonts w:hint="eastAsia" w:ascii="宋体" w:hAnsi="宋体" w:eastAsia="宋体" w:cs="宋体"/>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1 标识按GB/T5296.4-2012《消费品使用说明 第</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部分 纺织品和服装》执行</w:t>
      </w:r>
    </w:p>
    <w:p w14:paraId="7F13EE0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rPr>
        <w:t>B.</w:t>
      </w:r>
      <w:r>
        <w:rPr>
          <w:rFonts w:hint="eastAsia" w:ascii="宋体" w:hAnsi="宋体" w:eastAsia="宋体" w:cs="宋体"/>
          <w:bCs/>
          <w:sz w:val="24"/>
          <w:szCs w:val="24"/>
          <w:lang w:eastAsia="zh-CN"/>
        </w:rPr>
        <w:t>2</w:t>
      </w:r>
      <w:r>
        <w:rPr>
          <w:rFonts w:hint="eastAsia" w:ascii="宋体" w:hAnsi="宋体" w:eastAsia="宋体" w:cs="宋体"/>
          <w:bCs/>
          <w:sz w:val="24"/>
          <w:szCs w:val="24"/>
        </w:rPr>
        <w:t xml:space="preserve"> 标注内容及方式           </w:t>
      </w:r>
    </w:p>
    <w:p w14:paraId="55DB1F37">
      <w:pPr>
        <w:spacing w:line="360" w:lineRule="auto"/>
        <w:rPr>
          <w:rFonts w:hint="eastAsia" w:ascii="宋体" w:hAnsi="宋体" w:eastAsia="宋体" w:cs="宋体"/>
          <w:bCs/>
          <w:sz w:val="24"/>
          <w:szCs w:val="24"/>
        </w:rPr>
      </w:pPr>
      <w:r>
        <w:rPr>
          <w:rFonts w:hint="eastAsia" w:ascii="宋体" w:hAnsi="宋体" w:eastAsia="宋体" w:cs="宋体"/>
          <w:bCs/>
          <w:sz w:val="24"/>
          <w:szCs w:val="24"/>
        </w:rPr>
        <mc:AlternateContent>
          <mc:Choice Requires="wps">
            <w:drawing>
              <wp:anchor distT="0" distB="0" distL="114300" distR="114300" simplePos="0" relativeHeight="251671552" behindDoc="0" locked="0" layoutInCell="1" allowOverlap="1">
                <wp:simplePos x="0" y="0"/>
                <wp:positionH relativeFrom="column">
                  <wp:posOffset>1696720</wp:posOffset>
                </wp:positionH>
                <wp:positionV relativeFrom="paragraph">
                  <wp:posOffset>141605</wp:posOffset>
                </wp:positionV>
                <wp:extent cx="2581275" cy="2411730"/>
                <wp:effectExtent l="5080" t="5080" r="4445" b="21590"/>
                <wp:wrapSquare wrapText="bothSides"/>
                <wp:docPr id="118" name="文本框 118"/>
                <wp:cNvGraphicFramePr/>
                <a:graphic xmlns:a="http://schemas.openxmlformats.org/drawingml/2006/main">
                  <a:graphicData uri="http://schemas.microsoft.com/office/word/2010/wordprocessingShape">
                    <wps:wsp>
                      <wps:cNvSpPr txBox="1"/>
                      <wps:spPr>
                        <a:xfrm>
                          <a:off x="0" y="0"/>
                          <a:ext cx="2581275" cy="2411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778571">
                            <w:pPr>
                              <w:spacing w:before="50" w:line="240" w:lineRule="exact"/>
                              <w:ind w:right="-11"/>
                              <w:rPr>
                                <w:rFonts w:hint="eastAsia" w:ascii="宋体" w:hAnsi="宋体" w:eastAsia="宋体" w:cs="宋体"/>
                                <w:lang w:eastAsia="zh-CN"/>
                              </w:rPr>
                            </w:pPr>
                            <w:r>
                              <w:rPr>
                                <w:rFonts w:ascii="Arial Unicode MS" w:hAnsi="Arial Unicode MS" w:cs="Arial Unicode MS"/>
                                <w:sz w:val="20"/>
                                <w:lang w:eastAsia="zh-CN"/>
                              </w:rPr>
                              <w:t xml:space="preserve">     </w:t>
                            </w:r>
                            <w:r>
                              <w:rPr>
                                <w:rFonts w:ascii="宋体" w:hAnsi="宋体" w:cs="Arial Unicode MS"/>
                                <w:lang w:eastAsia="zh-CN"/>
                              </w:rPr>
                              <w:t xml:space="preserve">   </w:t>
                            </w:r>
                            <w:r>
                              <w:rPr>
                                <w:rFonts w:hint="eastAsia" w:ascii="宋体" w:hAnsi="宋体" w:eastAsia="宋体" w:cs="宋体"/>
                                <w:lang w:eastAsia="zh-CN"/>
                              </w:rPr>
                              <w:t xml:space="preserve"> 统一采购</w:t>
                            </w:r>
                          </w:p>
                          <w:p w14:paraId="0D9EB122">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品名：卧具包</w:t>
                            </w:r>
                          </w:p>
                          <w:p w14:paraId="7ECCB436">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规格：0.88m×0.46m×0.50m</w:t>
                            </w:r>
                          </w:p>
                          <w:p w14:paraId="69675E3C">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执行标准：</w:t>
                            </w:r>
                          </w:p>
                          <w:p w14:paraId="2856D413">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安全类别：C类</w:t>
                            </w:r>
                          </w:p>
                          <w:p w14:paraId="1AAD3664">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面料成份：</w:t>
                            </w:r>
                            <w:r>
                              <w:rPr>
                                <w:rFonts w:hint="eastAsia" w:ascii="宋体" w:hAnsi="宋体" w:eastAsia="宋体" w:cs="宋体"/>
                                <w:bCs/>
                                <w:lang w:eastAsia="zh-CN"/>
                              </w:rPr>
                              <w:t>100%聚酯纤维</w:t>
                            </w:r>
                          </w:p>
                          <w:p w14:paraId="53915706">
                            <w:pPr>
                              <w:spacing w:before="50" w:line="240" w:lineRule="exact"/>
                              <w:ind w:right="-11"/>
                              <w:rPr>
                                <w:rFonts w:hint="eastAsia" w:ascii="宋体" w:hAnsi="宋体" w:eastAsia="宋体" w:cs="宋体"/>
                                <w:lang w:eastAsia="zh-CN"/>
                              </w:rPr>
                            </w:pPr>
                          </w:p>
                          <w:p w14:paraId="3BD7D225">
                            <w:pPr>
                              <w:spacing w:before="50" w:line="240" w:lineRule="exact"/>
                              <w:ind w:right="-11"/>
                              <w:rPr>
                                <w:rFonts w:hint="eastAsia" w:ascii="宋体" w:hAnsi="宋体" w:eastAsia="宋体" w:cs="宋体"/>
                                <w:lang w:eastAsia="zh-CN"/>
                              </w:rPr>
                            </w:pPr>
                          </w:p>
                          <w:p w14:paraId="456F8E5A">
                            <w:pPr>
                              <w:spacing w:before="50" w:line="240" w:lineRule="exact"/>
                              <w:ind w:right="-11"/>
                              <w:rPr>
                                <w:rFonts w:hint="eastAsia" w:ascii="宋体" w:hAnsi="宋体" w:eastAsia="宋体" w:cs="宋体"/>
                                <w:lang w:eastAsia="zh-CN"/>
                              </w:rPr>
                            </w:pPr>
                            <w:r>
                              <w:drawing>
                                <wp:inline distT="0" distB="0" distL="114300" distR="114300">
                                  <wp:extent cx="419100" cy="314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19100" cy="314325"/>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12065" b="0"/>
                                  <wp:docPr id="21" name="图片 73"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3"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3175" b="3175"/>
                                  <wp:docPr id="22" name="图片 74"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4"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b/>
                              </w:rPr>
                              <w:drawing>
                                <wp:inline distT="0" distB="0" distL="114300" distR="114300">
                                  <wp:extent cx="464185" cy="330835"/>
                                  <wp:effectExtent l="0" t="0" r="12065" b="12065"/>
                                  <wp:docPr id="23" name="图片 59"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9" descr="不可熨烫"/>
                                          <pic:cNvPicPr>
                                            <a:picLocks noChangeAspect="1"/>
                                          </pic:cNvPicPr>
                                        </pic:nvPicPr>
                                        <pic:blipFill>
                                          <a:blip r:embed="rId16"/>
                                          <a:stretch>
                                            <a:fillRect/>
                                          </a:stretch>
                                        </pic:blipFill>
                                        <pic:spPr>
                                          <a:xfrm>
                                            <a:off x="0" y="0"/>
                                            <a:ext cx="464185" cy="330835"/>
                                          </a:xfrm>
                                          <a:prstGeom prst="rect">
                                            <a:avLst/>
                                          </a:prstGeom>
                                          <a:noFill/>
                                          <a:ln>
                                            <a:noFill/>
                                          </a:ln>
                                        </pic:spPr>
                                      </pic:pic>
                                    </a:graphicData>
                                  </a:graphic>
                                </wp:inline>
                              </w:drawing>
                            </w:r>
                            <w:r>
                              <w:drawing>
                                <wp:inline distT="0" distB="0" distL="114300" distR="114300">
                                  <wp:extent cx="490855" cy="416560"/>
                                  <wp:effectExtent l="0" t="0" r="4445" b="2540"/>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7671864D">
                            <w:pPr>
                              <w:spacing w:before="50" w:line="240" w:lineRule="exact"/>
                              <w:ind w:right="-11"/>
                              <w:rPr>
                                <w:rFonts w:hint="eastAsia" w:ascii="宋体" w:hAnsi="宋体" w:eastAsia="宋体" w:cs="宋体"/>
                                <w:lang w:eastAsia="zh-CN"/>
                              </w:rPr>
                            </w:pPr>
                          </w:p>
                          <w:p w14:paraId="1F860E1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厂名：        厂址：      电话：</w:t>
                            </w:r>
                          </w:p>
                        </w:txbxContent>
                      </wps:txbx>
                      <wps:bodyPr upright="1"/>
                    </wps:wsp>
                  </a:graphicData>
                </a:graphic>
              </wp:anchor>
            </w:drawing>
          </mc:Choice>
          <mc:Fallback>
            <w:pict>
              <v:shape id="_x0000_s1026" o:spid="_x0000_s1026" o:spt="202" type="#_x0000_t202" style="position:absolute;left:0pt;margin-left:133.6pt;margin-top:11.15pt;height:189.9pt;width:203.25pt;mso-wrap-distance-bottom:0pt;mso-wrap-distance-left:9pt;mso-wrap-distance-right:9pt;mso-wrap-distance-top:0pt;z-index:251671552;mso-width-relative:page;mso-height-relative:page;" fillcolor="#FFFFFF" filled="t" stroked="t" coordsize="21600,21600" o:gfxdata="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zrFzZAAAACgEAAA8A&#10;AAAAAAAAAQAgAAAAIgAAAGRycy9kb3ducmV2LnhtbFBLAQIUABQAAAAIAIdO4kAewXBQFgIAAEkE&#10;AAAOAAAAAAAAAAEAIAAAACgBAABkcnMvZTJvRG9jLnhtbFBLBQYAAAAABgAGAFkBAACwBQAAAAA=&#10;">
                <v:fill on="t" focussize="0,0"/>
                <v:stroke color="#000000" joinstyle="miter"/>
                <v:imagedata o:title=""/>
                <o:lock v:ext="edit" aspectratio="f"/>
                <v:textbox>
                  <w:txbxContent>
                    <w:p w14:paraId="78778571">
                      <w:pPr>
                        <w:spacing w:before="50" w:line="240" w:lineRule="exact"/>
                        <w:ind w:right="-11"/>
                        <w:rPr>
                          <w:rFonts w:hint="eastAsia" w:ascii="宋体" w:hAnsi="宋体" w:eastAsia="宋体" w:cs="宋体"/>
                          <w:lang w:eastAsia="zh-CN"/>
                        </w:rPr>
                      </w:pPr>
                      <w:r>
                        <w:rPr>
                          <w:rFonts w:ascii="Arial Unicode MS" w:hAnsi="Arial Unicode MS" w:cs="Arial Unicode MS"/>
                          <w:sz w:val="20"/>
                          <w:lang w:eastAsia="zh-CN"/>
                        </w:rPr>
                        <w:t xml:space="preserve">     </w:t>
                      </w:r>
                      <w:r>
                        <w:rPr>
                          <w:rFonts w:ascii="宋体" w:hAnsi="宋体" w:cs="Arial Unicode MS"/>
                          <w:lang w:eastAsia="zh-CN"/>
                        </w:rPr>
                        <w:t xml:space="preserve">   </w:t>
                      </w:r>
                      <w:r>
                        <w:rPr>
                          <w:rFonts w:hint="eastAsia" w:ascii="宋体" w:hAnsi="宋体" w:eastAsia="宋体" w:cs="宋体"/>
                          <w:lang w:eastAsia="zh-CN"/>
                        </w:rPr>
                        <w:t xml:space="preserve"> 统一采购</w:t>
                      </w:r>
                    </w:p>
                    <w:p w14:paraId="0D9EB122">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品名：卧具包</w:t>
                      </w:r>
                    </w:p>
                    <w:p w14:paraId="7ECCB436">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规格：0.88m×0.46m×0.50m</w:t>
                      </w:r>
                    </w:p>
                    <w:p w14:paraId="69675E3C">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执行标准：</w:t>
                      </w:r>
                    </w:p>
                    <w:p w14:paraId="2856D413">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安全类别：C类</w:t>
                      </w:r>
                    </w:p>
                    <w:p w14:paraId="1AAD3664">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面料成份：</w:t>
                      </w:r>
                      <w:r>
                        <w:rPr>
                          <w:rFonts w:hint="eastAsia" w:ascii="宋体" w:hAnsi="宋体" w:eastAsia="宋体" w:cs="宋体"/>
                          <w:bCs/>
                          <w:lang w:eastAsia="zh-CN"/>
                        </w:rPr>
                        <w:t>100%聚酯纤维</w:t>
                      </w:r>
                    </w:p>
                    <w:p w14:paraId="53915706">
                      <w:pPr>
                        <w:spacing w:before="50" w:line="240" w:lineRule="exact"/>
                        <w:ind w:right="-11"/>
                        <w:rPr>
                          <w:rFonts w:hint="eastAsia" w:ascii="宋体" w:hAnsi="宋体" w:eastAsia="宋体" w:cs="宋体"/>
                          <w:lang w:eastAsia="zh-CN"/>
                        </w:rPr>
                      </w:pPr>
                    </w:p>
                    <w:p w14:paraId="3BD7D225">
                      <w:pPr>
                        <w:spacing w:before="50" w:line="240" w:lineRule="exact"/>
                        <w:ind w:right="-11"/>
                        <w:rPr>
                          <w:rFonts w:hint="eastAsia" w:ascii="宋体" w:hAnsi="宋体" w:eastAsia="宋体" w:cs="宋体"/>
                          <w:lang w:eastAsia="zh-CN"/>
                        </w:rPr>
                      </w:pPr>
                    </w:p>
                    <w:p w14:paraId="456F8E5A">
                      <w:pPr>
                        <w:spacing w:before="50" w:line="240" w:lineRule="exact"/>
                        <w:ind w:right="-11"/>
                        <w:rPr>
                          <w:rFonts w:hint="eastAsia" w:ascii="宋体" w:hAnsi="宋体" w:eastAsia="宋体" w:cs="宋体"/>
                          <w:lang w:eastAsia="zh-CN"/>
                        </w:rPr>
                      </w:pPr>
                      <w:r>
                        <w:drawing>
                          <wp:inline distT="0" distB="0" distL="114300" distR="114300">
                            <wp:extent cx="419100" cy="314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19100" cy="314325"/>
                                    </a:xfrm>
                                    <a:prstGeom prst="rect">
                                      <a:avLst/>
                                    </a:prstGeom>
                                    <a:noFill/>
                                    <a:ln>
                                      <a:noFill/>
                                    </a:ln>
                                  </pic:spPr>
                                </pic:pic>
                              </a:graphicData>
                            </a:graphic>
                          </wp:inline>
                        </w:drawing>
                      </w:r>
                      <w:r>
                        <w:rPr>
                          <w:rFonts w:ascii="宋体" w:hAnsi="宋体" w:cs="Arial Unicode MS"/>
                        </w:rPr>
                        <w:drawing>
                          <wp:inline distT="0" distB="0" distL="114300" distR="114300">
                            <wp:extent cx="464185" cy="323850"/>
                            <wp:effectExtent l="0" t="0" r="12065" b="0"/>
                            <wp:docPr id="21" name="图片 73"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3" descr="不可漂白"/>
                                    <pic:cNvPicPr>
                                      <a:picLocks noChangeAspect="1"/>
                                    </pic:cNvPicPr>
                                  </pic:nvPicPr>
                                  <pic:blipFill>
                                    <a:blip r:embed="rId11"/>
                                    <a:stretch>
                                      <a:fillRect/>
                                    </a:stretch>
                                  </pic:blipFill>
                                  <pic:spPr>
                                    <a:xfrm>
                                      <a:off x="0" y="0"/>
                                      <a:ext cx="464185" cy="323850"/>
                                    </a:xfrm>
                                    <a:prstGeom prst="rect">
                                      <a:avLst/>
                                    </a:prstGeom>
                                    <a:noFill/>
                                    <a:ln>
                                      <a:noFill/>
                                    </a:ln>
                                  </pic:spPr>
                                </pic:pic>
                              </a:graphicData>
                            </a:graphic>
                          </wp:inline>
                        </w:drawing>
                      </w:r>
                      <w:r>
                        <w:rPr>
                          <w:rFonts w:ascii="宋体" w:hAnsi="宋体" w:cs="Arial Unicode MS"/>
                        </w:rPr>
                        <w:drawing>
                          <wp:inline distT="0" distB="0" distL="114300" distR="114300">
                            <wp:extent cx="358775" cy="358775"/>
                            <wp:effectExtent l="0" t="0" r="3175" b="3175"/>
                            <wp:docPr id="22" name="图片 74"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4" descr="悬挂晾干"/>
                                    <pic:cNvPicPr>
                                      <a:picLocks noChangeAspect="1"/>
                                    </pic:cNvPicPr>
                                  </pic:nvPicPr>
                                  <pic:blipFill>
                                    <a:blip r:embed="rId12"/>
                                    <a:stretch>
                                      <a:fillRect/>
                                    </a:stretch>
                                  </pic:blipFill>
                                  <pic:spPr>
                                    <a:xfrm>
                                      <a:off x="0" y="0"/>
                                      <a:ext cx="358775" cy="358775"/>
                                    </a:xfrm>
                                    <a:prstGeom prst="rect">
                                      <a:avLst/>
                                    </a:prstGeom>
                                    <a:noFill/>
                                    <a:ln>
                                      <a:noFill/>
                                    </a:ln>
                                  </pic:spPr>
                                </pic:pic>
                              </a:graphicData>
                            </a:graphic>
                          </wp:inline>
                        </w:drawing>
                      </w:r>
                      <w:r>
                        <w:rPr>
                          <w:rFonts w:ascii="宋体" w:hAnsi="宋体" w:cs="Arial Unicode MS"/>
                          <w:b/>
                        </w:rPr>
                        <w:drawing>
                          <wp:inline distT="0" distB="0" distL="114300" distR="114300">
                            <wp:extent cx="464185" cy="330835"/>
                            <wp:effectExtent l="0" t="0" r="12065" b="12065"/>
                            <wp:docPr id="23" name="图片 59"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9" descr="不可熨烫"/>
                                    <pic:cNvPicPr>
                                      <a:picLocks noChangeAspect="1"/>
                                    </pic:cNvPicPr>
                                  </pic:nvPicPr>
                                  <pic:blipFill>
                                    <a:blip r:embed="rId16"/>
                                    <a:stretch>
                                      <a:fillRect/>
                                    </a:stretch>
                                  </pic:blipFill>
                                  <pic:spPr>
                                    <a:xfrm>
                                      <a:off x="0" y="0"/>
                                      <a:ext cx="464185" cy="330835"/>
                                    </a:xfrm>
                                    <a:prstGeom prst="rect">
                                      <a:avLst/>
                                    </a:prstGeom>
                                    <a:noFill/>
                                    <a:ln>
                                      <a:noFill/>
                                    </a:ln>
                                  </pic:spPr>
                                </pic:pic>
                              </a:graphicData>
                            </a:graphic>
                          </wp:inline>
                        </w:drawing>
                      </w:r>
                      <w:r>
                        <w:drawing>
                          <wp:inline distT="0" distB="0" distL="114300" distR="114300">
                            <wp:extent cx="490855" cy="416560"/>
                            <wp:effectExtent l="0" t="0" r="4445" b="2540"/>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pic:cNvPicPr>
                                  </pic:nvPicPr>
                                  <pic:blipFill>
                                    <a:blip r:embed="rId17"/>
                                    <a:stretch>
                                      <a:fillRect/>
                                    </a:stretch>
                                  </pic:blipFill>
                                  <pic:spPr>
                                    <a:xfrm>
                                      <a:off x="0" y="0"/>
                                      <a:ext cx="490855" cy="416560"/>
                                    </a:xfrm>
                                    <a:prstGeom prst="rect">
                                      <a:avLst/>
                                    </a:prstGeom>
                                    <a:noFill/>
                                    <a:ln>
                                      <a:noFill/>
                                    </a:ln>
                                  </pic:spPr>
                                </pic:pic>
                              </a:graphicData>
                            </a:graphic>
                          </wp:inline>
                        </w:drawing>
                      </w:r>
                    </w:p>
                    <w:p w14:paraId="7671864D">
                      <w:pPr>
                        <w:spacing w:before="50" w:line="240" w:lineRule="exact"/>
                        <w:ind w:right="-11"/>
                        <w:rPr>
                          <w:rFonts w:hint="eastAsia" w:ascii="宋体" w:hAnsi="宋体" w:eastAsia="宋体" w:cs="宋体"/>
                          <w:lang w:eastAsia="zh-CN"/>
                        </w:rPr>
                      </w:pPr>
                    </w:p>
                    <w:p w14:paraId="1F860E1B">
                      <w:pPr>
                        <w:spacing w:before="50" w:line="240" w:lineRule="exact"/>
                        <w:ind w:right="-11"/>
                        <w:rPr>
                          <w:rFonts w:hint="eastAsia" w:ascii="宋体" w:hAnsi="宋体" w:eastAsia="宋体" w:cs="宋体"/>
                          <w:lang w:eastAsia="zh-CN"/>
                        </w:rPr>
                      </w:pPr>
                      <w:r>
                        <w:rPr>
                          <w:rFonts w:hint="eastAsia" w:ascii="宋体" w:hAnsi="宋体" w:eastAsia="宋体" w:cs="宋体"/>
                          <w:lang w:eastAsia="zh-CN"/>
                        </w:rPr>
                        <w:t>厂名：        厂址：      电话：</w:t>
                      </w:r>
                    </w:p>
                  </w:txbxContent>
                </v:textbox>
                <w10:wrap type="square"/>
              </v:shape>
            </w:pict>
          </mc:Fallback>
        </mc:AlternateContent>
      </w:r>
    </w:p>
    <w:p w14:paraId="03E411E6">
      <w:pPr>
        <w:spacing w:line="360" w:lineRule="auto"/>
        <w:rPr>
          <w:rFonts w:hint="eastAsia" w:ascii="宋体" w:hAnsi="宋体" w:eastAsia="宋体" w:cs="宋体"/>
          <w:b/>
          <w:sz w:val="24"/>
          <w:szCs w:val="24"/>
        </w:rPr>
      </w:pPr>
    </w:p>
    <w:p w14:paraId="6FEB51EB">
      <w:pPr>
        <w:spacing w:line="360" w:lineRule="auto"/>
        <w:rPr>
          <w:rFonts w:hint="eastAsia" w:ascii="宋体" w:hAnsi="宋体" w:eastAsia="宋体" w:cs="宋体"/>
          <w:b/>
          <w:sz w:val="24"/>
          <w:szCs w:val="24"/>
        </w:rPr>
      </w:pPr>
    </w:p>
    <w:p w14:paraId="7F26561F">
      <w:pPr>
        <w:pStyle w:val="27"/>
        <w:ind w:firstLine="482"/>
        <w:rPr>
          <w:rFonts w:hint="eastAsia" w:ascii="宋体" w:hAnsi="宋体" w:eastAsia="宋体" w:cs="宋体"/>
          <w:b/>
          <w:sz w:val="24"/>
          <w:szCs w:val="24"/>
        </w:rPr>
      </w:pPr>
    </w:p>
    <w:p w14:paraId="4709F89F">
      <w:pPr>
        <w:pStyle w:val="27"/>
        <w:ind w:left="0" w:leftChars="0" w:firstLine="0" w:firstLineChars="0"/>
        <w:rPr>
          <w:rFonts w:hint="eastAsia" w:ascii="宋体" w:hAnsi="宋体" w:eastAsia="宋体" w:cs="宋体"/>
          <w:b/>
          <w:sz w:val="24"/>
          <w:szCs w:val="24"/>
        </w:rPr>
      </w:pPr>
    </w:p>
    <w:p w14:paraId="4B0E5A44">
      <w:pPr>
        <w:spacing w:line="360" w:lineRule="auto"/>
        <w:rPr>
          <w:rFonts w:hint="eastAsia" w:ascii="宋体" w:hAnsi="宋体" w:eastAsia="宋体" w:cs="宋体"/>
          <w:b/>
          <w:sz w:val="24"/>
          <w:szCs w:val="24"/>
        </w:rPr>
      </w:pPr>
    </w:p>
    <w:p w14:paraId="58CCD8BB">
      <w:pPr>
        <w:spacing w:line="360" w:lineRule="auto"/>
        <w:rPr>
          <w:rFonts w:hint="eastAsia" w:ascii="宋体" w:hAnsi="宋体" w:eastAsia="宋体" w:cs="宋体"/>
          <w:b/>
          <w:sz w:val="24"/>
          <w:szCs w:val="24"/>
        </w:rPr>
      </w:pPr>
    </w:p>
    <w:p w14:paraId="5B159706">
      <w:pPr>
        <w:spacing w:line="360" w:lineRule="auto"/>
        <w:rPr>
          <w:rFonts w:hint="eastAsia" w:ascii="宋体" w:hAnsi="宋体" w:eastAsia="宋体" w:cs="宋体"/>
          <w:b/>
          <w:sz w:val="24"/>
          <w:szCs w:val="24"/>
        </w:rPr>
      </w:pPr>
    </w:p>
    <w:p w14:paraId="521282A3">
      <w:pPr>
        <w:spacing w:line="360" w:lineRule="auto"/>
        <w:rPr>
          <w:rFonts w:hint="eastAsia" w:ascii="宋体" w:hAnsi="宋体" w:eastAsia="宋体" w:cs="宋体"/>
          <w:b/>
          <w:sz w:val="24"/>
          <w:szCs w:val="24"/>
        </w:rPr>
      </w:pPr>
      <w:r>
        <w:rPr>
          <w:rFonts w:hint="eastAsia" w:ascii="宋体" w:hAnsi="宋体" w:eastAsia="宋体" w:cs="宋体"/>
          <w:b/>
          <w:sz w:val="24"/>
          <w:szCs w:val="24"/>
        </w:rPr>
        <w:t>14、暖瓶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923"/>
        <w:gridCol w:w="555"/>
        <w:gridCol w:w="6531"/>
        <w:gridCol w:w="479"/>
      </w:tblGrid>
      <w:tr w14:paraId="73B2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5" w:type="dxa"/>
            <w:noWrap w:val="0"/>
            <w:vAlign w:val="center"/>
          </w:tcPr>
          <w:p w14:paraId="36BC179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产品名称及颜色要求</w:t>
            </w:r>
          </w:p>
        </w:tc>
        <w:tc>
          <w:tcPr>
            <w:tcW w:w="923" w:type="dxa"/>
            <w:noWrap w:val="0"/>
            <w:vAlign w:val="center"/>
          </w:tcPr>
          <w:p w14:paraId="3E2793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规格</w:t>
            </w:r>
          </w:p>
        </w:tc>
        <w:tc>
          <w:tcPr>
            <w:tcW w:w="555" w:type="dxa"/>
            <w:noWrap w:val="0"/>
            <w:vAlign w:val="center"/>
          </w:tcPr>
          <w:p w14:paraId="7DEBC0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单位</w:t>
            </w:r>
          </w:p>
        </w:tc>
        <w:tc>
          <w:tcPr>
            <w:tcW w:w="6531" w:type="dxa"/>
            <w:noWrap w:val="0"/>
            <w:vAlign w:val="center"/>
          </w:tcPr>
          <w:p w14:paraId="4D9BE09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技术要求</w:t>
            </w:r>
          </w:p>
        </w:tc>
        <w:tc>
          <w:tcPr>
            <w:tcW w:w="479" w:type="dxa"/>
            <w:noWrap w:val="0"/>
            <w:vAlign w:val="center"/>
          </w:tcPr>
          <w:p w14:paraId="13A124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备注</w:t>
            </w:r>
          </w:p>
        </w:tc>
      </w:tr>
      <w:tr w14:paraId="0C42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45" w:type="dxa"/>
            <w:noWrap w:val="0"/>
            <w:vAlign w:val="center"/>
          </w:tcPr>
          <w:p w14:paraId="6F53EE3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口杯盖式</w:t>
            </w:r>
          </w:p>
          <w:p w14:paraId="65AC1C2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暖瓶</w:t>
            </w:r>
          </w:p>
          <w:p w14:paraId="4807EDA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天蓝色</w:t>
            </w:r>
          </w:p>
        </w:tc>
        <w:tc>
          <w:tcPr>
            <w:tcW w:w="923" w:type="dxa"/>
            <w:noWrap w:val="0"/>
            <w:vAlign w:val="center"/>
          </w:tcPr>
          <w:p w14:paraId="4819F84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3.2L（8磅）</w:t>
            </w:r>
          </w:p>
        </w:tc>
        <w:tc>
          <w:tcPr>
            <w:tcW w:w="555" w:type="dxa"/>
            <w:noWrap w:val="0"/>
            <w:vAlign w:val="center"/>
          </w:tcPr>
          <w:p w14:paraId="261761E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把</w:t>
            </w:r>
          </w:p>
        </w:tc>
        <w:tc>
          <w:tcPr>
            <w:tcW w:w="6531" w:type="dxa"/>
            <w:noWrap w:val="0"/>
            <w:vAlign w:val="center"/>
          </w:tcPr>
          <w:p w14:paraId="6E5BA79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注塑工艺塑料外壳，玻璃内胆保温瓶；</w:t>
            </w:r>
          </w:p>
          <w:p w14:paraId="04364452">
            <w:pPr>
              <w:keepNext w:val="0"/>
              <w:keepLines w:val="0"/>
              <w:pageBreakBefore w:val="0"/>
              <w:wordWrap/>
              <w:overflowPunct/>
              <w:topLinePunct w:val="0"/>
              <w:autoSpaceDE w:val="0"/>
              <w:autoSpaceDN w:val="0"/>
              <w:bidi w:val="0"/>
              <w:spacing w:line="360" w:lineRule="exact"/>
              <w:rPr>
                <w:rFonts w:hint="eastAsia" w:ascii="宋体" w:hAnsi="宋体" w:eastAsia="宋体" w:cs="宋体"/>
              </w:rPr>
            </w:pPr>
            <w:r>
              <w:rPr>
                <w:rFonts w:hint="eastAsia" w:ascii="宋体" w:hAnsi="宋体" w:eastAsia="宋体" w:cs="宋体"/>
                <w:bCs/>
                <w:sz w:val="24"/>
                <w:szCs w:val="24"/>
                <w:lang w:eastAsia="zh-CN"/>
              </w:rPr>
              <w:t>质量符合GB/T11416-20</w:t>
            </w:r>
            <w:r>
              <w:rPr>
                <w:rFonts w:hint="eastAsia" w:ascii="宋体" w:hAnsi="宋体" w:eastAsia="宋体" w:cs="宋体"/>
                <w:bCs/>
                <w:sz w:val="24"/>
                <w:szCs w:val="24"/>
                <w:lang w:val="en-US" w:eastAsia="zh-CN"/>
              </w:rPr>
              <w:t>21</w:t>
            </w:r>
            <w:r>
              <w:rPr>
                <w:rFonts w:hint="eastAsia" w:ascii="宋体" w:hAnsi="宋体" w:eastAsia="宋体" w:cs="宋体"/>
                <w:bCs/>
                <w:sz w:val="24"/>
                <w:szCs w:val="24"/>
                <w:lang w:eastAsia="zh-CN"/>
              </w:rPr>
              <w:t>《日用保温容器》标准一等品要求；</w:t>
            </w:r>
          </w:p>
          <w:p w14:paraId="22FD86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口径：4</w:t>
            </w:r>
            <w:r>
              <w:rPr>
                <w:rFonts w:hint="eastAsia" w:ascii="宋体" w:hAnsi="宋体" w:eastAsia="宋体" w:cs="宋体"/>
                <w:bCs/>
                <w:sz w:val="24"/>
                <w:szCs w:val="24"/>
                <w:highlight w:val="none"/>
                <w:lang w:eastAsia="zh-CN"/>
              </w:rPr>
              <w:t>0mm；保温效能：≥7</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℃/24h；容</w:t>
            </w:r>
            <w:r>
              <w:rPr>
                <w:rFonts w:hint="eastAsia" w:ascii="宋体" w:hAnsi="宋体" w:eastAsia="宋体" w:cs="宋体"/>
                <w:bCs/>
                <w:sz w:val="24"/>
                <w:szCs w:val="24"/>
                <w:lang w:eastAsia="zh-CN"/>
              </w:rPr>
              <w:t>量允差：±5%；</w:t>
            </w:r>
          </w:p>
          <w:p w14:paraId="54CD7F2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把手强度：以开水浸烫不变形、不掉把为准；</w:t>
            </w:r>
          </w:p>
          <w:p w14:paraId="21E0ED5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提环长度：以手握提把，单手握拳不接触暖瓶盖为准；</w:t>
            </w:r>
          </w:p>
          <w:p w14:paraId="2141EEA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瓶塞：主题材料为软木，瓶塞及瓶内热水无异味；</w:t>
            </w:r>
          </w:p>
          <w:p w14:paraId="4F0B9D4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瓶底：包底或底盖为方口丝。</w:t>
            </w:r>
          </w:p>
        </w:tc>
        <w:tc>
          <w:tcPr>
            <w:tcW w:w="479" w:type="dxa"/>
            <w:noWrap w:val="0"/>
            <w:vAlign w:val="center"/>
          </w:tcPr>
          <w:p w14:paraId="623AAD3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　</w:t>
            </w:r>
          </w:p>
        </w:tc>
      </w:tr>
    </w:tbl>
    <w:p w14:paraId="51ACCF5E">
      <w:pPr>
        <w:spacing w:line="360" w:lineRule="auto"/>
        <w:rPr>
          <w:rFonts w:hint="eastAsia" w:ascii="宋体" w:hAnsi="宋体" w:eastAsia="宋体" w:cs="宋体"/>
          <w:b/>
          <w:sz w:val="24"/>
          <w:szCs w:val="24"/>
        </w:rPr>
      </w:pPr>
      <w:r>
        <w:rPr>
          <w:rFonts w:hint="eastAsia" w:ascii="宋体" w:hAnsi="宋体" w:eastAsia="宋体" w:cs="宋体"/>
          <w:b/>
          <w:sz w:val="24"/>
          <w:szCs w:val="24"/>
        </w:rPr>
        <w:t>15、脸盆</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541"/>
        <w:gridCol w:w="544"/>
        <w:gridCol w:w="5354"/>
        <w:gridCol w:w="1032"/>
      </w:tblGrid>
      <w:tr w14:paraId="407B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0" w:type="auto"/>
            <w:noWrap w:val="0"/>
            <w:vAlign w:val="center"/>
          </w:tcPr>
          <w:p w14:paraId="66805E0B">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产品名称及颜色要求</w:t>
            </w:r>
          </w:p>
        </w:tc>
        <w:tc>
          <w:tcPr>
            <w:tcW w:w="0" w:type="auto"/>
            <w:noWrap w:val="0"/>
            <w:vAlign w:val="center"/>
          </w:tcPr>
          <w:p w14:paraId="595E13B1">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规格</w:t>
            </w:r>
          </w:p>
        </w:tc>
        <w:tc>
          <w:tcPr>
            <w:tcW w:w="0" w:type="auto"/>
            <w:noWrap w:val="0"/>
            <w:vAlign w:val="center"/>
          </w:tcPr>
          <w:p w14:paraId="16860C4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单位</w:t>
            </w:r>
          </w:p>
        </w:tc>
        <w:tc>
          <w:tcPr>
            <w:tcW w:w="5354" w:type="dxa"/>
            <w:noWrap w:val="0"/>
            <w:vAlign w:val="center"/>
          </w:tcPr>
          <w:p w14:paraId="69E47AF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技术要求</w:t>
            </w:r>
          </w:p>
        </w:tc>
        <w:tc>
          <w:tcPr>
            <w:tcW w:w="1032" w:type="dxa"/>
            <w:noWrap w:val="0"/>
            <w:vAlign w:val="center"/>
          </w:tcPr>
          <w:p w14:paraId="1A6A7C2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34A5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3D93A6B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工程塑胶脸盆</w:t>
            </w:r>
          </w:p>
          <w:p w14:paraId="6AFE85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专用型天蓝色</w:t>
            </w:r>
          </w:p>
        </w:tc>
        <w:tc>
          <w:tcPr>
            <w:tcW w:w="0" w:type="auto"/>
            <w:noWrap w:val="0"/>
            <w:vAlign w:val="center"/>
          </w:tcPr>
          <w:p w14:paraId="059F77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上口外径3</w:t>
            </w:r>
            <w:r>
              <w:rPr>
                <w:rFonts w:hint="eastAsia" w:ascii="宋体" w:hAnsi="宋体" w:eastAsia="宋体" w:cs="宋体"/>
                <w:bCs/>
                <w:sz w:val="24"/>
                <w:szCs w:val="24"/>
                <w:lang w:val="en-US" w:eastAsia="zh-CN"/>
              </w:rPr>
              <w:t>75</w:t>
            </w:r>
            <w:r>
              <w:rPr>
                <w:rFonts w:hint="eastAsia" w:ascii="宋体" w:hAnsi="宋体" w:eastAsia="宋体" w:cs="宋体"/>
                <w:bCs/>
                <w:sz w:val="24"/>
                <w:szCs w:val="24"/>
                <w:lang w:eastAsia="zh-CN"/>
              </w:rPr>
              <w:t>mm；</w:t>
            </w:r>
          </w:p>
          <w:p w14:paraId="78DE9D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上口内径</w:t>
            </w:r>
          </w:p>
          <w:p w14:paraId="0B4423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350mm；</w:t>
            </w:r>
          </w:p>
          <w:p w14:paraId="286337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下底内径</w:t>
            </w:r>
          </w:p>
          <w:p w14:paraId="17623F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280mm；盆高≥125mm</w:t>
            </w:r>
          </w:p>
        </w:tc>
        <w:tc>
          <w:tcPr>
            <w:tcW w:w="0" w:type="auto"/>
            <w:noWrap w:val="0"/>
            <w:vAlign w:val="center"/>
          </w:tcPr>
          <w:p w14:paraId="14594A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个</w:t>
            </w:r>
          </w:p>
        </w:tc>
        <w:tc>
          <w:tcPr>
            <w:tcW w:w="5354" w:type="dxa"/>
            <w:noWrap w:val="0"/>
            <w:vAlign w:val="center"/>
          </w:tcPr>
          <w:p w14:paraId="4CD65B2B">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学生专用工程塑胶脸盆；盆边边缘有凹槽；</w:t>
            </w:r>
          </w:p>
          <w:p w14:paraId="233945B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耐热温度：≥120℃；耐冷温度：≤-20℃；</w:t>
            </w:r>
          </w:p>
          <w:p w14:paraId="451B8E9B">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重量≥350g；允差≥-3%；</w:t>
            </w:r>
          </w:p>
          <w:p w14:paraId="148181D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原料：全新树脂，不得使用再生料及填充料。由聚乙烯、聚丙烯经塑化一次性注塑成型；</w:t>
            </w:r>
          </w:p>
          <w:p w14:paraId="26D10DF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质量要求：无毒，表面光洁，无毛刺，塑化均匀；</w:t>
            </w:r>
          </w:p>
          <w:p w14:paraId="617847B8">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强度硬度：符合国家标准。</w:t>
            </w:r>
          </w:p>
        </w:tc>
        <w:tc>
          <w:tcPr>
            <w:tcW w:w="1032" w:type="dxa"/>
            <w:noWrap w:val="0"/>
            <w:vAlign w:val="center"/>
          </w:tcPr>
          <w:p w14:paraId="3BCD827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六年内出现风化、摔裂，投标人免费更换</w:t>
            </w:r>
          </w:p>
        </w:tc>
      </w:tr>
    </w:tbl>
    <w:p w14:paraId="275552CB">
      <w:pPr>
        <w:keepNext w:val="0"/>
        <w:keepLines w:val="0"/>
        <w:pageBreakBefore w:val="0"/>
        <w:widowControl w:val="0"/>
        <w:kinsoku/>
        <w:wordWrap/>
        <w:overflowPunct/>
        <w:topLinePunct w:val="0"/>
        <w:autoSpaceDE w:val="0"/>
        <w:autoSpaceDN w:val="0"/>
        <w:bidi w:val="0"/>
        <w:adjustRightInd/>
        <w:snapToGrid/>
        <w:spacing w:line="360" w:lineRule="exact"/>
        <w:ind w:firstLine="482" w:firstLineChars="200"/>
        <w:textAlignment w:val="auto"/>
        <w:rPr>
          <w:rFonts w:hint="eastAsia"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注：以上所有产品除卧具包、暖瓶、脸盆之外，均需提供具备法定资质的第三方机构出具的检测报告。</w:t>
      </w:r>
    </w:p>
    <w:p w14:paraId="7CF62583">
      <w:pPr>
        <w:keepNext w:val="0"/>
        <w:keepLines w:val="0"/>
        <w:pageBreakBefore w:val="0"/>
        <w:widowControl/>
        <w:tabs>
          <w:tab w:val="left" w:pos="0"/>
          <w:tab w:val="left" w:pos="753"/>
        </w:tabs>
        <w:kinsoku w:val="0"/>
        <w:wordWrap/>
        <w:overflowPunct/>
        <w:topLinePunct w:val="0"/>
        <w:autoSpaceDE w:val="0"/>
        <w:autoSpaceDN w:val="0"/>
        <w:bidi w:val="0"/>
        <w:adjustRightInd w:val="0"/>
        <w:snapToGrid w:val="0"/>
        <w:spacing w:line="440" w:lineRule="exact"/>
        <w:textAlignment w:val="center"/>
        <w:rPr>
          <w:rFonts w:hint="eastAsia" w:ascii="宋体" w:hAnsi="宋体" w:eastAsia="宋体" w:cs="宋体"/>
          <w:b/>
          <w:bCs/>
          <w:snapToGrid w:val="0"/>
          <w:color w:val="000000"/>
          <w:sz w:val="24"/>
          <w:szCs w:val="24"/>
          <w:lang w:val="en-US" w:eastAsia="en-US" w:bidi="ar-SA"/>
        </w:rPr>
      </w:pPr>
      <w:r>
        <w:rPr>
          <w:rFonts w:hint="eastAsia" w:ascii="宋体" w:hAnsi="宋体" w:eastAsia="宋体" w:cs="宋体"/>
          <w:b/>
          <w:bCs/>
          <w:snapToGrid w:val="0"/>
          <w:color w:val="000000"/>
          <w:sz w:val="24"/>
          <w:szCs w:val="24"/>
          <w:lang w:val="en-US" w:eastAsia="zh-CN" w:bidi="ar-SA"/>
        </w:rPr>
        <w:t>包1：2025级学生</w:t>
      </w:r>
      <w:r>
        <w:rPr>
          <w:rFonts w:hint="eastAsia" w:ascii="宋体" w:hAnsi="宋体" w:eastAsia="宋体" w:cs="宋体"/>
          <w:b/>
          <w:bCs/>
          <w:snapToGrid w:val="0"/>
          <w:color w:val="000000"/>
          <w:sz w:val="24"/>
          <w:szCs w:val="24"/>
          <w:lang w:val="en-US" w:eastAsia="en-US" w:bidi="ar-SA"/>
        </w:rPr>
        <w:t>军训服：</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92"/>
        <w:gridCol w:w="7842"/>
      </w:tblGrid>
      <w:tr w14:paraId="1667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60" w:type="pct"/>
            <w:vAlign w:val="center"/>
          </w:tcPr>
          <w:p w14:paraId="4A8C7654">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序号</w:t>
            </w:r>
          </w:p>
        </w:tc>
        <w:tc>
          <w:tcPr>
            <w:tcW w:w="567" w:type="pct"/>
            <w:vAlign w:val="center"/>
          </w:tcPr>
          <w:p w14:paraId="5975E4F6">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货物名称</w:t>
            </w:r>
          </w:p>
        </w:tc>
        <w:tc>
          <w:tcPr>
            <w:tcW w:w="4072" w:type="pct"/>
            <w:vAlign w:val="center"/>
          </w:tcPr>
          <w:p w14:paraId="4331A833">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技术参数</w:t>
            </w:r>
          </w:p>
        </w:tc>
      </w:tr>
      <w:tr w14:paraId="1E54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60" w:type="pct"/>
            <w:vAlign w:val="center"/>
          </w:tcPr>
          <w:p w14:paraId="1A075CFF">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1</w:t>
            </w:r>
          </w:p>
        </w:tc>
        <w:tc>
          <w:tcPr>
            <w:tcW w:w="567" w:type="pct"/>
            <w:vAlign w:val="center"/>
          </w:tcPr>
          <w:p w14:paraId="6537875F">
            <w:pPr>
              <w:keepNext w:val="0"/>
              <w:keepLines w:val="0"/>
              <w:pageBreakBefore w:val="0"/>
              <w:widowControl/>
              <w:wordWrap/>
              <w:overflowPunct/>
              <w:topLinePunct w:val="0"/>
              <w:autoSpaceDE w:val="0"/>
              <w:autoSpaceDN w:val="0"/>
              <w:bidi w:val="0"/>
              <w:spacing w:line="400" w:lineRule="exact"/>
              <w:ind w:right="0"/>
              <w:jc w:val="center"/>
              <w:textAlignment w:val="center"/>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kern w:val="0"/>
                <w:sz w:val="24"/>
                <w:szCs w:val="24"/>
              </w:rPr>
              <w:t>87式数码海迷彩服</w:t>
            </w:r>
          </w:p>
        </w:tc>
        <w:tc>
          <w:tcPr>
            <w:tcW w:w="4072" w:type="pct"/>
            <w:vAlign w:val="top"/>
          </w:tcPr>
          <w:p w14:paraId="6C005068">
            <w:pPr>
              <w:keepNext w:val="0"/>
              <w:keepLines w:val="0"/>
              <w:pageBreakBefore w:val="0"/>
              <w:widowControl w:val="0"/>
              <w:kinsoku/>
              <w:wordWrap/>
              <w:overflowPunct/>
              <w:topLinePunct w:val="0"/>
              <w:autoSpaceDE w:val="0"/>
              <w:autoSpaceDN w:val="0"/>
              <w:bidi w:val="0"/>
              <w:adjustRightInd/>
              <w:snapToGrid/>
              <w:spacing w:line="400" w:lineRule="exact"/>
              <w:ind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产品质量按GB/T23328-2009《机织学生服》标准合格品及以上要求，符合GB 18401-2010《国家纺织产品基本安全技术规范》B类规定。</w:t>
            </w:r>
          </w:p>
          <w:p w14:paraId="41F19FD9">
            <w:pPr>
              <w:keepNext w:val="0"/>
              <w:keepLines w:val="0"/>
              <w:pageBreakBefore w:val="0"/>
              <w:widowControl w:val="0"/>
              <w:kinsoku/>
              <w:wordWrap/>
              <w:overflowPunct/>
              <w:topLinePunct w:val="0"/>
              <w:autoSpaceDE w:val="0"/>
              <w:autoSpaceDN w:val="0"/>
              <w:bidi w:val="0"/>
              <w:adjustRightInd/>
              <w:snapToGrid/>
              <w:spacing w:line="400" w:lineRule="exact"/>
              <w:ind w:right="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kern w:val="0"/>
                <w:sz w:val="24"/>
                <w:szCs w:val="24"/>
              </w:rPr>
              <w:t>1.面料成分：100%聚酯纤维；颜色：海迷彩色；纱支：21</w:t>
            </w:r>
            <w:r>
              <w:rPr>
                <w:rFonts w:hint="eastAsia" w:ascii="宋体" w:hAnsi="宋体" w:eastAsia="宋体" w:cs="宋体"/>
                <w:kern w:val="0"/>
                <w:sz w:val="24"/>
                <w:szCs w:val="24"/>
                <w:vertAlign w:val="superscript"/>
              </w:rPr>
              <w:t>S</w:t>
            </w:r>
            <w:r>
              <w:rPr>
                <w:rFonts w:hint="eastAsia" w:ascii="宋体" w:hAnsi="宋体" w:eastAsia="宋体" w:cs="宋体"/>
                <w:kern w:val="0"/>
                <w:sz w:val="24"/>
                <w:szCs w:val="24"/>
              </w:rPr>
              <w:t>*21</w:t>
            </w:r>
            <w:r>
              <w:rPr>
                <w:rFonts w:hint="eastAsia" w:ascii="宋体" w:hAnsi="宋体" w:eastAsia="宋体" w:cs="宋体"/>
                <w:kern w:val="0"/>
                <w:sz w:val="24"/>
                <w:szCs w:val="24"/>
                <w:vertAlign w:val="superscript"/>
              </w:rPr>
              <w:t>S</w:t>
            </w:r>
            <w:r>
              <w:rPr>
                <w:rFonts w:hint="eastAsia" w:ascii="宋体" w:hAnsi="宋体" w:eastAsia="宋体" w:cs="宋体"/>
                <w:kern w:val="0"/>
                <w:sz w:val="24"/>
                <w:szCs w:val="24"/>
              </w:rPr>
              <w:t>；密度：80*50根/英寸；</w:t>
            </w:r>
            <w:r>
              <w:rPr>
                <w:rFonts w:hint="eastAsia" w:ascii="宋体" w:hAnsi="宋体" w:eastAsia="宋体" w:cs="宋体"/>
                <w:b w:val="0"/>
                <w:bCs w:val="0"/>
                <w:kern w:val="0"/>
                <w:sz w:val="24"/>
                <w:szCs w:val="24"/>
                <w:highlight w:val="none"/>
              </w:rPr>
              <w:t>克</w:t>
            </w:r>
            <w:r>
              <w:rPr>
                <w:rFonts w:hint="eastAsia" w:ascii="宋体" w:hAnsi="宋体" w:eastAsia="宋体" w:cs="宋体"/>
                <w:b w:val="0"/>
                <w:bCs w:val="0"/>
                <w:color w:val="auto"/>
                <w:kern w:val="0"/>
                <w:sz w:val="24"/>
                <w:szCs w:val="24"/>
                <w:highlight w:val="none"/>
              </w:rPr>
              <w:t>重：</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180g/㎡。</w:t>
            </w:r>
          </w:p>
          <w:p w14:paraId="05BC1174">
            <w:pPr>
              <w:keepNext w:val="0"/>
              <w:keepLines w:val="0"/>
              <w:pageBreakBefore w:val="0"/>
              <w:widowControl w:val="0"/>
              <w:kinsoku/>
              <w:wordWrap/>
              <w:overflowPunct/>
              <w:topLinePunct w:val="0"/>
              <w:autoSpaceDE w:val="0"/>
              <w:autoSpaceDN w:val="0"/>
              <w:bidi w:val="0"/>
              <w:adjustRightInd/>
              <w:snapToGrid/>
              <w:spacing w:line="400" w:lineRule="exact"/>
              <w:ind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2.检测至少包含以下项目：纤维含量、甲醛、pH值、可分解致癌芳香胺染料、耐水色牢度、耐汗渍色牢度、耐摩擦色牢度、耐洗色牢度；裤后裆缝接强力≥160N。</w:t>
            </w:r>
          </w:p>
          <w:p w14:paraId="38838099">
            <w:pPr>
              <w:keepNext w:val="0"/>
              <w:keepLines w:val="0"/>
              <w:pageBreakBefore w:val="0"/>
              <w:widowControl w:val="0"/>
              <w:kinsoku/>
              <w:wordWrap/>
              <w:overflowPunct/>
              <w:topLinePunct w:val="0"/>
              <w:autoSpaceDE w:val="0"/>
              <w:autoSpaceDN w:val="0"/>
              <w:bidi w:val="0"/>
              <w:adjustRightInd/>
              <w:snapToGrid/>
              <w:spacing w:line="400" w:lineRule="exact"/>
              <w:ind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3.标识：标识按GB/T 5296.4-2012《消费品使用说明 第4部分 纺织品和服装》执行。</w:t>
            </w:r>
          </w:p>
          <w:p w14:paraId="2949459A">
            <w:pPr>
              <w:keepNext w:val="0"/>
              <w:keepLines w:val="0"/>
              <w:pageBreakBefore w:val="0"/>
              <w:widowControl w:val="0"/>
              <w:kinsoku/>
              <w:wordWrap/>
              <w:overflowPunct/>
              <w:topLinePunct w:val="0"/>
              <w:autoSpaceDE w:val="0"/>
              <w:autoSpaceDN w:val="0"/>
              <w:bidi w:val="0"/>
              <w:adjustRightInd/>
              <w:snapToGrid/>
              <w:spacing w:line="400" w:lineRule="exact"/>
              <w:ind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4.包装</w:t>
            </w:r>
          </w:p>
          <w:p w14:paraId="76223B35">
            <w:pPr>
              <w:keepNext w:val="0"/>
              <w:keepLines w:val="0"/>
              <w:pageBreakBefore w:val="0"/>
              <w:widowControl w:val="0"/>
              <w:kinsoku/>
              <w:wordWrap/>
              <w:overflowPunct/>
              <w:topLinePunct w:val="0"/>
              <w:autoSpaceDE w:val="0"/>
              <w:autoSpaceDN w:val="0"/>
              <w:bidi w:val="0"/>
              <w:adjustRightInd/>
              <w:snapToGrid/>
              <w:spacing w:line="400" w:lineRule="exact"/>
              <w:ind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4.1.单件迷彩服采用塑料袋包装，相同规格的迷彩服，排列整齐，定数成件，外用纸箱包装；</w:t>
            </w:r>
          </w:p>
          <w:p w14:paraId="09548B79">
            <w:pPr>
              <w:keepNext w:val="0"/>
              <w:keepLines w:val="0"/>
              <w:pageBreakBefore w:val="0"/>
              <w:widowControl w:val="0"/>
              <w:kinsoku/>
              <w:wordWrap/>
              <w:overflowPunct/>
              <w:topLinePunct w:val="0"/>
              <w:autoSpaceDE w:val="0"/>
              <w:autoSpaceDN w:val="0"/>
              <w:bidi w:val="0"/>
              <w:adjustRightInd/>
              <w:snapToGrid/>
              <w:spacing w:line="400" w:lineRule="exact"/>
              <w:ind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4.2.外包装应标明供货单位名称、收货单位名称、产品名称、品目号和数量等内容；</w:t>
            </w:r>
          </w:p>
          <w:p w14:paraId="6F2BE537">
            <w:pPr>
              <w:keepNext w:val="0"/>
              <w:keepLines w:val="0"/>
              <w:pageBreakBefore w:val="0"/>
              <w:widowControl w:val="0"/>
              <w:kinsoku/>
              <w:wordWrap/>
              <w:overflowPunct/>
              <w:topLinePunct w:val="0"/>
              <w:autoSpaceDE w:val="0"/>
              <w:autoSpaceDN w:val="0"/>
              <w:bidi w:val="0"/>
              <w:adjustRightInd/>
              <w:snapToGrid/>
              <w:spacing w:line="400" w:lineRule="exact"/>
              <w:ind w:right="0"/>
              <w:jc w:val="left"/>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kern w:val="0"/>
                <w:sz w:val="24"/>
                <w:szCs w:val="24"/>
              </w:rPr>
              <w:t>4.3.用户有特殊要求的，供需双方协商确定。</w:t>
            </w:r>
          </w:p>
        </w:tc>
      </w:tr>
      <w:tr w14:paraId="6C20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360" w:type="pct"/>
            <w:vAlign w:val="center"/>
          </w:tcPr>
          <w:p w14:paraId="38961569">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2</w:t>
            </w:r>
          </w:p>
        </w:tc>
        <w:tc>
          <w:tcPr>
            <w:tcW w:w="567" w:type="pct"/>
            <w:vAlign w:val="center"/>
          </w:tcPr>
          <w:p w14:paraId="3BF66785">
            <w:pPr>
              <w:keepNext w:val="0"/>
              <w:keepLines w:val="0"/>
              <w:pageBreakBefore w:val="0"/>
              <w:widowControl/>
              <w:wordWrap/>
              <w:overflowPunct/>
              <w:topLinePunct w:val="0"/>
              <w:autoSpaceDE w:val="0"/>
              <w:autoSpaceDN w:val="0"/>
              <w:bidi w:val="0"/>
              <w:spacing w:line="400" w:lineRule="exact"/>
              <w:ind w:right="0"/>
              <w:jc w:val="center"/>
              <w:textAlignment w:val="center"/>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kern w:val="0"/>
                <w:sz w:val="24"/>
                <w:szCs w:val="24"/>
              </w:rPr>
              <w:t>特战海魂衫</w:t>
            </w:r>
          </w:p>
        </w:tc>
        <w:tc>
          <w:tcPr>
            <w:tcW w:w="4072" w:type="pct"/>
            <w:vAlign w:val="center"/>
          </w:tcPr>
          <w:p w14:paraId="6220B970">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kern w:val="0"/>
                <w:sz w:val="24"/>
                <w:szCs w:val="24"/>
              </w:rPr>
            </w:pPr>
            <w:r>
              <w:rPr>
                <w:rFonts w:hint="eastAsia" w:ascii="宋体" w:hAnsi="宋体" w:eastAsia="宋体" w:cs="宋体"/>
                <w:kern w:val="0"/>
                <w:sz w:val="24"/>
                <w:szCs w:val="24"/>
              </w:rPr>
              <w:t>产品质量按GB/T22849-2014《针织T恤衫》标准合格品及以上要求，符合GB 18401-2010《国家纺织产品基本安全技术规范》B类规定。</w:t>
            </w:r>
          </w:p>
          <w:p w14:paraId="6AC5DC9B">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kern w:val="0"/>
                <w:sz w:val="24"/>
                <w:szCs w:val="24"/>
              </w:rPr>
            </w:pPr>
            <w:r>
              <w:rPr>
                <w:rFonts w:hint="eastAsia" w:ascii="宋体" w:hAnsi="宋体" w:eastAsia="宋体" w:cs="宋体"/>
                <w:kern w:val="0"/>
                <w:sz w:val="24"/>
                <w:szCs w:val="24"/>
              </w:rPr>
              <w:t>1.款式：针织圆领衫。</w:t>
            </w:r>
          </w:p>
          <w:p w14:paraId="5669618B">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b w:val="0"/>
                <w:bCs w:val="0"/>
                <w:kern w:val="0"/>
                <w:sz w:val="24"/>
                <w:szCs w:val="24"/>
                <w:highlight w:val="none"/>
              </w:rPr>
            </w:pPr>
            <w:r>
              <w:rPr>
                <w:rFonts w:hint="eastAsia" w:ascii="宋体" w:hAnsi="宋体" w:eastAsia="宋体" w:cs="宋体"/>
                <w:kern w:val="0"/>
                <w:sz w:val="24"/>
                <w:szCs w:val="24"/>
              </w:rPr>
              <w:t>2.迷彩面料：25%棉，75%聚酯纤维</w:t>
            </w:r>
            <w:r>
              <w:rPr>
                <w:rFonts w:hint="eastAsia" w:ascii="宋体" w:hAnsi="宋体" w:eastAsia="宋体" w:cs="宋体"/>
                <w:b w:val="0"/>
                <w:bCs w:val="0"/>
                <w:kern w:val="0"/>
                <w:sz w:val="24"/>
                <w:szCs w:val="24"/>
                <w:highlight w:val="none"/>
              </w:rPr>
              <w:t>，165g/㎡。</w:t>
            </w:r>
          </w:p>
          <w:p w14:paraId="2F7C409D">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kern w:val="0"/>
                <w:sz w:val="24"/>
                <w:szCs w:val="24"/>
              </w:rPr>
            </w:pPr>
            <w:r>
              <w:rPr>
                <w:rFonts w:hint="eastAsia" w:ascii="宋体" w:hAnsi="宋体" w:eastAsia="宋体" w:cs="宋体"/>
                <w:kern w:val="0"/>
                <w:sz w:val="24"/>
                <w:szCs w:val="24"/>
              </w:rPr>
              <w:t>3.标识：标识按GB/T 5296.4-2012《消费品使用说明 第4部分 纺织品和服装》执行。</w:t>
            </w:r>
          </w:p>
          <w:p w14:paraId="104DF671">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kern w:val="0"/>
                <w:sz w:val="24"/>
                <w:szCs w:val="24"/>
              </w:rPr>
            </w:pPr>
            <w:r>
              <w:rPr>
                <w:rFonts w:hint="eastAsia" w:ascii="宋体" w:hAnsi="宋体" w:eastAsia="宋体" w:cs="宋体"/>
                <w:kern w:val="0"/>
                <w:sz w:val="24"/>
                <w:szCs w:val="24"/>
              </w:rPr>
              <w:t>4.包装</w:t>
            </w:r>
          </w:p>
          <w:p w14:paraId="16DE2631">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kern w:val="0"/>
                <w:sz w:val="24"/>
                <w:szCs w:val="24"/>
              </w:rPr>
            </w:pPr>
            <w:r>
              <w:rPr>
                <w:rFonts w:hint="eastAsia" w:ascii="宋体" w:hAnsi="宋体" w:eastAsia="宋体" w:cs="宋体"/>
                <w:kern w:val="0"/>
                <w:sz w:val="24"/>
                <w:szCs w:val="24"/>
              </w:rPr>
              <w:t>4.1 单件迷彩衫采用塑料袋包装，相同规格的迷彩衫，排列整齐，定数成件，外用纸箱包装；</w:t>
            </w:r>
          </w:p>
          <w:p w14:paraId="76CFE174">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kern w:val="0"/>
                <w:sz w:val="24"/>
                <w:szCs w:val="24"/>
              </w:rPr>
            </w:pPr>
            <w:r>
              <w:rPr>
                <w:rFonts w:hint="eastAsia" w:ascii="宋体" w:hAnsi="宋体" w:eastAsia="宋体" w:cs="宋体"/>
                <w:kern w:val="0"/>
                <w:sz w:val="24"/>
                <w:szCs w:val="24"/>
              </w:rPr>
              <w:t>4.2 外包装应标明供货单位名称、收货单位名称、产品名称、品目号和数量等内容；</w:t>
            </w:r>
          </w:p>
          <w:p w14:paraId="2EF1758B">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kern w:val="0"/>
                <w:sz w:val="24"/>
                <w:szCs w:val="24"/>
              </w:rPr>
              <w:t>4.3 用户有特殊要求的，供需双方协商确定。</w:t>
            </w:r>
          </w:p>
        </w:tc>
      </w:tr>
      <w:tr w14:paraId="1C8E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60" w:type="pct"/>
            <w:vAlign w:val="center"/>
          </w:tcPr>
          <w:p w14:paraId="469386E3">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3</w:t>
            </w:r>
          </w:p>
        </w:tc>
        <w:tc>
          <w:tcPr>
            <w:tcW w:w="567" w:type="pct"/>
            <w:vAlign w:val="center"/>
          </w:tcPr>
          <w:p w14:paraId="07F91BE6">
            <w:pPr>
              <w:keepNext w:val="0"/>
              <w:keepLines w:val="0"/>
              <w:pageBreakBefore w:val="0"/>
              <w:widowControl/>
              <w:wordWrap/>
              <w:overflowPunct/>
              <w:topLinePunct w:val="0"/>
              <w:autoSpaceDE w:val="0"/>
              <w:autoSpaceDN w:val="0"/>
              <w:bidi w:val="0"/>
              <w:spacing w:line="400" w:lineRule="exact"/>
              <w:ind w:right="0"/>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kern w:val="0"/>
                <w:sz w:val="24"/>
                <w:szCs w:val="24"/>
              </w:rPr>
              <w:t>07学生军训专用迷彩帽</w:t>
            </w:r>
          </w:p>
        </w:tc>
        <w:tc>
          <w:tcPr>
            <w:tcW w:w="4072" w:type="pct"/>
            <w:vAlign w:val="center"/>
          </w:tcPr>
          <w:p w14:paraId="48223D11">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kern w:val="0"/>
                <w:sz w:val="24"/>
                <w:szCs w:val="24"/>
              </w:rPr>
            </w:pPr>
            <w:r>
              <w:rPr>
                <w:rFonts w:hint="eastAsia" w:ascii="宋体" w:hAnsi="宋体" w:eastAsia="宋体" w:cs="宋体"/>
                <w:kern w:val="0"/>
                <w:sz w:val="24"/>
                <w:szCs w:val="24"/>
              </w:rPr>
              <w:t>产品质量按FZ/T 82002-2016《缝制帽》标准合格品及以上要求，符合GB 18401-2010《国家纺织产品基本安全技术规范》B类标准规定。</w:t>
            </w:r>
          </w:p>
          <w:p w14:paraId="2A927FD1">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rPr>
              <w:t>1.材质要求：同87式数码海迷彩服；</w:t>
            </w:r>
          </w:p>
          <w:p w14:paraId="0835CB3A">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sz w:val="24"/>
                <w:szCs w:val="24"/>
                <w:lang w:val="en-US" w:eastAsia="zh-CN"/>
              </w:rPr>
            </w:pPr>
            <w:r>
              <w:rPr>
                <w:rFonts w:hint="eastAsia" w:ascii="宋体" w:hAnsi="宋体" w:eastAsia="宋体" w:cs="宋体"/>
                <w:kern w:val="0"/>
                <w:sz w:val="24"/>
                <w:szCs w:val="24"/>
              </w:rPr>
              <w:t>2.帽面不允许拼接,帽里允许拼接一块,拼接部位的使用应经纬纱向相同、合理。</w:t>
            </w:r>
          </w:p>
        </w:tc>
      </w:tr>
      <w:tr w14:paraId="0A89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60" w:type="pct"/>
            <w:vMerge w:val="restart"/>
            <w:vAlign w:val="center"/>
          </w:tcPr>
          <w:p w14:paraId="3AB2D96C">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w:t>
            </w:r>
          </w:p>
        </w:tc>
        <w:tc>
          <w:tcPr>
            <w:tcW w:w="567" w:type="pct"/>
            <w:vAlign w:val="center"/>
          </w:tcPr>
          <w:p w14:paraId="72E2D4B4">
            <w:pPr>
              <w:keepNext w:val="0"/>
              <w:keepLines w:val="0"/>
              <w:pageBreakBefore w:val="0"/>
              <w:widowControl/>
              <w:wordWrap/>
              <w:overflowPunct/>
              <w:topLinePunct w:val="0"/>
              <w:autoSpaceDE w:val="0"/>
              <w:autoSpaceDN w:val="0"/>
              <w:bidi w:val="0"/>
              <w:spacing w:line="400" w:lineRule="exact"/>
              <w:ind w:right="0"/>
              <w:jc w:val="center"/>
              <w:textAlignment w:val="center"/>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kern w:val="0"/>
                <w:sz w:val="24"/>
                <w:szCs w:val="24"/>
              </w:rPr>
              <w:t>07编织外武装带</w:t>
            </w:r>
          </w:p>
        </w:tc>
        <w:tc>
          <w:tcPr>
            <w:tcW w:w="4072" w:type="pct"/>
            <w:vAlign w:val="center"/>
          </w:tcPr>
          <w:p w14:paraId="19642F58">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kern w:val="0"/>
                <w:sz w:val="24"/>
                <w:szCs w:val="24"/>
              </w:rPr>
              <w:t>聚酯纤维：100%</w:t>
            </w:r>
            <w:r>
              <w:rPr>
                <w:rFonts w:hint="eastAsia" w:ascii="宋体" w:hAnsi="宋体" w:eastAsia="宋体" w:cs="宋体"/>
                <w:kern w:val="0"/>
                <w:sz w:val="24"/>
                <w:szCs w:val="24"/>
                <w:lang w:eastAsia="zh-CN"/>
              </w:rPr>
              <w:t>。</w:t>
            </w:r>
          </w:p>
        </w:tc>
      </w:tr>
      <w:tr w14:paraId="51DF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60" w:type="pct"/>
            <w:vMerge w:val="continue"/>
            <w:vAlign w:val="center"/>
          </w:tcPr>
          <w:p w14:paraId="042F3B77">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p>
        </w:tc>
        <w:tc>
          <w:tcPr>
            <w:tcW w:w="567" w:type="pct"/>
            <w:vAlign w:val="center"/>
          </w:tcPr>
          <w:p w14:paraId="3CCE4ACB">
            <w:pPr>
              <w:keepNext w:val="0"/>
              <w:keepLines w:val="0"/>
              <w:pageBreakBefore w:val="0"/>
              <w:widowControl/>
              <w:wordWrap/>
              <w:overflowPunct/>
              <w:topLinePunct w:val="0"/>
              <w:autoSpaceDE w:val="0"/>
              <w:autoSpaceDN w:val="0"/>
              <w:bidi w:val="0"/>
              <w:spacing w:line="400" w:lineRule="exact"/>
              <w:ind w:right="0"/>
              <w:jc w:val="center"/>
              <w:textAlignment w:val="center"/>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kern w:val="0"/>
                <w:sz w:val="24"/>
                <w:szCs w:val="24"/>
              </w:rPr>
              <w:t>07编制内腰带</w:t>
            </w:r>
          </w:p>
        </w:tc>
        <w:tc>
          <w:tcPr>
            <w:tcW w:w="4072" w:type="pct"/>
            <w:vAlign w:val="center"/>
          </w:tcPr>
          <w:p w14:paraId="44008A99">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kern w:val="0"/>
                <w:sz w:val="24"/>
                <w:szCs w:val="24"/>
              </w:rPr>
              <w:t>聚酯纤维：10</w:t>
            </w:r>
            <w:r>
              <w:rPr>
                <w:rFonts w:hint="eastAsia" w:ascii="宋体" w:hAnsi="宋体" w:eastAsia="宋体" w:cs="宋体"/>
                <w:kern w:val="0"/>
                <w:sz w:val="24"/>
                <w:szCs w:val="24"/>
                <w:highlight w:val="none"/>
              </w:rPr>
              <w:t>0%</w:t>
            </w:r>
            <w:r>
              <w:rPr>
                <w:rFonts w:hint="eastAsia" w:ascii="宋体" w:hAnsi="宋体" w:eastAsia="宋体" w:cs="宋体"/>
                <w:b/>
                <w:bCs/>
                <w:kern w:val="0"/>
                <w:sz w:val="24"/>
                <w:szCs w:val="24"/>
                <w:highlight w:val="none"/>
              </w:rPr>
              <w:t>。</w:t>
            </w:r>
          </w:p>
        </w:tc>
      </w:tr>
      <w:tr w14:paraId="1819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0" w:type="pct"/>
            <w:vAlign w:val="center"/>
          </w:tcPr>
          <w:p w14:paraId="495FB0A5">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5</w:t>
            </w:r>
          </w:p>
        </w:tc>
        <w:tc>
          <w:tcPr>
            <w:tcW w:w="567" w:type="pct"/>
            <w:vAlign w:val="center"/>
          </w:tcPr>
          <w:p w14:paraId="6E6DFA5E">
            <w:pPr>
              <w:keepNext w:val="0"/>
              <w:keepLines w:val="0"/>
              <w:pageBreakBefore w:val="0"/>
              <w:widowControl/>
              <w:wordWrap/>
              <w:overflowPunct/>
              <w:topLinePunct w:val="0"/>
              <w:autoSpaceDE w:val="0"/>
              <w:autoSpaceDN w:val="0"/>
              <w:bidi w:val="0"/>
              <w:spacing w:line="400" w:lineRule="exact"/>
              <w:ind w:right="0"/>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kern w:val="0"/>
                <w:sz w:val="24"/>
                <w:szCs w:val="24"/>
              </w:rPr>
              <w:t>帽徽</w:t>
            </w:r>
          </w:p>
        </w:tc>
        <w:tc>
          <w:tcPr>
            <w:tcW w:w="4072" w:type="pct"/>
            <w:vAlign w:val="center"/>
          </w:tcPr>
          <w:p w14:paraId="5D85FE7B">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snapToGrid w:val="0"/>
                <w:color w:val="000000"/>
                <w:sz w:val="24"/>
                <w:szCs w:val="24"/>
                <w:lang w:val="en-US" w:eastAsia="en-US" w:bidi="ar-SA"/>
              </w:rPr>
            </w:pPr>
            <w:r>
              <w:rPr>
                <w:rFonts w:hint="eastAsia" w:ascii="宋体" w:hAnsi="宋体" w:eastAsia="宋体" w:cs="宋体"/>
                <w:kern w:val="0"/>
                <w:sz w:val="24"/>
                <w:szCs w:val="24"/>
              </w:rPr>
              <w:t>聚酯纤维：100%</w:t>
            </w:r>
            <w:r>
              <w:rPr>
                <w:rFonts w:hint="eastAsia" w:ascii="宋体" w:hAnsi="宋体" w:eastAsia="宋体" w:cs="宋体"/>
                <w:b/>
                <w:bCs/>
                <w:kern w:val="0"/>
                <w:sz w:val="24"/>
                <w:szCs w:val="24"/>
              </w:rPr>
              <w:t>。</w:t>
            </w:r>
          </w:p>
        </w:tc>
      </w:tr>
      <w:tr w14:paraId="0A4C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60" w:type="pct"/>
            <w:vAlign w:val="center"/>
          </w:tcPr>
          <w:p w14:paraId="42B41B7F">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6</w:t>
            </w:r>
          </w:p>
        </w:tc>
        <w:tc>
          <w:tcPr>
            <w:tcW w:w="567" w:type="pct"/>
            <w:vAlign w:val="center"/>
          </w:tcPr>
          <w:p w14:paraId="2136A241">
            <w:pPr>
              <w:keepNext w:val="0"/>
              <w:keepLines w:val="0"/>
              <w:pageBreakBefore w:val="0"/>
              <w:widowControl/>
              <w:wordWrap/>
              <w:overflowPunct/>
              <w:topLinePunct w:val="0"/>
              <w:autoSpaceDE w:val="0"/>
              <w:autoSpaceDN w:val="0"/>
              <w:bidi w:val="0"/>
              <w:spacing w:line="400" w:lineRule="exact"/>
              <w:ind w:right="0"/>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kern w:val="0"/>
                <w:sz w:val="24"/>
                <w:szCs w:val="24"/>
              </w:rPr>
              <w:t>肩章</w:t>
            </w:r>
          </w:p>
        </w:tc>
        <w:tc>
          <w:tcPr>
            <w:tcW w:w="4072" w:type="pct"/>
            <w:vAlign w:val="center"/>
          </w:tcPr>
          <w:p w14:paraId="35E7A120">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snapToGrid w:val="0"/>
                <w:color w:val="000000"/>
                <w:sz w:val="24"/>
                <w:szCs w:val="24"/>
                <w:lang w:val="en-US" w:eastAsia="en-US" w:bidi="ar-SA"/>
              </w:rPr>
            </w:pPr>
            <w:r>
              <w:rPr>
                <w:rFonts w:hint="eastAsia" w:ascii="宋体" w:hAnsi="宋体" w:eastAsia="宋体" w:cs="宋体"/>
                <w:kern w:val="0"/>
                <w:sz w:val="24"/>
                <w:szCs w:val="24"/>
              </w:rPr>
              <w:t>聚酯纤维：100%</w:t>
            </w:r>
            <w:r>
              <w:rPr>
                <w:rFonts w:hint="eastAsia" w:ascii="宋体" w:hAnsi="宋体" w:eastAsia="宋体" w:cs="宋体"/>
                <w:b/>
                <w:bCs/>
                <w:kern w:val="0"/>
                <w:sz w:val="24"/>
                <w:szCs w:val="24"/>
              </w:rPr>
              <w:t>。</w:t>
            </w:r>
          </w:p>
        </w:tc>
      </w:tr>
      <w:tr w14:paraId="1EC6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60" w:type="pct"/>
            <w:vAlign w:val="center"/>
          </w:tcPr>
          <w:p w14:paraId="488E9ADD">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7</w:t>
            </w:r>
          </w:p>
        </w:tc>
        <w:tc>
          <w:tcPr>
            <w:tcW w:w="567" w:type="pct"/>
            <w:vAlign w:val="center"/>
          </w:tcPr>
          <w:p w14:paraId="3F22F367">
            <w:pPr>
              <w:keepNext w:val="0"/>
              <w:keepLines w:val="0"/>
              <w:pageBreakBefore w:val="0"/>
              <w:widowControl/>
              <w:wordWrap/>
              <w:overflowPunct/>
              <w:topLinePunct w:val="0"/>
              <w:autoSpaceDE w:val="0"/>
              <w:autoSpaceDN w:val="0"/>
              <w:bidi w:val="0"/>
              <w:spacing w:line="400" w:lineRule="exact"/>
              <w:ind w:right="0"/>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kern w:val="0"/>
                <w:sz w:val="24"/>
                <w:szCs w:val="24"/>
              </w:rPr>
              <w:t>臂章</w:t>
            </w:r>
          </w:p>
        </w:tc>
        <w:tc>
          <w:tcPr>
            <w:tcW w:w="4072" w:type="pct"/>
            <w:vAlign w:val="center"/>
          </w:tcPr>
          <w:p w14:paraId="7FB49DFA">
            <w:pPr>
              <w:keepNext w:val="0"/>
              <w:keepLines w:val="0"/>
              <w:pageBreakBefore w:val="0"/>
              <w:wordWrap/>
              <w:overflowPunct/>
              <w:topLinePunct w:val="0"/>
              <w:autoSpaceDE w:val="0"/>
              <w:autoSpaceDN w:val="0"/>
              <w:bidi w:val="0"/>
              <w:spacing w:line="400" w:lineRule="exact"/>
              <w:ind w:right="0"/>
              <w:jc w:val="left"/>
              <w:rPr>
                <w:rFonts w:hint="eastAsia" w:ascii="宋体" w:hAnsi="宋体" w:eastAsia="宋体" w:cs="宋体"/>
                <w:snapToGrid w:val="0"/>
                <w:color w:val="000000"/>
                <w:sz w:val="24"/>
                <w:szCs w:val="24"/>
                <w:lang w:val="en-US" w:eastAsia="en-US" w:bidi="ar-SA"/>
              </w:rPr>
            </w:pPr>
            <w:r>
              <w:rPr>
                <w:rFonts w:hint="eastAsia" w:ascii="宋体" w:hAnsi="宋体" w:eastAsia="宋体" w:cs="宋体"/>
                <w:kern w:val="0"/>
                <w:sz w:val="24"/>
                <w:szCs w:val="24"/>
              </w:rPr>
              <w:t>聚酯纤维：100%</w:t>
            </w:r>
            <w:r>
              <w:rPr>
                <w:rFonts w:hint="eastAsia" w:ascii="宋体" w:hAnsi="宋体" w:eastAsia="宋体" w:cs="宋体"/>
                <w:b/>
                <w:bCs/>
                <w:kern w:val="0"/>
                <w:sz w:val="24"/>
                <w:szCs w:val="24"/>
              </w:rPr>
              <w:t>。</w:t>
            </w:r>
          </w:p>
        </w:tc>
      </w:tr>
      <w:tr w14:paraId="7A38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60" w:type="pct"/>
            <w:vAlign w:val="center"/>
          </w:tcPr>
          <w:p w14:paraId="24612A1A">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b/>
                <w:bCs/>
                <w:snapToGrid w:val="0"/>
                <w:color w:val="000000"/>
                <w:sz w:val="24"/>
                <w:szCs w:val="24"/>
                <w:lang w:val="en-US" w:eastAsia="zh-CN" w:bidi="ar-SA"/>
              </w:rPr>
            </w:pPr>
            <w:r>
              <w:rPr>
                <w:rFonts w:hint="eastAsia" w:ascii="宋体" w:hAnsi="宋体" w:eastAsia="宋体" w:cs="宋体"/>
                <w:b/>
                <w:bCs/>
                <w:snapToGrid w:val="0"/>
                <w:color w:val="000000"/>
                <w:sz w:val="24"/>
                <w:szCs w:val="24"/>
                <w:lang w:val="en-US" w:eastAsia="zh-CN" w:bidi="ar-SA"/>
              </w:rPr>
              <w:t>备注</w:t>
            </w:r>
          </w:p>
        </w:tc>
        <w:tc>
          <w:tcPr>
            <w:tcW w:w="4639" w:type="pct"/>
            <w:gridSpan w:val="2"/>
            <w:vAlign w:val="center"/>
          </w:tcPr>
          <w:p w14:paraId="2ED49494">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b/>
                <w:bCs/>
                <w:snapToGrid w:val="0"/>
                <w:color w:val="000000"/>
                <w:sz w:val="24"/>
                <w:szCs w:val="24"/>
                <w:highlight w:val="none"/>
                <w:lang w:val="en-US" w:eastAsia="zh-CN" w:bidi="ar-SA"/>
              </w:rPr>
            </w:pPr>
            <w:r>
              <w:rPr>
                <w:rFonts w:hint="eastAsia" w:ascii="宋体" w:hAnsi="宋体" w:eastAsia="宋体" w:cs="宋体"/>
                <w:b/>
                <w:bCs/>
                <w:snapToGrid w:val="0"/>
                <w:color w:val="000000"/>
                <w:sz w:val="24"/>
                <w:szCs w:val="24"/>
                <w:highlight w:val="none"/>
                <w:lang w:val="en-US" w:eastAsia="zh-CN" w:bidi="ar-SA"/>
              </w:rPr>
              <w:t>山东中医药高等专科学校校徽采用定制款，样式和颜色在制作前须双方确认，经学校同意后方可生产。</w:t>
            </w:r>
          </w:p>
        </w:tc>
      </w:tr>
    </w:tbl>
    <w:p w14:paraId="12C696BC">
      <w:pPr>
        <w:spacing w:line="360" w:lineRule="auto"/>
        <w:outlineLvl w:val="1"/>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br w:type="page"/>
      </w:r>
      <w:r>
        <w:rPr>
          <w:rFonts w:hint="eastAsia" w:ascii="宋体" w:hAnsi="宋体" w:eastAsia="宋体" w:cs="宋体"/>
          <w:b/>
          <w:bCs/>
          <w:sz w:val="24"/>
          <w:szCs w:val="24"/>
          <w:lang w:eastAsia="zh-CN"/>
        </w:rPr>
        <w:t>包</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2025年学生校服：</w:t>
      </w:r>
    </w:p>
    <w:p w14:paraId="67DDC70D">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1、技术参数</w:t>
      </w:r>
    </w:p>
    <w:tbl>
      <w:tblPr>
        <w:tblStyle w:val="28"/>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268"/>
        <w:gridCol w:w="7637"/>
      </w:tblGrid>
      <w:tr w14:paraId="6A0F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97" w:type="pct"/>
            <w:vAlign w:val="center"/>
          </w:tcPr>
          <w:p w14:paraId="6BD0DAB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序号</w:t>
            </w:r>
          </w:p>
        </w:tc>
        <w:tc>
          <w:tcPr>
            <w:tcW w:w="655" w:type="pct"/>
            <w:vAlign w:val="center"/>
          </w:tcPr>
          <w:p w14:paraId="0DC0A0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货物名称</w:t>
            </w:r>
          </w:p>
        </w:tc>
        <w:tc>
          <w:tcPr>
            <w:tcW w:w="3946" w:type="pct"/>
            <w:vAlign w:val="center"/>
          </w:tcPr>
          <w:p w14:paraId="415E66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技术参数</w:t>
            </w:r>
          </w:p>
        </w:tc>
      </w:tr>
      <w:tr w14:paraId="243A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1" w:hRule="atLeast"/>
          <w:jc w:val="center"/>
        </w:trPr>
        <w:tc>
          <w:tcPr>
            <w:tcW w:w="397" w:type="pct"/>
            <w:vAlign w:val="center"/>
          </w:tcPr>
          <w:p w14:paraId="619EF8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1</w:t>
            </w:r>
          </w:p>
        </w:tc>
        <w:tc>
          <w:tcPr>
            <w:tcW w:w="655" w:type="pct"/>
            <w:vAlign w:val="center"/>
          </w:tcPr>
          <w:p w14:paraId="192EFFF3">
            <w:pPr>
              <w:keepNext w:val="0"/>
              <w:keepLines w:val="0"/>
              <w:pageBreakBefore w:val="0"/>
              <w:tabs>
                <w:tab w:val="left" w:pos="1337"/>
              </w:tabs>
              <w:wordWrap/>
              <w:overflowPunct/>
              <w:topLinePunct w:val="0"/>
              <w:autoSpaceDE w:val="0"/>
              <w:autoSpaceDN w:val="0"/>
              <w:bidi w:val="0"/>
              <w:spacing w:line="400" w:lineRule="exact"/>
              <w:jc w:val="center"/>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kern w:val="0"/>
                <w:sz w:val="24"/>
                <w:szCs w:val="24"/>
                <w:lang w:val="zh-CN" w:bidi="zh-CN"/>
              </w:rPr>
              <w:t>秋装校服</w:t>
            </w:r>
          </w:p>
        </w:tc>
        <w:tc>
          <w:tcPr>
            <w:tcW w:w="3946" w:type="pct"/>
            <w:vAlign w:val="center"/>
          </w:tcPr>
          <w:p w14:paraId="5808DC52">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sz w:val="24"/>
                <w:szCs w:val="24"/>
              </w:rPr>
            </w:pPr>
            <w:r>
              <w:rPr>
                <w:rFonts w:hint="eastAsia" w:ascii="宋体" w:hAnsi="宋体" w:eastAsia="宋体" w:cs="宋体"/>
                <w:kern w:val="0"/>
                <w:sz w:val="24"/>
                <w:szCs w:val="24"/>
                <w:lang w:bidi="zh-CN"/>
              </w:rPr>
              <w:t>1.</w:t>
            </w:r>
            <w:r>
              <w:rPr>
                <w:rFonts w:hint="eastAsia" w:ascii="宋体" w:hAnsi="宋体" w:eastAsia="宋体" w:cs="宋体"/>
                <w:sz w:val="24"/>
                <w:szCs w:val="24"/>
              </w:rPr>
              <w:t>针织面料；</w:t>
            </w:r>
          </w:p>
          <w:p w14:paraId="496DC2CD">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t>面料成份：92%聚酯纤维，8%氨纶；</w:t>
            </w:r>
          </w:p>
          <w:p w14:paraId="323B4B86">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克重：</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sz w:val="24"/>
                <w:szCs w:val="24"/>
                <w:highlight w:val="none"/>
              </w:rPr>
              <w:t>300</w:t>
            </w:r>
            <w:r>
              <w:rPr>
                <w:rFonts w:hint="eastAsia" w:ascii="宋体" w:hAnsi="宋体" w:eastAsia="宋体" w:cs="宋体"/>
                <w:b w:val="0"/>
                <w:bCs w:val="0"/>
                <w:color w:val="auto"/>
                <w:sz w:val="24"/>
                <w:szCs w:val="24"/>
                <w:highlight w:val="none"/>
                <w:lang w:val="en-US" w:eastAsia="zh-CN"/>
              </w:rPr>
              <w:t>g</w:t>
            </w:r>
            <w:r>
              <w:rPr>
                <w:rFonts w:hint="eastAsia" w:ascii="宋体" w:hAnsi="宋体" w:eastAsia="宋体" w:cs="宋体"/>
                <w:b w:val="0"/>
                <w:bCs w:val="0"/>
                <w:color w:val="auto"/>
                <w:sz w:val="24"/>
                <w:szCs w:val="24"/>
                <w:highlight w:val="none"/>
              </w:rPr>
              <w:t>/㎡；</w:t>
            </w:r>
          </w:p>
          <w:p w14:paraId="61FC7B44">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款式描述：为运动服款式</w:t>
            </w:r>
            <w:r>
              <w:rPr>
                <w:rFonts w:hint="eastAsia" w:ascii="宋体" w:hAnsi="宋体" w:eastAsia="宋体" w:cs="宋体"/>
                <w:sz w:val="24"/>
                <w:szCs w:val="24"/>
                <w:lang w:val="en-US" w:eastAsia="zh-CN"/>
              </w:rPr>
              <w:t>；</w:t>
            </w:r>
          </w:p>
          <w:p w14:paraId="341AF226">
            <w:pPr>
              <w:keepNext w:val="0"/>
              <w:keepLines w:val="0"/>
              <w:pageBreakBefore w:val="0"/>
              <w:wordWrap/>
              <w:overflowPunct/>
              <w:topLinePunct w:val="0"/>
              <w:autoSpaceDE w:val="0"/>
              <w:autoSpaceDN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t>上衣：大红色、藏青色、白色、宝蓝、橄榄绿；</w:t>
            </w:r>
          </w:p>
          <w:p w14:paraId="544FC713">
            <w:pPr>
              <w:keepNext w:val="0"/>
              <w:keepLines w:val="0"/>
              <w:pageBreakBefore w:val="0"/>
              <w:wordWrap/>
              <w:overflowPunct/>
              <w:topLinePunct w:val="0"/>
              <w:autoSpaceDE w:val="0"/>
              <w:autoSpaceDN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t>领口、袖口、下摆使用的针织螺纹，门襟处使用拉链，两袖均配两条撞色装饰条（宽度</w:t>
            </w:r>
            <w:r>
              <w:rPr>
                <w:rFonts w:hint="eastAsia" w:ascii="宋体" w:hAnsi="宋体" w:eastAsia="宋体" w:cs="宋体"/>
                <w:sz w:val="24"/>
                <w:szCs w:val="24"/>
                <w:lang w:val="en-US" w:eastAsia="zh-CN"/>
              </w:rPr>
              <w:t>3</w:t>
            </w:r>
            <w:r>
              <w:rPr>
                <w:rFonts w:hint="eastAsia" w:ascii="宋体" w:hAnsi="宋体" w:eastAsia="宋体" w:cs="宋体"/>
                <w:sz w:val="24"/>
                <w:szCs w:val="24"/>
              </w:rPr>
              <w:t>毫米，中标后采购人提供方案），左胸处有</w:t>
            </w:r>
            <w:r>
              <w:rPr>
                <w:rFonts w:hint="eastAsia" w:ascii="宋体" w:hAnsi="宋体" w:eastAsia="宋体" w:cs="宋体"/>
                <w:kern w:val="0"/>
                <w:sz w:val="24"/>
                <w:szCs w:val="24"/>
                <w:lang w:bidi="zh-CN"/>
              </w:rPr>
              <w:t>刺绣款</w:t>
            </w:r>
            <w:r>
              <w:rPr>
                <w:rFonts w:hint="eastAsia" w:ascii="宋体" w:hAnsi="宋体" w:eastAsia="宋体" w:cs="宋体"/>
                <w:sz w:val="24"/>
                <w:szCs w:val="24"/>
              </w:rPr>
              <w:t>校徽</w:t>
            </w:r>
            <w:r>
              <w:rPr>
                <w:rFonts w:hint="eastAsia" w:ascii="宋体" w:hAnsi="宋体" w:eastAsia="宋体" w:cs="宋体"/>
                <w:b/>
                <w:bCs/>
                <w:sz w:val="24"/>
                <w:szCs w:val="24"/>
              </w:rPr>
              <w:t>（中标后采购人提供图案）</w:t>
            </w:r>
            <w:r>
              <w:rPr>
                <w:rFonts w:hint="eastAsia" w:ascii="宋体" w:hAnsi="宋体" w:eastAsia="宋体" w:cs="宋体"/>
                <w:sz w:val="24"/>
                <w:szCs w:val="24"/>
              </w:rPr>
              <w:t>，两侧斜插口袋。</w:t>
            </w:r>
          </w:p>
          <w:p w14:paraId="7230006F">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t>裤子：藏青色；</w:t>
            </w:r>
          </w:p>
          <w:p w14:paraId="2DE477D4">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t>两侧均配两条撞色装饰条（宽度</w:t>
            </w:r>
            <w:r>
              <w:rPr>
                <w:rFonts w:hint="eastAsia" w:ascii="宋体" w:hAnsi="宋体" w:eastAsia="宋体" w:cs="宋体"/>
                <w:sz w:val="24"/>
                <w:szCs w:val="24"/>
                <w:lang w:val="en-US" w:eastAsia="zh-CN"/>
              </w:rPr>
              <w:t>3</w:t>
            </w:r>
            <w:r>
              <w:rPr>
                <w:rFonts w:hint="eastAsia" w:ascii="宋体" w:hAnsi="宋体" w:eastAsia="宋体" w:cs="宋体"/>
                <w:sz w:val="24"/>
                <w:szCs w:val="24"/>
              </w:rPr>
              <w:t>毫米，中标后采购人提供方案），松紧腰且腰内装有腰绳可调节腰围大小，裤两侧斜插袋。</w:t>
            </w:r>
          </w:p>
          <w:p w14:paraId="15282520">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2.执行标准：产品内在及外观质量按GB/T318888-2015《中小学生校服》或GB/T22854-2009《针织学生服》标准合格品及以上要求，符合GB 18401-2010《国家纺织产品基本安全技术规范》B类规定。</w:t>
            </w:r>
          </w:p>
          <w:p w14:paraId="003C2D22">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3.号型要求：号型设置按 GB/T 1335.1～1335.3规定选用执行。</w:t>
            </w:r>
          </w:p>
          <w:p w14:paraId="3B321A3D">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4.原材料要求：</w:t>
            </w:r>
          </w:p>
          <w:p w14:paraId="5F9498C8">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val="en-US" w:bidi="zh-CN"/>
              </w:rPr>
              <w:t>4.1</w:t>
            </w:r>
            <w:r>
              <w:rPr>
                <w:rFonts w:hint="eastAsia" w:ascii="宋体" w:hAnsi="宋体" w:eastAsia="宋体" w:cs="宋体"/>
                <w:kern w:val="0"/>
                <w:sz w:val="24"/>
                <w:szCs w:val="24"/>
                <w:lang w:bidi="zh-CN"/>
              </w:rPr>
              <w:t>面料：针织面料；</w:t>
            </w:r>
          </w:p>
          <w:p w14:paraId="5479236B">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val="en-US" w:bidi="zh-CN"/>
              </w:rPr>
              <w:t>4.2</w:t>
            </w:r>
            <w:r>
              <w:rPr>
                <w:rFonts w:hint="eastAsia" w:ascii="宋体" w:hAnsi="宋体" w:eastAsia="宋体" w:cs="宋体"/>
                <w:kern w:val="0"/>
                <w:sz w:val="24"/>
                <w:szCs w:val="24"/>
                <w:lang w:bidi="zh-CN"/>
              </w:rPr>
              <w:t>面料成份：92%聚酯纤维，8%氨纶；</w:t>
            </w:r>
          </w:p>
          <w:p w14:paraId="2043C8A3">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val="en-US" w:bidi="zh-CN"/>
              </w:rPr>
              <w:t>4.3</w:t>
            </w:r>
            <w:r>
              <w:rPr>
                <w:rFonts w:hint="eastAsia" w:ascii="宋体" w:hAnsi="宋体" w:eastAsia="宋体" w:cs="宋体"/>
                <w:kern w:val="0"/>
                <w:sz w:val="24"/>
                <w:szCs w:val="24"/>
                <w:lang w:bidi="zh-CN"/>
              </w:rPr>
              <w:t>克重：290-300克/㎡；</w:t>
            </w:r>
          </w:p>
          <w:p w14:paraId="66A31878">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4.</w:t>
            </w:r>
            <w:r>
              <w:rPr>
                <w:rFonts w:hint="eastAsia" w:ascii="宋体" w:hAnsi="宋体" w:eastAsia="宋体" w:cs="宋体"/>
                <w:kern w:val="0"/>
                <w:sz w:val="24"/>
                <w:szCs w:val="24"/>
                <w:lang w:val="en-US" w:bidi="zh-CN"/>
              </w:rPr>
              <w:t>4</w:t>
            </w:r>
            <w:r>
              <w:rPr>
                <w:rFonts w:hint="eastAsia" w:ascii="宋体" w:hAnsi="宋体" w:eastAsia="宋体" w:cs="宋体"/>
                <w:kern w:val="0"/>
                <w:sz w:val="24"/>
                <w:szCs w:val="24"/>
                <w:lang w:bidi="zh-CN"/>
              </w:rPr>
              <w:t>缝纫线：采用涤纶缝纫线，钉扣线与扣色泽相适宜，装饰线除外。</w:t>
            </w:r>
          </w:p>
          <w:p w14:paraId="76134CA0">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4.</w:t>
            </w:r>
            <w:r>
              <w:rPr>
                <w:rFonts w:hint="eastAsia" w:ascii="宋体" w:hAnsi="宋体" w:eastAsia="宋体" w:cs="宋体"/>
                <w:kern w:val="0"/>
                <w:sz w:val="24"/>
                <w:szCs w:val="24"/>
                <w:lang w:val="en-US" w:bidi="zh-CN"/>
              </w:rPr>
              <w:t>5</w:t>
            </w:r>
            <w:r>
              <w:rPr>
                <w:rFonts w:hint="eastAsia" w:ascii="宋体" w:hAnsi="宋体" w:eastAsia="宋体" w:cs="宋体"/>
                <w:kern w:val="0"/>
                <w:sz w:val="24"/>
                <w:szCs w:val="24"/>
                <w:lang w:bidi="zh-CN"/>
              </w:rPr>
              <w:t>纽扣、拉链及金属附件：采用适合所用面料的纽扣、拉链及金属附件，无残疵，外表光滑，无利边利脚。</w:t>
            </w:r>
          </w:p>
          <w:p w14:paraId="63C24767">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5.缝制及外观要求：产品缝制及外观质量按GB/T22854-2009中第4.4条或GB/T23328-2009中第3.4至3.11条执行。</w:t>
            </w:r>
          </w:p>
          <w:p w14:paraId="0D17F45C">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6.</w:t>
            </w:r>
            <w:r>
              <w:rPr>
                <w:rFonts w:hint="eastAsia" w:ascii="宋体" w:hAnsi="宋体" w:eastAsia="宋体" w:cs="宋体"/>
                <w:kern w:val="0"/>
                <w:sz w:val="24"/>
                <w:szCs w:val="24"/>
                <w:highlight w:val="none"/>
              </w:rPr>
              <w:t>标识按GB/T 5296.4-2012《消费品使用说明 第4部分 纺织品和服装》执行。</w:t>
            </w:r>
          </w:p>
          <w:p w14:paraId="4BA4BB65">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7.上衣左上角缝有学校校徽。</w:t>
            </w:r>
          </w:p>
          <w:p w14:paraId="26EAFBD2">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8.颜色要求：</w:t>
            </w:r>
          </w:p>
          <w:p w14:paraId="2B912579">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上衣：大红色、藏青色、白色、宝蓝、橄榄绿；</w:t>
            </w:r>
          </w:p>
          <w:p w14:paraId="7FE5DF64">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裤子：藏青色。</w:t>
            </w:r>
          </w:p>
          <w:p w14:paraId="2822DFF7">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附彩色款式图：</w:t>
            </w:r>
          </w:p>
          <w:p w14:paraId="2A5E5BAF">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lang w:val="en-US" w:eastAsia="zh-CN" w:bidi="zh-CN"/>
              </w:rPr>
            </w:pPr>
            <w:r>
              <w:rPr>
                <w:rFonts w:hint="eastAsia" w:ascii="宋体" w:hAnsi="宋体" w:eastAsia="宋体" w:cs="宋体"/>
                <w:sz w:val="24"/>
                <w:szCs w:val="24"/>
                <w:highlight w:val="none"/>
                <w:lang w:val="en-US" w:eastAsia="zh-CN"/>
              </w:rPr>
              <w:drawing>
                <wp:anchor distT="0" distB="0" distL="114300" distR="114300" simplePos="0" relativeHeight="251674624" behindDoc="0" locked="0" layoutInCell="1" allowOverlap="1">
                  <wp:simplePos x="0" y="0"/>
                  <wp:positionH relativeFrom="page">
                    <wp:posOffset>172720</wp:posOffset>
                  </wp:positionH>
                  <wp:positionV relativeFrom="page">
                    <wp:posOffset>1885950</wp:posOffset>
                  </wp:positionV>
                  <wp:extent cx="1554480" cy="1360170"/>
                  <wp:effectExtent l="0" t="0" r="7620" b="11430"/>
                  <wp:wrapSquare wrapText="bothSides"/>
                  <wp:docPr id="140" name="图片 15" descr="微信图片_20240520155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5" descr="微信图片_202405201552322"/>
                          <pic:cNvPicPr>
                            <a:picLocks noChangeAspect="1"/>
                          </pic:cNvPicPr>
                        </pic:nvPicPr>
                        <pic:blipFill>
                          <a:blip r:embed="rId20"/>
                          <a:stretch>
                            <a:fillRect/>
                          </a:stretch>
                        </pic:blipFill>
                        <pic:spPr>
                          <a:xfrm>
                            <a:off x="0" y="0"/>
                            <a:ext cx="1554480" cy="1360170"/>
                          </a:xfrm>
                          <a:prstGeom prst="rect">
                            <a:avLst/>
                          </a:prstGeom>
                          <a:noFill/>
                          <a:ln>
                            <a:noFill/>
                          </a:ln>
                        </pic:spPr>
                      </pic:pic>
                    </a:graphicData>
                  </a:graphic>
                </wp:anchor>
              </w:drawing>
            </w:r>
            <w:r>
              <w:rPr>
                <w:rFonts w:hint="eastAsia" w:ascii="宋体" w:hAnsi="宋体" w:eastAsia="宋体" w:cs="宋体"/>
                <w:sz w:val="24"/>
                <w:szCs w:val="24"/>
                <w:highlight w:val="none"/>
                <w:lang w:val="en-US" w:eastAsia="zh-CN"/>
              </w:rPr>
              <w:drawing>
                <wp:anchor distT="0" distB="0" distL="114300" distR="114300" simplePos="0" relativeHeight="251673600" behindDoc="0" locked="0" layoutInCell="1" allowOverlap="1">
                  <wp:simplePos x="0" y="0"/>
                  <wp:positionH relativeFrom="column">
                    <wp:posOffset>2159000</wp:posOffset>
                  </wp:positionH>
                  <wp:positionV relativeFrom="paragraph">
                    <wp:posOffset>264160</wp:posOffset>
                  </wp:positionV>
                  <wp:extent cx="1608455" cy="1417320"/>
                  <wp:effectExtent l="0" t="0" r="10795" b="11430"/>
                  <wp:wrapSquare wrapText="bothSides"/>
                  <wp:docPr id="135" name="图片 16" descr="微信图片_2024052015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6" descr="微信图片_20240520155233"/>
                          <pic:cNvPicPr>
                            <a:picLocks noChangeAspect="1"/>
                          </pic:cNvPicPr>
                        </pic:nvPicPr>
                        <pic:blipFill>
                          <a:blip r:embed="rId21"/>
                          <a:stretch>
                            <a:fillRect/>
                          </a:stretch>
                        </pic:blipFill>
                        <pic:spPr>
                          <a:xfrm>
                            <a:off x="0" y="0"/>
                            <a:ext cx="1608455" cy="1417320"/>
                          </a:xfrm>
                          <a:prstGeom prst="rect">
                            <a:avLst/>
                          </a:prstGeom>
                          <a:noFill/>
                          <a:ln>
                            <a:noFill/>
                          </a:ln>
                        </pic:spPr>
                      </pic:pic>
                    </a:graphicData>
                  </a:graphic>
                </wp:anchor>
              </w:drawing>
            </w:r>
            <w:r>
              <w:rPr>
                <w:rFonts w:hint="eastAsia" w:ascii="宋体" w:hAnsi="宋体" w:eastAsia="宋体" w:cs="宋体"/>
                <w:sz w:val="24"/>
                <w:szCs w:val="24"/>
                <w:highlight w:val="none"/>
                <w:lang w:val="en-US" w:eastAsia="zh-CN"/>
              </w:rPr>
              <w:drawing>
                <wp:anchor distT="0" distB="0" distL="114300" distR="114300" simplePos="0" relativeHeight="251672576" behindDoc="0" locked="0" layoutInCell="1" allowOverlap="1">
                  <wp:simplePos x="0" y="0"/>
                  <wp:positionH relativeFrom="page">
                    <wp:posOffset>190500</wp:posOffset>
                  </wp:positionH>
                  <wp:positionV relativeFrom="page">
                    <wp:posOffset>229870</wp:posOffset>
                  </wp:positionV>
                  <wp:extent cx="1595120" cy="1391920"/>
                  <wp:effectExtent l="0" t="0" r="5080" b="17780"/>
                  <wp:wrapTopAndBottom/>
                  <wp:docPr id="26" name="图片 14" descr="9535706f5f949e1ce5a35555794a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4" descr="9535706f5f949e1ce5a35555794ab17"/>
                          <pic:cNvPicPr>
                            <a:picLocks noChangeAspect="1"/>
                          </pic:cNvPicPr>
                        </pic:nvPicPr>
                        <pic:blipFill>
                          <a:blip r:embed="rId22"/>
                          <a:stretch>
                            <a:fillRect/>
                          </a:stretch>
                        </pic:blipFill>
                        <pic:spPr>
                          <a:xfrm>
                            <a:off x="0" y="0"/>
                            <a:ext cx="1595120" cy="1391920"/>
                          </a:xfrm>
                          <a:prstGeom prst="rect">
                            <a:avLst/>
                          </a:prstGeom>
                          <a:noFill/>
                          <a:ln>
                            <a:noFill/>
                          </a:ln>
                        </pic:spPr>
                      </pic:pic>
                    </a:graphicData>
                  </a:graphic>
                </wp:anchor>
              </w:drawing>
            </w:r>
          </w:p>
          <w:p w14:paraId="50E54C8E">
            <w:pPr>
              <w:keepNext w:val="0"/>
              <w:keepLines w:val="0"/>
              <w:pageBreakBefore w:val="0"/>
              <w:widowControl/>
              <w:wordWrap/>
              <w:overflowPunct/>
              <w:topLinePunct w:val="0"/>
              <w:autoSpaceDE w:val="0"/>
              <w:autoSpaceDN w:val="0"/>
              <w:bidi w:val="0"/>
              <w:spacing w:line="400" w:lineRule="exact"/>
              <w:jc w:val="left"/>
              <w:rPr>
                <w:rFonts w:hint="default" w:ascii="宋体" w:hAnsi="宋体" w:eastAsia="宋体" w:cs="宋体"/>
                <w:kern w:val="0"/>
                <w:sz w:val="24"/>
                <w:szCs w:val="24"/>
                <w:lang w:val="en-US" w:eastAsia="zh-CN" w:bidi="zh-CN"/>
              </w:rPr>
            </w:pPr>
            <w:r>
              <w:rPr>
                <w:rFonts w:hint="eastAsia" w:ascii="宋体" w:hAnsi="宋体" w:eastAsia="宋体" w:cs="宋体"/>
                <w:b/>
                <w:bCs/>
                <w:sz w:val="24"/>
                <w:szCs w:val="24"/>
                <w:highlight w:val="none"/>
                <w:lang w:val="en-US" w:eastAsia="zh-CN"/>
              </w:rPr>
              <w:drawing>
                <wp:anchor distT="0" distB="0" distL="114300" distR="114300" simplePos="0" relativeHeight="251675648" behindDoc="0" locked="0" layoutInCell="1" allowOverlap="1">
                  <wp:simplePos x="0" y="0"/>
                  <wp:positionH relativeFrom="page">
                    <wp:posOffset>2182495</wp:posOffset>
                  </wp:positionH>
                  <wp:positionV relativeFrom="page">
                    <wp:posOffset>1944370</wp:posOffset>
                  </wp:positionV>
                  <wp:extent cx="1631950" cy="1198880"/>
                  <wp:effectExtent l="0" t="0" r="6350" b="1270"/>
                  <wp:wrapTopAndBottom/>
                  <wp:docPr id="141" name="图片 18" descr="微信图片_2024052015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8" descr="微信图片_20240520155232"/>
                          <pic:cNvPicPr>
                            <a:picLocks noChangeAspect="1"/>
                          </pic:cNvPicPr>
                        </pic:nvPicPr>
                        <pic:blipFill>
                          <a:blip r:embed="rId23"/>
                          <a:stretch>
                            <a:fillRect/>
                          </a:stretch>
                        </pic:blipFill>
                        <pic:spPr>
                          <a:xfrm>
                            <a:off x="0" y="0"/>
                            <a:ext cx="1631950" cy="1198880"/>
                          </a:xfrm>
                          <a:prstGeom prst="rect">
                            <a:avLst/>
                          </a:prstGeom>
                          <a:noFill/>
                          <a:ln>
                            <a:noFill/>
                          </a:ln>
                        </pic:spPr>
                      </pic:pic>
                    </a:graphicData>
                  </a:graphic>
                </wp:anchor>
              </w:drawing>
            </w:r>
            <w:r>
              <w:rPr>
                <w:rFonts w:hint="eastAsia" w:ascii="宋体" w:hAnsi="宋体" w:eastAsia="宋体" w:cs="宋体"/>
                <w:b/>
                <w:bCs/>
                <w:sz w:val="24"/>
                <w:szCs w:val="24"/>
                <w:highlight w:val="none"/>
                <w:lang w:val="en-US" w:eastAsia="zh-CN"/>
              </w:rPr>
              <w:drawing>
                <wp:anchor distT="0" distB="0" distL="114300" distR="114300" simplePos="0" relativeHeight="251677696" behindDoc="0" locked="0" layoutInCell="1" allowOverlap="1">
                  <wp:simplePos x="0" y="0"/>
                  <wp:positionH relativeFrom="page">
                    <wp:posOffset>2190750</wp:posOffset>
                  </wp:positionH>
                  <wp:positionV relativeFrom="page">
                    <wp:posOffset>3510280</wp:posOffset>
                  </wp:positionV>
                  <wp:extent cx="1637030" cy="1202690"/>
                  <wp:effectExtent l="0" t="0" r="1270" b="16510"/>
                  <wp:wrapTopAndBottom/>
                  <wp:docPr id="137" name="图片 19" descr="微信图片_2024052015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9" descr="微信图片_20240520154011"/>
                          <pic:cNvPicPr>
                            <a:picLocks noChangeAspect="1"/>
                          </pic:cNvPicPr>
                        </pic:nvPicPr>
                        <pic:blipFill>
                          <a:blip r:embed="rId24"/>
                          <a:stretch>
                            <a:fillRect/>
                          </a:stretch>
                        </pic:blipFill>
                        <pic:spPr>
                          <a:xfrm>
                            <a:off x="0" y="0"/>
                            <a:ext cx="1637030" cy="1202690"/>
                          </a:xfrm>
                          <a:prstGeom prst="rect">
                            <a:avLst/>
                          </a:prstGeom>
                          <a:noFill/>
                          <a:ln>
                            <a:noFill/>
                          </a:ln>
                        </pic:spPr>
                      </pic:pic>
                    </a:graphicData>
                  </a:graphic>
                </wp:anchor>
              </w:drawing>
            </w:r>
            <w:r>
              <w:rPr>
                <w:rFonts w:hint="eastAsia" w:ascii="宋体" w:hAnsi="宋体" w:eastAsia="宋体" w:cs="宋体"/>
                <w:b/>
                <w:bCs/>
                <w:sz w:val="24"/>
                <w:szCs w:val="24"/>
                <w:highlight w:val="none"/>
                <w:lang w:val="en-US" w:eastAsia="zh-CN"/>
              </w:rPr>
              <w:drawing>
                <wp:anchor distT="0" distB="0" distL="114300" distR="114300" simplePos="0" relativeHeight="251676672" behindDoc="0" locked="0" layoutInCell="1" allowOverlap="1">
                  <wp:simplePos x="0" y="0"/>
                  <wp:positionH relativeFrom="page">
                    <wp:posOffset>153670</wp:posOffset>
                  </wp:positionH>
                  <wp:positionV relativeFrom="page">
                    <wp:posOffset>3520440</wp:posOffset>
                  </wp:positionV>
                  <wp:extent cx="1583690" cy="1148080"/>
                  <wp:effectExtent l="0" t="0" r="16510" b="13970"/>
                  <wp:wrapTopAndBottom/>
                  <wp:docPr id="134" name="图片 17" descr="微信图片_2024052015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7" descr="微信图片_20240520155144"/>
                          <pic:cNvPicPr>
                            <a:picLocks noChangeAspect="1"/>
                          </pic:cNvPicPr>
                        </pic:nvPicPr>
                        <pic:blipFill>
                          <a:blip r:embed="rId25"/>
                          <a:stretch>
                            <a:fillRect/>
                          </a:stretch>
                        </pic:blipFill>
                        <pic:spPr>
                          <a:xfrm>
                            <a:off x="0" y="0"/>
                            <a:ext cx="1583690" cy="1148080"/>
                          </a:xfrm>
                          <a:prstGeom prst="rect">
                            <a:avLst/>
                          </a:prstGeom>
                          <a:noFill/>
                          <a:ln>
                            <a:noFill/>
                          </a:ln>
                        </pic:spPr>
                      </pic:pic>
                    </a:graphicData>
                  </a:graphic>
                </wp:anchor>
              </w:drawing>
            </w:r>
          </w:p>
        </w:tc>
      </w:tr>
      <w:tr w14:paraId="75FD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5" w:hRule="atLeast"/>
          <w:jc w:val="center"/>
        </w:trPr>
        <w:tc>
          <w:tcPr>
            <w:tcW w:w="397" w:type="pct"/>
            <w:vMerge w:val="restart"/>
            <w:vAlign w:val="center"/>
          </w:tcPr>
          <w:p w14:paraId="5CC76D4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2</w:t>
            </w:r>
          </w:p>
        </w:tc>
        <w:tc>
          <w:tcPr>
            <w:tcW w:w="655" w:type="pct"/>
            <w:vMerge w:val="restart"/>
            <w:vAlign w:val="center"/>
          </w:tcPr>
          <w:p w14:paraId="7AC4F180">
            <w:pPr>
              <w:keepNext w:val="0"/>
              <w:keepLines w:val="0"/>
              <w:pageBreakBefore w:val="0"/>
              <w:tabs>
                <w:tab w:val="left" w:pos="1337"/>
              </w:tabs>
              <w:wordWrap/>
              <w:overflowPunct/>
              <w:topLinePunct w:val="0"/>
              <w:autoSpaceDE w:val="0"/>
              <w:autoSpaceDN w:val="0"/>
              <w:bidi w:val="0"/>
              <w:spacing w:line="400" w:lineRule="exact"/>
              <w:jc w:val="center"/>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kern w:val="0"/>
                <w:sz w:val="24"/>
                <w:szCs w:val="24"/>
                <w:highlight w:val="none"/>
                <w:lang w:val="zh-CN" w:bidi="zh-CN"/>
              </w:rPr>
              <w:t>夏季校服</w:t>
            </w:r>
          </w:p>
        </w:tc>
        <w:tc>
          <w:tcPr>
            <w:tcW w:w="3946" w:type="pct"/>
            <w:vAlign w:val="center"/>
          </w:tcPr>
          <w:p w14:paraId="7C052DE4">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zh-CN"/>
              </w:rPr>
              <w:t>1.</w:t>
            </w:r>
            <w:r>
              <w:rPr>
                <w:rFonts w:hint="eastAsia" w:ascii="宋体" w:hAnsi="宋体" w:eastAsia="宋体" w:cs="宋体"/>
                <w:sz w:val="24"/>
                <w:szCs w:val="24"/>
                <w:highlight w:val="none"/>
              </w:rPr>
              <w:t>面料成份：35%棉，65%聚酯纤维；</w:t>
            </w:r>
          </w:p>
          <w:p w14:paraId="0A52F55A">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克重：</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sz w:val="24"/>
                <w:szCs w:val="24"/>
                <w:highlight w:val="none"/>
              </w:rPr>
              <w:t>200</w:t>
            </w:r>
            <w:r>
              <w:rPr>
                <w:rFonts w:hint="eastAsia" w:ascii="宋体" w:hAnsi="宋体" w:eastAsia="宋体" w:cs="宋体"/>
                <w:b w:val="0"/>
                <w:bCs w:val="0"/>
                <w:color w:val="auto"/>
                <w:sz w:val="24"/>
                <w:szCs w:val="24"/>
                <w:highlight w:val="none"/>
                <w:lang w:val="en-US" w:eastAsia="zh-CN"/>
              </w:rPr>
              <w:t>g</w:t>
            </w:r>
            <w:r>
              <w:rPr>
                <w:rFonts w:hint="eastAsia" w:ascii="宋体" w:hAnsi="宋体" w:eastAsia="宋体" w:cs="宋体"/>
                <w:b w:val="0"/>
                <w:bCs w:val="0"/>
                <w:color w:val="auto"/>
                <w:sz w:val="24"/>
                <w:szCs w:val="24"/>
                <w:highlight w:val="none"/>
              </w:rPr>
              <w:t>/㎡；</w:t>
            </w:r>
          </w:p>
          <w:p w14:paraId="5EF66469">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上衣：大红色、藏青色、白色、宝蓝、橄榄绿</w:t>
            </w:r>
          </w:p>
          <w:p w14:paraId="1C19B070">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两粒扣翻领，如图示衣领使用彩条针织螺纹。插肩袖袖中配有两条</w:t>
            </w:r>
            <w:r>
              <w:rPr>
                <w:rFonts w:hint="eastAsia" w:ascii="宋体" w:hAnsi="宋体" w:eastAsia="宋体" w:cs="宋体"/>
                <w:sz w:val="24"/>
                <w:szCs w:val="24"/>
                <w:highlight w:val="none"/>
                <w:lang w:val="en-US" w:eastAsia="zh-CN"/>
              </w:rPr>
              <w:t>撞色</w:t>
            </w:r>
            <w:r>
              <w:rPr>
                <w:rFonts w:hint="eastAsia" w:ascii="宋体" w:hAnsi="宋体" w:eastAsia="宋体" w:cs="宋体"/>
                <w:sz w:val="24"/>
                <w:szCs w:val="24"/>
                <w:highlight w:val="none"/>
              </w:rPr>
              <w:t>装饰条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宽度3mm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。左胸处有</w:t>
            </w:r>
            <w:r>
              <w:rPr>
                <w:rFonts w:hint="eastAsia" w:ascii="宋体" w:hAnsi="宋体" w:eastAsia="宋体" w:cs="宋体"/>
                <w:kern w:val="0"/>
                <w:sz w:val="24"/>
                <w:szCs w:val="24"/>
                <w:highlight w:val="none"/>
                <w:lang w:bidi="zh-CN"/>
              </w:rPr>
              <w:t>刺绣款</w:t>
            </w:r>
            <w:r>
              <w:rPr>
                <w:rFonts w:hint="eastAsia" w:ascii="宋体" w:hAnsi="宋体" w:eastAsia="宋体" w:cs="宋体"/>
                <w:sz w:val="24"/>
                <w:szCs w:val="24"/>
                <w:highlight w:val="none"/>
              </w:rPr>
              <w:t>校徽</w:t>
            </w:r>
            <w:r>
              <w:rPr>
                <w:rFonts w:hint="eastAsia" w:ascii="宋体" w:hAnsi="宋体" w:eastAsia="宋体" w:cs="宋体"/>
                <w:b/>
                <w:bCs/>
                <w:sz w:val="24"/>
                <w:szCs w:val="24"/>
                <w:highlight w:val="none"/>
              </w:rPr>
              <w:t>（中标后学校提供样式）</w:t>
            </w:r>
            <w:r>
              <w:rPr>
                <w:rFonts w:hint="eastAsia" w:ascii="宋体" w:hAnsi="宋体" w:eastAsia="宋体" w:cs="宋体"/>
                <w:sz w:val="24"/>
                <w:szCs w:val="24"/>
                <w:highlight w:val="none"/>
              </w:rPr>
              <w:t>。</w:t>
            </w:r>
          </w:p>
          <w:p w14:paraId="51A45FE8">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裤子：为藏青色7分裤，两侧均配撞色牙子</w:t>
            </w:r>
            <w:r>
              <w:rPr>
                <w:rFonts w:hint="eastAsia" w:ascii="宋体" w:hAnsi="宋体" w:eastAsia="宋体" w:cs="宋体"/>
                <w:sz w:val="24"/>
                <w:szCs w:val="24"/>
                <w:highlight w:val="none"/>
                <w:lang w:val="en-US" w:eastAsia="zh-CN"/>
              </w:rPr>
              <w:t>(宽3mm）</w:t>
            </w:r>
            <w:r>
              <w:rPr>
                <w:rFonts w:hint="eastAsia" w:ascii="宋体" w:hAnsi="宋体" w:eastAsia="宋体" w:cs="宋体"/>
                <w:sz w:val="24"/>
                <w:szCs w:val="24"/>
                <w:highlight w:val="none"/>
              </w:rPr>
              <w:t>，松紧腰且腰内装有腰绳可调节腰围的大小，裤两侧直插袋，脚口双针绷缝。</w:t>
            </w:r>
          </w:p>
          <w:p w14:paraId="7277BA80">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2.执行标准：产品内在及外观质量按GB/T318888-2015《中小学生校服》或GB/T22854-2009《针织学生服》标准合格品及以上要求，符合GB 18401-2010《国家纺织产品基本安全技术规范》B类规定。</w:t>
            </w:r>
          </w:p>
          <w:p w14:paraId="48D65321">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3.号型要求：号型设置按 GB/T 1335.1～1335.3规定选用执行。</w:t>
            </w:r>
          </w:p>
          <w:p w14:paraId="051552BA">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4.原材料要求：</w:t>
            </w:r>
          </w:p>
          <w:p w14:paraId="70867C20">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4.1 面料：按有关纺织面料标准选用适合运动装的面料。</w:t>
            </w:r>
          </w:p>
          <w:p w14:paraId="31678FA2">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4.</w:t>
            </w:r>
            <w:r>
              <w:rPr>
                <w:rFonts w:hint="eastAsia" w:ascii="宋体" w:hAnsi="宋体" w:eastAsia="宋体" w:cs="宋体"/>
                <w:kern w:val="0"/>
                <w:sz w:val="24"/>
                <w:szCs w:val="24"/>
                <w:highlight w:val="none"/>
                <w:lang w:val="en-US" w:bidi="zh-CN"/>
              </w:rPr>
              <w:t>2</w:t>
            </w:r>
            <w:r>
              <w:rPr>
                <w:rFonts w:hint="eastAsia" w:ascii="宋体" w:hAnsi="宋体" w:eastAsia="宋体" w:cs="宋体"/>
                <w:kern w:val="0"/>
                <w:sz w:val="24"/>
                <w:szCs w:val="24"/>
                <w:highlight w:val="none"/>
                <w:lang w:bidi="zh-CN"/>
              </w:rPr>
              <w:t>辅料：</w:t>
            </w:r>
          </w:p>
          <w:p w14:paraId="4E165793">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4.</w:t>
            </w:r>
            <w:r>
              <w:rPr>
                <w:rFonts w:hint="eastAsia" w:ascii="宋体" w:hAnsi="宋体" w:eastAsia="宋体" w:cs="宋体"/>
                <w:kern w:val="0"/>
                <w:sz w:val="24"/>
                <w:szCs w:val="24"/>
                <w:highlight w:val="none"/>
                <w:lang w:val="en-US" w:bidi="zh-CN"/>
              </w:rPr>
              <w:t>2</w:t>
            </w:r>
            <w:r>
              <w:rPr>
                <w:rFonts w:hint="eastAsia" w:ascii="宋体" w:hAnsi="宋体" w:eastAsia="宋体" w:cs="宋体"/>
                <w:kern w:val="0"/>
                <w:sz w:val="24"/>
                <w:szCs w:val="24"/>
                <w:highlight w:val="none"/>
                <w:lang w:bidi="zh-CN"/>
              </w:rPr>
              <w:t>.1 衬布：采用适于所用面料的衬布，缩率与面料相适宜。</w:t>
            </w:r>
          </w:p>
          <w:p w14:paraId="3A680E24">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4.</w:t>
            </w:r>
            <w:r>
              <w:rPr>
                <w:rFonts w:hint="eastAsia" w:ascii="宋体" w:hAnsi="宋体" w:eastAsia="宋体" w:cs="宋体"/>
                <w:kern w:val="0"/>
                <w:sz w:val="24"/>
                <w:szCs w:val="24"/>
                <w:highlight w:val="none"/>
                <w:lang w:val="en-US" w:bidi="zh-CN"/>
              </w:rPr>
              <w:t>2</w:t>
            </w:r>
            <w:r>
              <w:rPr>
                <w:rFonts w:hint="eastAsia" w:ascii="宋体" w:hAnsi="宋体" w:eastAsia="宋体" w:cs="宋体"/>
                <w:kern w:val="0"/>
                <w:sz w:val="24"/>
                <w:szCs w:val="24"/>
                <w:highlight w:val="none"/>
                <w:lang w:bidi="zh-CN"/>
              </w:rPr>
              <w:t>.2 缝纫线：采用涤纶缝纫线，钉扣线与扣色泽相适宜，装饰线除外。</w:t>
            </w:r>
          </w:p>
          <w:p w14:paraId="3A19E8C9">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4.</w:t>
            </w:r>
            <w:r>
              <w:rPr>
                <w:rFonts w:hint="eastAsia" w:ascii="宋体" w:hAnsi="宋体" w:eastAsia="宋体" w:cs="宋体"/>
                <w:kern w:val="0"/>
                <w:sz w:val="24"/>
                <w:szCs w:val="24"/>
                <w:highlight w:val="none"/>
                <w:lang w:val="en-US" w:bidi="zh-CN"/>
              </w:rPr>
              <w:t>2</w:t>
            </w:r>
            <w:r>
              <w:rPr>
                <w:rFonts w:hint="eastAsia" w:ascii="宋体" w:hAnsi="宋体" w:eastAsia="宋体" w:cs="宋体"/>
                <w:kern w:val="0"/>
                <w:sz w:val="24"/>
                <w:szCs w:val="24"/>
                <w:highlight w:val="none"/>
                <w:lang w:bidi="zh-CN"/>
              </w:rPr>
              <w:t>.3 纽扣、拉链及金属附件：采用适合所用面料的纽扣、拉链及金属附件，无残疵，外表光滑，无利边利脚。</w:t>
            </w:r>
          </w:p>
          <w:p w14:paraId="5A2E9B52">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5.缝制及外观要求：产品缝制及外观质量按GB/T22854-2009中第4.4条或GB/T23328-2009中第3.4至3.11条执行。</w:t>
            </w:r>
          </w:p>
          <w:p w14:paraId="126E9118">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6.</w:t>
            </w:r>
            <w:r>
              <w:rPr>
                <w:rFonts w:hint="eastAsia" w:ascii="宋体" w:hAnsi="宋体" w:eastAsia="宋体" w:cs="宋体"/>
                <w:kern w:val="0"/>
                <w:sz w:val="24"/>
                <w:szCs w:val="24"/>
                <w:highlight w:val="none"/>
              </w:rPr>
              <w:t>标识按GB/T 5296.4-2012《消费品使用说明 第4部分 纺织品和服装》执行。</w:t>
            </w:r>
          </w:p>
          <w:p w14:paraId="280CA17B">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7.上衣左上角缝有学校校徽。</w:t>
            </w:r>
          </w:p>
          <w:p w14:paraId="69FFCB9A">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附款式图（</w:t>
            </w:r>
            <w:r>
              <w:rPr>
                <w:rFonts w:hint="eastAsia" w:ascii="宋体" w:hAnsi="宋体" w:eastAsia="宋体" w:cs="宋体"/>
                <w:kern w:val="0"/>
                <w:sz w:val="24"/>
                <w:szCs w:val="24"/>
                <w:lang w:val="en-US" w:eastAsia="zh-CN" w:bidi="zh-CN"/>
              </w:rPr>
              <w:t>大红色、藏青色、白色、宝蓝、橄榄绿</w:t>
            </w:r>
            <w:r>
              <w:rPr>
                <w:rFonts w:hint="eastAsia" w:ascii="宋体" w:hAnsi="宋体" w:eastAsia="宋体" w:cs="宋体"/>
                <w:kern w:val="0"/>
                <w:sz w:val="24"/>
                <w:szCs w:val="24"/>
                <w:highlight w:val="none"/>
                <w:lang w:val="en-US" w:eastAsia="zh-CN" w:bidi="zh-CN"/>
              </w:rPr>
              <w:t>色彩与秋季校服一致）：</w:t>
            </w:r>
          </w:p>
          <w:p w14:paraId="02ABD197">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drawing>
                <wp:anchor distT="0" distB="0" distL="114300" distR="114300" simplePos="0" relativeHeight="251679744" behindDoc="0" locked="0" layoutInCell="1" allowOverlap="1">
                  <wp:simplePos x="0" y="0"/>
                  <wp:positionH relativeFrom="column">
                    <wp:posOffset>2277110</wp:posOffset>
                  </wp:positionH>
                  <wp:positionV relativeFrom="paragraph">
                    <wp:posOffset>203835</wp:posOffset>
                  </wp:positionV>
                  <wp:extent cx="1604010" cy="1393190"/>
                  <wp:effectExtent l="0" t="0" r="15240" b="16510"/>
                  <wp:wrapNone/>
                  <wp:docPr id="27" name="图片 27" descr="4bd6adff7edd1c6cb174833a4fe6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4bd6adff7edd1c6cb174833a4fe6b90"/>
                          <pic:cNvPicPr>
                            <a:picLocks noChangeAspect="1"/>
                          </pic:cNvPicPr>
                        </pic:nvPicPr>
                        <pic:blipFill>
                          <a:blip r:embed="rId26"/>
                          <a:srcRect t="7209" b="4881"/>
                          <a:stretch>
                            <a:fillRect/>
                          </a:stretch>
                        </pic:blipFill>
                        <pic:spPr>
                          <a:xfrm>
                            <a:off x="0" y="0"/>
                            <a:ext cx="1604010" cy="1393190"/>
                          </a:xfrm>
                          <a:prstGeom prst="rect">
                            <a:avLst/>
                          </a:prstGeom>
                        </pic:spPr>
                      </pic:pic>
                    </a:graphicData>
                  </a:graphic>
                </wp:anchor>
              </w:drawing>
            </w:r>
            <w:r>
              <w:drawing>
                <wp:anchor distT="0" distB="0" distL="114300" distR="114300" simplePos="0" relativeHeight="251678720" behindDoc="0" locked="0" layoutInCell="1" allowOverlap="1">
                  <wp:simplePos x="0" y="0"/>
                  <wp:positionH relativeFrom="column">
                    <wp:posOffset>121285</wp:posOffset>
                  </wp:positionH>
                  <wp:positionV relativeFrom="paragraph">
                    <wp:posOffset>241300</wp:posOffset>
                  </wp:positionV>
                  <wp:extent cx="1654810" cy="1329690"/>
                  <wp:effectExtent l="0" t="0" r="2540" b="3810"/>
                  <wp:wrapNone/>
                  <wp:docPr id="3" name="图片 3" descr="60b6991d852e0fa1e47253f7b0e24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0b6991d852e0fa1e47253f7b0e24c1"/>
                          <pic:cNvPicPr>
                            <a:picLocks noChangeAspect="1"/>
                          </pic:cNvPicPr>
                        </pic:nvPicPr>
                        <pic:blipFill>
                          <a:blip r:embed="rId27"/>
                          <a:srcRect t="12820" b="6974"/>
                          <a:stretch>
                            <a:fillRect/>
                          </a:stretch>
                        </pic:blipFill>
                        <pic:spPr>
                          <a:xfrm>
                            <a:off x="0" y="0"/>
                            <a:ext cx="1654810" cy="1329690"/>
                          </a:xfrm>
                          <a:prstGeom prst="rect">
                            <a:avLst/>
                          </a:prstGeom>
                        </pic:spPr>
                      </pic:pic>
                    </a:graphicData>
                  </a:graphic>
                </wp:anchor>
              </w:drawing>
            </w:r>
          </w:p>
          <w:p w14:paraId="228F25FF">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val="en-US" w:eastAsia="zh-CN" w:bidi="zh-CN"/>
              </w:rPr>
            </w:pPr>
          </w:p>
          <w:p w14:paraId="068D8634">
            <w:pPr>
              <w:keepNext w:val="0"/>
              <w:keepLines w:val="0"/>
              <w:pageBreakBefore w:val="0"/>
              <w:widowControl/>
              <w:wordWrap/>
              <w:overflowPunct/>
              <w:topLinePunct w:val="0"/>
              <w:autoSpaceDE w:val="0"/>
              <w:autoSpaceDN w:val="0"/>
              <w:bidi w:val="0"/>
              <w:spacing w:line="400" w:lineRule="exact"/>
              <w:jc w:val="left"/>
              <w:rPr>
                <w:rFonts w:hint="eastAsia" w:ascii="宋体" w:hAnsi="宋体" w:eastAsia="宋体" w:cs="宋体"/>
                <w:kern w:val="0"/>
                <w:sz w:val="24"/>
                <w:szCs w:val="24"/>
                <w:highlight w:val="none"/>
                <w:lang w:val="en-US" w:eastAsia="zh-CN" w:bidi="zh-CN"/>
              </w:rPr>
            </w:pPr>
          </w:p>
          <w:p w14:paraId="5D7EA78A">
            <w:pPr>
              <w:keepNext w:val="0"/>
              <w:keepLines w:val="0"/>
              <w:pageBreakBefore w:val="0"/>
              <w:widowControl/>
              <w:wordWrap/>
              <w:overflowPunct/>
              <w:topLinePunct w:val="0"/>
              <w:autoSpaceDE w:val="0"/>
              <w:autoSpaceDN w:val="0"/>
              <w:bidi w:val="0"/>
              <w:spacing w:line="400" w:lineRule="exact"/>
              <w:jc w:val="left"/>
              <w:rPr>
                <w:rFonts w:hint="default" w:ascii="宋体" w:hAnsi="宋体" w:eastAsia="宋体" w:cs="宋体"/>
                <w:kern w:val="0"/>
                <w:sz w:val="24"/>
                <w:szCs w:val="24"/>
                <w:highlight w:val="none"/>
                <w:lang w:val="en-US" w:eastAsia="zh-CN" w:bidi="zh-CN"/>
              </w:rPr>
            </w:pPr>
          </w:p>
          <w:p w14:paraId="4746668C">
            <w:pPr>
              <w:keepNext w:val="0"/>
              <w:keepLines w:val="0"/>
              <w:pageBreakBefore w:val="0"/>
              <w:widowControl/>
              <w:wordWrap/>
              <w:overflowPunct/>
              <w:topLinePunct w:val="0"/>
              <w:autoSpaceDE w:val="0"/>
              <w:autoSpaceDN w:val="0"/>
              <w:bidi w:val="0"/>
              <w:spacing w:line="400" w:lineRule="exact"/>
              <w:jc w:val="left"/>
              <w:rPr>
                <w:rFonts w:hint="default" w:ascii="宋体" w:hAnsi="宋体" w:eastAsia="宋体" w:cs="宋体"/>
                <w:kern w:val="0"/>
                <w:sz w:val="24"/>
                <w:szCs w:val="24"/>
                <w:highlight w:val="none"/>
                <w:lang w:val="en-US" w:eastAsia="zh-CN" w:bidi="zh-CN"/>
              </w:rPr>
            </w:pPr>
          </w:p>
          <w:p w14:paraId="52E4E271">
            <w:pPr>
              <w:keepNext w:val="0"/>
              <w:keepLines w:val="0"/>
              <w:pageBreakBefore w:val="0"/>
              <w:widowControl/>
              <w:wordWrap/>
              <w:overflowPunct/>
              <w:topLinePunct w:val="0"/>
              <w:autoSpaceDE w:val="0"/>
              <w:autoSpaceDN w:val="0"/>
              <w:bidi w:val="0"/>
              <w:spacing w:line="400" w:lineRule="exact"/>
              <w:jc w:val="left"/>
              <w:rPr>
                <w:rFonts w:hint="default" w:ascii="宋体" w:hAnsi="宋体" w:eastAsia="宋体" w:cs="宋体"/>
                <w:kern w:val="0"/>
                <w:sz w:val="24"/>
                <w:szCs w:val="24"/>
                <w:highlight w:val="none"/>
                <w:lang w:val="en-US" w:eastAsia="zh-CN" w:bidi="zh-CN"/>
              </w:rPr>
            </w:pPr>
          </w:p>
          <w:p w14:paraId="3F7F41A9">
            <w:pPr>
              <w:keepNext w:val="0"/>
              <w:keepLines w:val="0"/>
              <w:pageBreakBefore w:val="0"/>
              <w:widowControl/>
              <w:wordWrap/>
              <w:overflowPunct/>
              <w:topLinePunct w:val="0"/>
              <w:autoSpaceDE w:val="0"/>
              <w:autoSpaceDN w:val="0"/>
              <w:bidi w:val="0"/>
              <w:spacing w:line="400" w:lineRule="exact"/>
              <w:jc w:val="left"/>
              <w:rPr>
                <w:rFonts w:hint="default" w:ascii="宋体" w:hAnsi="宋体" w:eastAsia="宋体" w:cs="宋体"/>
                <w:kern w:val="0"/>
                <w:sz w:val="24"/>
                <w:szCs w:val="24"/>
                <w:highlight w:val="none"/>
                <w:lang w:val="en-US" w:eastAsia="zh-CN" w:bidi="zh-CN"/>
              </w:rPr>
            </w:pPr>
          </w:p>
        </w:tc>
      </w:tr>
      <w:tr w14:paraId="2FC0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5" w:hRule="atLeast"/>
          <w:jc w:val="center"/>
        </w:trPr>
        <w:tc>
          <w:tcPr>
            <w:tcW w:w="397" w:type="pct"/>
            <w:vMerge w:val="continue"/>
            <w:tcBorders/>
            <w:vAlign w:val="center"/>
          </w:tcPr>
          <w:p w14:paraId="6DC6A0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p>
        </w:tc>
        <w:tc>
          <w:tcPr>
            <w:tcW w:w="655" w:type="pct"/>
            <w:vMerge w:val="continue"/>
            <w:tcBorders/>
            <w:vAlign w:val="center"/>
          </w:tcPr>
          <w:p w14:paraId="514E6F4A">
            <w:pPr>
              <w:keepNext w:val="0"/>
              <w:keepLines w:val="0"/>
              <w:pageBreakBefore w:val="0"/>
              <w:tabs>
                <w:tab w:val="left" w:pos="1337"/>
              </w:tabs>
              <w:wordWrap/>
              <w:overflowPunct/>
              <w:topLinePunct w:val="0"/>
              <w:autoSpaceDE w:val="0"/>
              <w:autoSpaceDN w:val="0"/>
              <w:bidi w:val="0"/>
              <w:spacing w:line="400" w:lineRule="exact"/>
              <w:jc w:val="center"/>
              <w:rPr>
                <w:rFonts w:hint="eastAsia" w:ascii="宋体" w:hAnsi="宋体" w:eastAsia="宋体" w:cs="宋体"/>
                <w:kern w:val="0"/>
                <w:sz w:val="24"/>
                <w:szCs w:val="24"/>
                <w:highlight w:val="none"/>
                <w:lang w:val="zh-CN" w:bidi="zh-CN"/>
              </w:rPr>
            </w:pPr>
          </w:p>
        </w:tc>
        <w:tc>
          <w:tcPr>
            <w:tcW w:w="3946" w:type="pct"/>
            <w:vAlign w:val="center"/>
          </w:tcPr>
          <w:p w14:paraId="0B0961CC">
            <w:pPr>
              <w:keepNext w:val="0"/>
              <w:keepLines w:val="0"/>
              <w:pageBreakBefore w:val="0"/>
              <w:widowControl/>
              <w:wordWrap/>
              <w:overflowPunct/>
              <w:topLinePunct w:val="0"/>
              <w:autoSpaceDE w:val="0"/>
              <w:autoSpaceDN w:val="0"/>
              <w:bidi w:val="0"/>
              <w:spacing w:line="400" w:lineRule="exact"/>
              <w:jc w:val="left"/>
              <w:rPr>
                <w:rFonts w:hint="default" w:ascii="宋体" w:hAnsi="宋体" w:eastAsia="宋体" w:cs="宋体"/>
                <w:kern w:val="0"/>
                <w:sz w:val="24"/>
                <w:szCs w:val="24"/>
                <w:highlight w:val="none"/>
                <w:lang w:val="en-US" w:eastAsia="zh-CN" w:bidi="zh-CN"/>
              </w:rPr>
            </w:pPr>
            <w:r>
              <w:rPr>
                <w:rFonts w:hint="eastAsia" w:ascii="宋体" w:hAnsi="宋体" w:eastAsia="宋体" w:cs="宋体"/>
                <w:sz w:val="24"/>
                <w:szCs w:val="24"/>
                <w:highlight w:val="none"/>
                <w:lang w:val="en-US" w:eastAsia="zh-CN"/>
              </w:rPr>
              <w:drawing>
                <wp:anchor distT="0" distB="0" distL="114300" distR="114300" simplePos="0" relativeHeight="251681792" behindDoc="0" locked="0" layoutInCell="1" allowOverlap="1">
                  <wp:simplePos x="0" y="0"/>
                  <wp:positionH relativeFrom="column">
                    <wp:posOffset>2458720</wp:posOffset>
                  </wp:positionH>
                  <wp:positionV relativeFrom="paragraph">
                    <wp:posOffset>-29845</wp:posOffset>
                  </wp:positionV>
                  <wp:extent cx="1564640" cy="1550035"/>
                  <wp:effectExtent l="0" t="0" r="16510" b="12065"/>
                  <wp:wrapNone/>
                  <wp:docPr id="136" name="图片 21" descr="1b23c4fe922c5e699fa4647062d1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21" descr="1b23c4fe922c5e699fa4647062d1cb1"/>
                          <pic:cNvPicPr>
                            <a:picLocks noChangeAspect="1"/>
                          </pic:cNvPicPr>
                        </pic:nvPicPr>
                        <pic:blipFill>
                          <a:blip r:embed="rId28"/>
                          <a:srcRect t="10422" b="40758"/>
                          <a:stretch>
                            <a:fillRect/>
                          </a:stretch>
                        </pic:blipFill>
                        <pic:spPr>
                          <a:xfrm>
                            <a:off x="0" y="0"/>
                            <a:ext cx="1564640" cy="1550035"/>
                          </a:xfrm>
                          <a:prstGeom prst="rect">
                            <a:avLst/>
                          </a:prstGeom>
                          <a:noFill/>
                          <a:ln>
                            <a:noFill/>
                          </a:ln>
                        </pic:spPr>
                      </pic:pic>
                    </a:graphicData>
                  </a:graphic>
                </wp:anchor>
              </w:drawing>
            </w:r>
            <w:r>
              <w:drawing>
                <wp:anchor distT="0" distB="0" distL="114300" distR="114300" simplePos="0" relativeHeight="251680768" behindDoc="0" locked="0" layoutInCell="1" allowOverlap="1">
                  <wp:simplePos x="0" y="0"/>
                  <wp:positionH relativeFrom="column">
                    <wp:posOffset>332105</wp:posOffset>
                  </wp:positionH>
                  <wp:positionV relativeFrom="paragraph">
                    <wp:posOffset>1270</wp:posOffset>
                  </wp:positionV>
                  <wp:extent cx="1574165" cy="1572260"/>
                  <wp:effectExtent l="0" t="0" r="6985" b="8890"/>
                  <wp:wrapNone/>
                  <wp:docPr id="28" name="图片 28" descr="6f84c586e6f069a53d0c040c3d248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6f84c586e6f069a53d0c040c3d248c5"/>
                          <pic:cNvPicPr>
                            <a:picLocks noChangeAspect="1"/>
                          </pic:cNvPicPr>
                        </pic:nvPicPr>
                        <pic:blipFill>
                          <a:blip r:embed="rId29"/>
                          <a:srcRect t="8075" r="15645" b="51819"/>
                          <a:stretch>
                            <a:fillRect/>
                          </a:stretch>
                        </pic:blipFill>
                        <pic:spPr>
                          <a:xfrm>
                            <a:off x="0" y="0"/>
                            <a:ext cx="1574165" cy="1572260"/>
                          </a:xfrm>
                          <a:prstGeom prst="rect">
                            <a:avLst/>
                          </a:prstGeom>
                        </pic:spPr>
                      </pic:pic>
                    </a:graphicData>
                  </a:graphic>
                </wp:anchor>
              </w:drawing>
            </w:r>
          </w:p>
          <w:p w14:paraId="7D8CE9E0">
            <w:pPr>
              <w:keepNext w:val="0"/>
              <w:keepLines w:val="0"/>
              <w:pageBreakBefore w:val="0"/>
              <w:widowControl/>
              <w:wordWrap/>
              <w:overflowPunct/>
              <w:topLinePunct w:val="0"/>
              <w:autoSpaceDE w:val="0"/>
              <w:autoSpaceDN w:val="0"/>
              <w:bidi w:val="0"/>
              <w:spacing w:line="400" w:lineRule="exact"/>
              <w:jc w:val="left"/>
              <w:rPr>
                <w:rFonts w:hint="default" w:ascii="宋体" w:hAnsi="宋体" w:eastAsia="宋体" w:cs="宋体"/>
                <w:kern w:val="0"/>
                <w:sz w:val="24"/>
                <w:szCs w:val="24"/>
                <w:highlight w:val="none"/>
                <w:lang w:val="en-US" w:eastAsia="zh-CN" w:bidi="zh-CN"/>
              </w:rPr>
            </w:pPr>
          </w:p>
          <w:p w14:paraId="7826A877">
            <w:pPr>
              <w:keepNext w:val="0"/>
              <w:keepLines w:val="0"/>
              <w:pageBreakBefore w:val="0"/>
              <w:widowControl/>
              <w:wordWrap/>
              <w:overflowPunct/>
              <w:topLinePunct w:val="0"/>
              <w:autoSpaceDE w:val="0"/>
              <w:autoSpaceDN w:val="0"/>
              <w:bidi w:val="0"/>
              <w:spacing w:line="400" w:lineRule="exact"/>
              <w:jc w:val="left"/>
              <w:rPr>
                <w:rFonts w:hint="default" w:ascii="宋体" w:hAnsi="宋体" w:eastAsia="宋体" w:cs="宋体"/>
                <w:kern w:val="0"/>
                <w:sz w:val="24"/>
                <w:szCs w:val="24"/>
                <w:highlight w:val="none"/>
                <w:lang w:val="en-US" w:eastAsia="zh-CN" w:bidi="zh-CN"/>
              </w:rPr>
            </w:pPr>
            <w:r>
              <w:drawing>
                <wp:anchor distT="0" distB="0" distL="114300" distR="114300" simplePos="0" relativeHeight="251683840" behindDoc="0" locked="0" layoutInCell="1" allowOverlap="1">
                  <wp:simplePos x="0" y="0"/>
                  <wp:positionH relativeFrom="column">
                    <wp:posOffset>2375535</wp:posOffset>
                  </wp:positionH>
                  <wp:positionV relativeFrom="paragraph">
                    <wp:posOffset>1595120</wp:posOffset>
                  </wp:positionV>
                  <wp:extent cx="1753235" cy="1404620"/>
                  <wp:effectExtent l="0" t="0" r="18415" b="5080"/>
                  <wp:wrapSquare wrapText="bothSides"/>
                  <wp:docPr id="138" name="图片 20" descr="cb0cb009a404b18cccfc1dabbc129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20" descr="cb0cb009a404b18cccfc1dabbc129ab"/>
                          <pic:cNvPicPr>
                            <a:picLocks noChangeAspect="1"/>
                          </pic:cNvPicPr>
                        </pic:nvPicPr>
                        <pic:blipFill>
                          <a:blip r:embed="rId30">
                            <a:extLst>
                              <a:ext uri="{28A0092B-C50C-407E-A947-70E740481C1C}">
                                <a14:useLocalDpi xmlns:a14="http://schemas.microsoft.com/office/drawing/2010/main" val="0"/>
                              </a:ext>
                            </a:extLst>
                          </a:blip>
                          <a:srcRect t="12337" r="1791" b="6470"/>
                          <a:stretch>
                            <a:fillRect/>
                          </a:stretch>
                        </pic:blipFill>
                        <pic:spPr>
                          <a:xfrm>
                            <a:off x="0" y="0"/>
                            <a:ext cx="1753235" cy="1404620"/>
                          </a:xfrm>
                          <a:prstGeom prst="rect">
                            <a:avLst/>
                          </a:prstGeom>
                          <a:noFill/>
                          <a:ln>
                            <a:noFill/>
                          </a:ln>
                        </pic:spPr>
                      </pic:pic>
                    </a:graphicData>
                  </a:graphic>
                </wp:anchor>
              </w:drawing>
            </w:r>
            <w:r>
              <w:drawing>
                <wp:anchor distT="0" distB="0" distL="114300" distR="114300" simplePos="0" relativeHeight="251682816" behindDoc="0" locked="0" layoutInCell="1" allowOverlap="1">
                  <wp:simplePos x="0" y="0"/>
                  <wp:positionH relativeFrom="column">
                    <wp:posOffset>303530</wp:posOffset>
                  </wp:positionH>
                  <wp:positionV relativeFrom="paragraph">
                    <wp:posOffset>1642745</wp:posOffset>
                  </wp:positionV>
                  <wp:extent cx="1560830" cy="1450340"/>
                  <wp:effectExtent l="0" t="0" r="1270" b="16510"/>
                  <wp:wrapNone/>
                  <wp:docPr id="5" name="图片 5" descr="7dca12dcf3f985339f815e6ec2fb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dca12dcf3f985339f815e6ec2fb0dc"/>
                          <pic:cNvPicPr>
                            <a:picLocks noChangeAspect="1"/>
                          </pic:cNvPicPr>
                        </pic:nvPicPr>
                        <pic:blipFill>
                          <a:blip r:embed="rId31"/>
                          <a:srcRect t="6920" r="6963" b="17065"/>
                          <a:stretch>
                            <a:fillRect/>
                          </a:stretch>
                        </pic:blipFill>
                        <pic:spPr>
                          <a:xfrm>
                            <a:off x="0" y="0"/>
                            <a:ext cx="1560830" cy="1450340"/>
                          </a:xfrm>
                          <a:prstGeom prst="rect">
                            <a:avLst/>
                          </a:prstGeom>
                        </pic:spPr>
                      </pic:pic>
                    </a:graphicData>
                  </a:graphic>
                </wp:anchor>
              </w:drawing>
            </w:r>
          </w:p>
        </w:tc>
      </w:tr>
    </w:tbl>
    <w:p w14:paraId="31D5D723">
      <w:pPr>
        <w:spacing w:line="42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w:t>
      </w:r>
      <w:r>
        <w:rPr>
          <w:rFonts w:hint="eastAsia" w:ascii="宋体" w:hAnsi="宋体" w:eastAsia="宋体" w:cs="宋体"/>
          <w:b/>
          <w:bCs/>
          <w:sz w:val="24"/>
          <w:szCs w:val="24"/>
          <w:lang w:val="en-US" w:eastAsia="zh-CN"/>
        </w:rPr>
        <w:t>检测</w:t>
      </w:r>
      <w:r>
        <w:rPr>
          <w:rFonts w:hint="eastAsia" w:ascii="宋体" w:hAnsi="宋体" w:eastAsia="宋体" w:cs="宋体"/>
          <w:b/>
          <w:bCs/>
          <w:sz w:val="24"/>
          <w:szCs w:val="24"/>
          <w:lang w:eastAsia="zh-CN"/>
        </w:rPr>
        <w:t>要求</w:t>
      </w:r>
    </w:p>
    <w:p w14:paraId="3ED15568">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检测项目至少包含</w:t>
      </w:r>
      <w:r>
        <w:rPr>
          <w:rFonts w:hint="eastAsia" w:ascii="宋体" w:hAnsi="宋体" w:eastAsia="宋体" w:cs="宋体"/>
          <w:sz w:val="24"/>
          <w:szCs w:val="24"/>
          <w:lang w:eastAsia="zh-CN"/>
        </w:rPr>
        <w:t>纤维含量、甲醛、pH值、可分解致癌芳香胺染料、耐水色牢度、耐汗渍色牢度、耐摩擦色牢度、耐洗色牢度，</w:t>
      </w:r>
      <w:r>
        <w:rPr>
          <w:rFonts w:hint="eastAsia" w:ascii="宋体" w:hAnsi="宋体" w:eastAsia="宋体" w:cs="宋体"/>
          <w:sz w:val="24"/>
          <w:szCs w:val="24"/>
          <w:lang w:val="en-US" w:eastAsia="zh-CN"/>
        </w:rPr>
        <w:t>需提供具有资质的第三方检测机构出具的检测报告。</w:t>
      </w:r>
    </w:p>
    <w:p w14:paraId="33CEC243">
      <w:pPr>
        <w:spacing w:line="42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3、执行标准</w:t>
      </w:r>
    </w:p>
    <w:p w14:paraId="0FDA204F">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按国标GB/T 31888-2015、GB 18401-2010（B类）标准。</w:t>
      </w:r>
    </w:p>
    <w:p w14:paraId="2AC20F8C">
      <w:pPr>
        <w:numPr>
          <w:ilvl w:val="0"/>
          <w:numId w:val="0"/>
        </w:numPr>
        <w:spacing w:line="4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前左胸电脑提花校徽5.5-6</w:t>
      </w:r>
      <w:r>
        <w:rPr>
          <w:rFonts w:hint="eastAsia" w:ascii="宋体" w:hAnsi="宋体" w:eastAsia="宋体" w:cs="宋体"/>
          <w:sz w:val="24"/>
          <w:szCs w:val="24"/>
          <w:highlight w:val="none"/>
          <w:lang w:eastAsia="zh-CN"/>
        </w:rPr>
        <w:t>cm（</w:t>
      </w:r>
      <w:r>
        <w:rPr>
          <w:rFonts w:hint="eastAsia" w:ascii="宋体" w:hAnsi="宋体" w:eastAsia="宋体" w:cs="宋体"/>
          <w:sz w:val="24"/>
          <w:szCs w:val="24"/>
          <w:highlight w:val="none"/>
          <w:lang w:val="en-US" w:eastAsia="zh-CN"/>
        </w:rPr>
        <w:t>由采购人提供</w:t>
      </w:r>
      <w:r>
        <w:rPr>
          <w:rFonts w:hint="eastAsia" w:ascii="宋体" w:hAnsi="宋体" w:eastAsia="宋体" w:cs="宋体"/>
          <w:sz w:val="24"/>
          <w:szCs w:val="24"/>
          <w:highlight w:val="none"/>
          <w:lang w:eastAsia="zh-CN"/>
        </w:rPr>
        <w:t>）。</w:t>
      </w:r>
    </w:p>
    <w:p w14:paraId="5CC4DDE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highlight w:val="none"/>
          <w:lang w:val="en-US" w:eastAsia="zh-CN"/>
        </w:rPr>
        <w:t>三、</w:t>
      </w:r>
      <w:r>
        <w:rPr>
          <w:rFonts w:hint="eastAsia" w:ascii="宋体" w:hAnsi="宋体" w:eastAsia="宋体" w:cs="宋体"/>
          <w:b/>
          <w:kern w:val="2"/>
          <w:sz w:val="24"/>
          <w:szCs w:val="24"/>
          <w:lang w:val="en-US" w:eastAsia="zh-CN" w:bidi="ar-SA"/>
        </w:rPr>
        <w:t>样品要求</w:t>
      </w:r>
    </w:p>
    <w:p w14:paraId="02FD5EAE">
      <w:pPr>
        <w:spacing w:line="420" w:lineRule="exact"/>
        <w:ind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包1：所有产品均提供样品，样品数量均为1套（件/个）。</w:t>
      </w:r>
    </w:p>
    <w:p w14:paraId="56E390F3">
      <w:pPr>
        <w:spacing w:line="420" w:lineRule="exact"/>
        <w:ind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包2：秋季校服提供白色上衣，藏青色下衣，其余颜色须提供布料。</w:t>
      </w:r>
    </w:p>
    <w:p w14:paraId="55D57488">
      <w:pPr>
        <w:spacing w:line="420" w:lineRule="exact"/>
        <w:ind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 xml:space="preserve">     夏季校服提供白色上衣，藏青色下衣，其余颜色须提供布料。</w:t>
      </w:r>
    </w:p>
    <w:p w14:paraId="54FE15F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四、售后服务响应时间</w:t>
      </w:r>
    </w:p>
    <w:p w14:paraId="3722ABB5">
      <w:pPr>
        <w:numPr>
          <w:ilvl w:val="0"/>
          <w:numId w:val="0"/>
        </w:numPr>
        <w:spacing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中标人应向招标人提供全天候的热线技术支持和周到的服务，必须对招标人所反映的任何问题30分钟内响应，8小时内到达现场实地解决问题。</w:t>
      </w:r>
    </w:p>
    <w:p w14:paraId="27908D1B">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五、验收要求</w:t>
      </w:r>
    </w:p>
    <w:p w14:paraId="7EC2AD9C">
      <w:pPr>
        <w:numPr>
          <w:ilvl w:val="0"/>
          <w:numId w:val="0"/>
        </w:numPr>
        <w:spacing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交货产品必须符合招标文件要求及样品要求，提供产品质量合格证。招标人将依照相关质量标准规定及国家相关验收标准进行验收。</w:t>
      </w:r>
    </w:p>
    <w:p w14:paraId="2AC0650B">
      <w:pPr>
        <w:numPr>
          <w:ilvl w:val="0"/>
          <w:numId w:val="0"/>
        </w:numPr>
        <w:spacing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床上用品按照鲁教装字〔2019〕14号文件要求，送至指定的承检机构进行产品检验。</w:t>
      </w:r>
    </w:p>
    <w:p w14:paraId="3B21DE2E">
      <w:pPr>
        <w:numPr>
          <w:ilvl w:val="0"/>
          <w:numId w:val="0"/>
        </w:numPr>
        <w:spacing w:line="42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经检验合格，持检验报告结算。如有不合格，中标人应及时更换，未按招标人要求执行的视为中标人违约，按照违约罚款。</w:t>
      </w:r>
    </w:p>
    <w:p w14:paraId="29DEDB02">
      <w:pPr>
        <w:numPr>
          <w:ilvl w:val="0"/>
          <w:numId w:val="0"/>
        </w:numPr>
        <w:spacing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军训服及校服所用面料辅料由中标人自行采购，所采购的面料辅料必须符合招标文件要求，并取得所采购每一批次面料辅料的质检报告,质检报告必须送招标人一份，经审验合格后方可组织生产。若中标人未按要求送达质检报告或所采购面料辅料不符合要求，中标人应及时更换，未按招标人要求执行的视为中标人违约，按照违约罚款。</w:t>
      </w:r>
    </w:p>
    <w:p w14:paraId="7213B521">
      <w:pPr>
        <w:spacing w:line="42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六、商务要求</w:t>
      </w:r>
    </w:p>
    <w:p w14:paraId="11E668F7">
      <w:pPr>
        <w:spacing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1、供货期：包1：按招标人采购数量及约定时间（新生正式报到前10天）供货到现场并负责学生报到时发放到位（投标人可提供更快的交付期）。</w:t>
      </w:r>
    </w:p>
    <w:p w14:paraId="6D30BF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包2：新生报到后，在招标人协助下中标人确认完校服号码后15日内完成供货并发放到位（投标人可提供更快的交付期）。</w:t>
      </w:r>
    </w:p>
    <w:p w14:paraId="547605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2、质保期：自验收合格之日起一年（投标人可提供更优惠的质保期）。</w:t>
      </w:r>
    </w:p>
    <w:p w14:paraId="7BDD54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3、付款方式：货物发放完毕并验收合格后，中标人与采购人财务处核对好代收金额后，一次性付清货款。</w:t>
      </w:r>
    </w:p>
    <w:p w14:paraId="632E89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4、结算方式：根据招标人的实际采购数量，按中标单价据实结算。</w:t>
      </w:r>
    </w:p>
    <w:p w14:paraId="40FD625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kern w:val="2"/>
          <w:sz w:val="24"/>
          <w:szCs w:val="24"/>
          <w:highlight w:val="none"/>
          <w:lang w:val="en-US" w:bidi="ar-SA"/>
        </w:rPr>
      </w:pPr>
      <w:r>
        <w:rPr>
          <w:rFonts w:hint="eastAsia" w:ascii="宋体" w:hAnsi="宋体" w:eastAsia="宋体" w:cs="宋体"/>
          <w:b/>
          <w:kern w:val="2"/>
          <w:sz w:val="24"/>
          <w:szCs w:val="24"/>
          <w:highlight w:val="none"/>
          <w:lang w:val="en-US" w:bidi="ar-SA"/>
        </w:rPr>
        <w:br w:type="page"/>
      </w:r>
    </w:p>
    <w:p w14:paraId="11F70726">
      <w:pPr>
        <w:jc w:val="center"/>
        <w:outlineLvl w:val="9"/>
        <w:rPr>
          <w:rFonts w:hint="eastAsia" w:ascii="宋体" w:hAnsi="宋体" w:eastAsia="宋体" w:cs="宋体"/>
          <w:b/>
          <w:kern w:val="2"/>
          <w:sz w:val="36"/>
          <w:szCs w:val="20"/>
          <w:lang w:val="en-US" w:bidi="ar-SA"/>
        </w:rPr>
      </w:pPr>
    </w:p>
    <w:p w14:paraId="5B01FED3">
      <w:pPr>
        <w:jc w:val="center"/>
        <w:outlineLvl w:val="0"/>
        <w:rPr>
          <w:rFonts w:hint="eastAsia" w:ascii="宋体" w:hAnsi="宋体" w:eastAsia="宋体" w:cs="宋体"/>
          <w:b/>
          <w:kern w:val="2"/>
          <w:sz w:val="36"/>
          <w:szCs w:val="20"/>
          <w:lang w:val="en-US" w:bidi="ar-SA"/>
        </w:rPr>
      </w:pPr>
      <w:bookmarkStart w:id="296" w:name="_Toc26489"/>
      <w:r>
        <w:rPr>
          <w:rFonts w:hint="eastAsia" w:ascii="宋体" w:hAnsi="宋体" w:eastAsia="宋体" w:cs="宋体"/>
          <w:b/>
          <w:kern w:val="2"/>
          <w:sz w:val="36"/>
          <w:szCs w:val="20"/>
          <w:lang w:val="en-US" w:bidi="ar-SA"/>
        </w:rPr>
        <w:t>第四章 合同格式</w:t>
      </w:r>
      <w:bookmarkEnd w:id="285"/>
      <w:bookmarkEnd w:id="292"/>
      <w:bookmarkEnd w:id="296"/>
    </w:p>
    <w:p w14:paraId="35084B04">
      <w:pPr>
        <w:tabs>
          <w:tab w:val="left" w:pos="1134"/>
          <w:tab w:val="left" w:pos="5481"/>
          <w:tab w:val="left" w:pos="5859"/>
        </w:tabs>
        <w:spacing w:line="360" w:lineRule="auto"/>
        <w:jc w:val="center"/>
        <w:rPr>
          <w:rFonts w:hint="eastAsia" w:ascii="宋体" w:hAnsi="宋体" w:eastAsia="宋体" w:cs="宋体"/>
          <w:b/>
          <w:sz w:val="36"/>
        </w:rPr>
      </w:pPr>
    </w:p>
    <w:p w14:paraId="78DB8E3C">
      <w:pPr>
        <w:spacing w:line="360" w:lineRule="auto"/>
        <w:jc w:val="center"/>
        <w:rPr>
          <w:rFonts w:hint="eastAsia" w:ascii="宋体" w:hAnsi="宋体" w:eastAsia="宋体" w:cs="宋体"/>
          <w:b/>
          <w:sz w:val="44"/>
          <w:szCs w:val="44"/>
        </w:rPr>
      </w:pPr>
    </w:p>
    <w:p w14:paraId="1D04A108">
      <w:pPr>
        <w:spacing w:line="360" w:lineRule="auto"/>
        <w:jc w:val="center"/>
        <w:rPr>
          <w:rFonts w:hint="eastAsia" w:ascii="宋体" w:hAnsi="宋体" w:eastAsia="宋体" w:cs="宋体"/>
          <w:b/>
          <w:sz w:val="44"/>
          <w:szCs w:val="44"/>
        </w:rPr>
      </w:pPr>
      <w:r>
        <w:rPr>
          <w:rFonts w:hint="eastAsia" w:ascii="宋体" w:hAnsi="宋体" w:eastAsia="宋体" w:cs="宋体"/>
          <w:b/>
          <w:kern w:val="2"/>
          <w:sz w:val="44"/>
          <w:szCs w:val="44"/>
          <w:lang w:val="en-US" w:bidi="ar-SA"/>
        </w:rPr>
        <w:t>采购合同</w:t>
      </w:r>
    </w:p>
    <w:p w14:paraId="21A823E3">
      <w:pPr>
        <w:autoSpaceDE/>
        <w:autoSpaceDN/>
        <w:snapToGrid w:val="0"/>
        <w:spacing w:line="360" w:lineRule="auto"/>
        <w:jc w:val="center"/>
        <w:rPr>
          <w:rFonts w:hint="eastAsia" w:ascii="宋体" w:hAnsi="宋体" w:eastAsia="宋体" w:cs="宋体"/>
          <w:b/>
          <w:bCs/>
          <w:kern w:val="2"/>
          <w:sz w:val="28"/>
          <w:szCs w:val="28"/>
          <w:lang w:val="en-US" w:bidi="ar-SA"/>
        </w:rPr>
      </w:pPr>
      <w:r>
        <w:rPr>
          <w:rFonts w:hint="eastAsia" w:ascii="宋体" w:hAnsi="宋体" w:eastAsia="宋体" w:cs="宋体"/>
          <w:b/>
          <w:bCs/>
          <w:kern w:val="2"/>
          <w:sz w:val="28"/>
          <w:szCs w:val="28"/>
          <w:lang w:val="en-US" w:bidi="ar-SA"/>
        </w:rPr>
        <w:t>（</w:t>
      </w:r>
      <w:r>
        <w:rPr>
          <w:rFonts w:hint="eastAsia" w:ascii="宋体" w:hAnsi="宋体" w:eastAsia="宋体" w:cs="宋体"/>
          <w:b/>
          <w:bCs/>
          <w:kern w:val="2"/>
          <w:sz w:val="28"/>
          <w:szCs w:val="28"/>
          <w:lang w:val="en-US" w:eastAsia="zh-CN" w:bidi="ar-SA"/>
        </w:rPr>
        <w:t>货物</w:t>
      </w:r>
      <w:r>
        <w:rPr>
          <w:rFonts w:hint="eastAsia" w:ascii="宋体" w:hAnsi="宋体" w:eastAsia="宋体" w:cs="宋体"/>
          <w:b/>
          <w:bCs/>
          <w:kern w:val="2"/>
          <w:sz w:val="28"/>
          <w:szCs w:val="28"/>
          <w:lang w:val="en-US" w:bidi="ar-SA"/>
        </w:rPr>
        <w:t>类）</w:t>
      </w:r>
    </w:p>
    <w:p w14:paraId="6E6D00BD">
      <w:pPr>
        <w:snapToGrid w:val="0"/>
        <w:spacing w:line="360" w:lineRule="auto"/>
        <w:jc w:val="center"/>
        <w:rPr>
          <w:rFonts w:hint="eastAsia" w:ascii="宋体" w:hAnsi="宋体" w:eastAsia="宋体" w:cs="宋体"/>
          <w:sz w:val="28"/>
          <w:szCs w:val="28"/>
        </w:rPr>
      </w:pPr>
    </w:p>
    <w:p w14:paraId="7079DB0E">
      <w:pPr>
        <w:snapToGrid w:val="0"/>
        <w:spacing w:line="360" w:lineRule="auto"/>
        <w:jc w:val="center"/>
        <w:rPr>
          <w:rFonts w:hint="eastAsia" w:ascii="宋体" w:hAnsi="宋体" w:eastAsia="宋体" w:cs="宋体"/>
          <w:sz w:val="28"/>
          <w:szCs w:val="28"/>
        </w:rPr>
      </w:pPr>
    </w:p>
    <w:p w14:paraId="4B5EF8F7">
      <w:pPr>
        <w:spacing w:line="360" w:lineRule="auto"/>
        <w:ind w:firstLine="1280" w:firstLineChars="400"/>
        <w:rPr>
          <w:rFonts w:hint="eastAsia" w:ascii="宋体" w:hAnsi="宋体" w:eastAsia="宋体" w:cs="宋体"/>
          <w:sz w:val="32"/>
        </w:rPr>
      </w:pPr>
      <w:r>
        <w:rPr>
          <w:rFonts w:hint="eastAsia" w:ascii="宋体" w:hAnsi="宋体" w:eastAsia="宋体" w:cs="宋体"/>
          <w:sz w:val="32"/>
        </w:rPr>
        <w:t>项目名称:</w:t>
      </w:r>
      <w:r>
        <w:rPr>
          <w:rFonts w:hint="eastAsia" w:ascii="宋体" w:hAnsi="宋体" w:eastAsia="宋体" w:cs="宋体"/>
          <w:sz w:val="32"/>
          <w:u w:val="single"/>
        </w:rPr>
        <w:t xml:space="preserve">                                 </w:t>
      </w:r>
    </w:p>
    <w:p w14:paraId="2079B54B">
      <w:pPr>
        <w:spacing w:line="360" w:lineRule="auto"/>
        <w:ind w:firstLine="1280" w:firstLineChars="400"/>
        <w:rPr>
          <w:rFonts w:hint="eastAsia" w:ascii="宋体" w:hAnsi="宋体" w:eastAsia="宋体" w:cs="宋体"/>
          <w:sz w:val="32"/>
          <w:u w:val="single"/>
        </w:rPr>
      </w:pPr>
      <w:r>
        <w:rPr>
          <w:rFonts w:hint="eastAsia" w:ascii="宋体" w:hAnsi="宋体" w:eastAsia="宋体" w:cs="宋体"/>
          <w:sz w:val="32"/>
          <w:lang w:val="en-US" w:eastAsia="zh-CN"/>
        </w:rPr>
        <w:t>项目</w:t>
      </w:r>
      <w:r>
        <w:rPr>
          <w:rFonts w:hint="eastAsia" w:ascii="宋体" w:hAnsi="宋体" w:eastAsia="宋体" w:cs="宋体"/>
          <w:sz w:val="32"/>
        </w:rPr>
        <w:t>编号:</w:t>
      </w:r>
      <w:r>
        <w:rPr>
          <w:rFonts w:hint="eastAsia" w:ascii="宋体" w:hAnsi="宋体" w:eastAsia="宋体" w:cs="宋体"/>
          <w:sz w:val="32"/>
          <w:u w:val="single"/>
        </w:rPr>
        <w:t xml:space="preserve">                                 </w:t>
      </w:r>
    </w:p>
    <w:p w14:paraId="2985E100">
      <w:pPr>
        <w:spacing w:line="360" w:lineRule="auto"/>
        <w:jc w:val="center"/>
        <w:rPr>
          <w:rFonts w:hint="eastAsia" w:ascii="宋体" w:hAnsi="宋体" w:eastAsia="宋体" w:cs="宋体"/>
          <w:b/>
          <w:sz w:val="24"/>
        </w:rPr>
      </w:pPr>
    </w:p>
    <w:p w14:paraId="4ACF241B">
      <w:pPr>
        <w:spacing w:line="360" w:lineRule="auto"/>
        <w:jc w:val="center"/>
        <w:rPr>
          <w:rFonts w:hint="eastAsia" w:ascii="宋体" w:hAnsi="宋体" w:eastAsia="宋体" w:cs="宋体"/>
          <w:b/>
          <w:sz w:val="24"/>
        </w:rPr>
      </w:pPr>
    </w:p>
    <w:p w14:paraId="4B1A52FA">
      <w:pPr>
        <w:spacing w:line="360" w:lineRule="auto"/>
        <w:jc w:val="center"/>
        <w:rPr>
          <w:rFonts w:hint="eastAsia" w:ascii="宋体" w:hAnsi="宋体" w:eastAsia="宋体" w:cs="宋体"/>
          <w:b/>
          <w:sz w:val="24"/>
        </w:rPr>
      </w:pPr>
    </w:p>
    <w:p w14:paraId="3A5139F4">
      <w:pPr>
        <w:pStyle w:val="22"/>
        <w:rPr>
          <w:rFonts w:hint="eastAsia" w:ascii="宋体" w:hAnsi="宋体" w:eastAsia="宋体" w:cs="宋体"/>
        </w:rPr>
      </w:pPr>
    </w:p>
    <w:p w14:paraId="42DECF03">
      <w:pPr>
        <w:rPr>
          <w:rFonts w:hint="eastAsia" w:ascii="宋体" w:hAnsi="宋体" w:eastAsia="宋体" w:cs="宋体"/>
        </w:rPr>
      </w:pPr>
    </w:p>
    <w:p w14:paraId="5F3A315D">
      <w:pPr>
        <w:pStyle w:val="22"/>
        <w:rPr>
          <w:rFonts w:hint="eastAsia" w:ascii="宋体" w:hAnsi="宋体" w:eastAsia="宋体" w:cs="宋体"/>
        </w:rPr>
      </w:pPr>
    </w:p>
    <w:p w14:paraId="52E3475F">
      <w:pPr>
        <w:rPr>
          <w:rFonts w:hint="eastAsia" w:ascii="宋体" w:hAnsi="宋体" w:eastAsia="宋体" w:cs="宋体"/>
        </w:rPr>
      </w:pPr>
    </w:p>
    <w:p w14:paraId="4C87D3CE">
      <w:pPr>
        <w:rPr>
          <w:rFonts w:hint="eastAsia" w:ascii="宋体" w:hAnsi="宋体" w:eastAsia="宋体" w:cs="宋体"/>
        </w:rPr>
      </w:pPr>
    </w:p>
    <w:p w14:paraId="24C29045">
      <w:pPr>
        <w:pStyle w:val="22"/>
        <w:rPr>
          <w:rFonts w:hint="eastAsia" w:ascii="宋体" w:hAnsi="宋体" w:eastAsia="宋体" w:cs="宋体"/>
        </w:rPr>
      </w:pPr>
    </w:p>
    <w:p w14:paraId="087B53B3">
      <w:pPr>
        <w:spacing w:line="360" w:lineRule="auto"/>
        <w:ind w:firstLine="1968" w:firstLineChars="700"/>
        <w:rPr>
          <w:rFonts w:hint="eastAsia" w:ascii="宋体" w:hAnsi="宋体" w:eastAsia="宋体" w:cs="宋体"/>
          <w:b/>
          <w:sz w:val="28"/>
          <w:u w:val="single"/>
        </w:rPr>
      </w:pPr>
      <w:r>
        <w:rPr>
          <w:rFonts w:hint="eastAsia" w:ascii="宋体" w:hAnsi="宋体" w:eastAsia="宋体" w:cs="宋体"/>
          <w:b/>
          <w:sz w:val="28"/>
        </w:rPr>
        <w:t xml:space="preserve">采 购 人: </w:t>
      </w:r>
      <w:r>
        <w:rPr>
          <w:rFonts w:hint="eastAsia" w:ascii="宋体" w:hAnsi="宋体" w:eastAsia="宋体" w:cs="宋体"/>
          <w:b/>
          <w:sz w:val="28"/>
          <w:u w:val="single"/>
        </w:rPr>
        <w:t xml:space="preserve">                              </w:t>
      </w:r>
    </w:p>
    <w:p w14:paraId="40E6FDA1">
      <w:pPr>
        <w:spacing w:line="360" w:lineRule="auto"/>
        <w:ind w:firstLine="1968" w:firstLineChars="700"/>
        <w:rPr>
          <w:rFonts w:hint="eastAsia" w:ascii="宋体" w:hAnsi="宋体" w:eastAsia="宋体" w:cs="宋体"/>
          <w:b/>
          <w:sz w:val="28"/>
          <w:u w:val="single"/>
        </w:rPr>
      </w:pPr>
      <w:r>
        <w:rPr>
          <w:rFonts w:hint="eastAsia" w:ascii="宋体" w:hAnsi="宋体" w:eastAsia="宋体" w:cs="宋体"/>
          <w:b/>
          <w:sz w:val="28"/>
        </w:rPr>
        <w:t xml:space="preserve">供 应 </w:t>
      </w:r>
      <w:bookmarkStart w:id="297" w:name="supplierName"/>
      <w:r>
        <w:rPr>
          <w:rFonts w:hint="eastAsia" w:ascii="宋体" w:hAnsi="宋体" w:eastAsia="宋体" w:cs="宋体"/>
          <w:b/>
          <w:sz w:val="28"/>
        </w:rPr>
        <w:t>商：</w:t>
      </w:r>
      <w:bookmarkEnd w:id="297"/>
      <w:r>
        <w:rPr>
          <w:rFonts w:hint="eastAsia" w:ascii="宋体" w:hAnsi="宋体" w:eastAsia="宋体" w:cs="宋体"/>
          <w:b/>
          <w:sz w:val="28"/>
          <w:u w:val="single"/>
        </w:rPr>
        <w:t xml:space="preserve">                              </w:t>
      </w:r>
    </w:p>
    <w:p w14:paraId="1BC8EB79">
      <w:pPr>
        <w:spacing w:line="360" w:lineRule="auto"/>
        <w:ind w:firstLine="1968" w:firstLineChars="700"/>
        <w:rPr>
          <w:rFonts w:hint="eastAsia" w:ascii="宋体" w:hAnsi="宋体" w:eastAsia="宋体" w:cs="宋体"/>
          <w:b/>
          <w:sz w:val="28"/>
          <w:u w:val="single"/>
        </w:rPr>
      </w:pPr>
      <w:r>
        <w:rPr>
          <w:rFonts w:hint="eastAsia" w:ascii="宋体" w:hAnsi="宋体" w:eastAsia="宋体" w:cs="宋体"/>
          <w:b/>
          <w:sz w:val="28"/>
        </w:rPr>
        <w:t>采购代理机构:</w:t>
      </w:r>
      <w:r>
        <w:rPr>
          <w:rFonts w:hint="eastAsia" w:ascii="宋体" w:hAnsi="宋体" w:eastAsia="宋体" w:cs="宋体"/>
          <w:b/>
          <w:sz w:val="28"/>
          <w:u w:val="single"/>
        </w:rPr>
        <w:t xml:space="preserve">                           </w:t>
      </w:r>
    </w:p>
    <w:p w14:paraId="717EE9BC">
      <w:pPr>
        <w:snapToGrid w:val="0"/>
        <w:spacing w:line="360" w:lineRule="auto"/>
        <w:jc w:val="center"/>
        <w:rPr>
          <w:rFonts w:hint="eastAsia" w:ascii="宋体" w:hAnsi="宋体" w:eastAsia="宋体" w:cs="宋体"/>
          <w:sz w:val="30"/>
          <w:szCs w:val="30"/>
        </w:rPr>
      </w:pPr>
    </w:p>
    <w:p w14:paraId="45EEA38F">
      <w:pPr>
        <w:rPr>
          <w:rFonts w:hint="eastAsia" w:ascii="宋体" w:hAnsi="宋体" w:eastAsia="宋体" w:cs="宋体"/>
          <w:sz w:val="24"/>
        </w:rPr>
      </w:pPr>
      <w:r>
        <w:rPr>
          <w:rFonts w:hint="eastAsia" w:ascii="宋体" w:hAnsi="宋体" w:eastAsia="宋体" w:cs="宋体"/>
          <w:sz w:val="24"/>
        </w:rPr>
        <w:br w:type="page"/>
      </w:r>
    </w:p>
    <w:p w14:paraId="26A2879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采购人（全称）：</w:t>
      </w:r>
      <w:r>
        <w:rPr>
          <w:rFonts w:hint="eastAsia" w:ascii="宋体" w:hAnsi="宋体" w:eastAsia="宋体" w:cs="宋体"/>
          <w:sz w:val="24"/>
          <w:u w:val="single"/>
        </w:rPr>
        <w:t xml:space="preserve">                      </w:t>
      </w:r>
    </w:p>
    <w:p w14:paraId="005EC4C9">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供应商（全称）：</w:t>
      </w:r>
      <w:r>
        <w:rPr>
          <w:rFonts w:hint="eastAsia" w:ascii="宋体" w:hAnsi="宋体" w:eastAsia="宋体" w:cs="宋体"/>
          <w:sz w:val="24"/>
          <w:u w:val="single"/>
        </w:rPr>
        <w:t xml:space="preserve">                      </w:t>
      </w:r>
    </w:p>
    <w:p w14:paraId="51884FE9">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根据《中华人民共和国</w:t>
      </w:r>
      <w:r>
        <w:rPr>
          <w:rFonts w:hint="eastAsia" w:ascii="宋体" w:hAnsi="宋体" w:eastAsia="宋体" w:cs="宋体"/>
          <w:sz w:val="24"/>
          <w:lang w:val="en-US" w:eastAsia="zh-CN"/>
        </w:rPr>
        <w:t>民法典</w:t>
      </w:r>
      <w:r>
        <w:rPr>
          <w:rFonts w:hint="eastAsia" w:ascii="宋体" w:hAnsi="宋体" w:eastAsia="宋体" w:cs="宋体"/>
          <w:sz w:val="24"/>
        </w:rPr>
        <w:t>》《中华人民共和国产品质量法》及其他有关法律法规，双方经过友好协商，本着诚实守信、互惠互利的原则，就</w:t>
      </w:r>
      <w:r>
        <w:rPr>
          <w:rFonts w:hint="eastAsia" w:ascii="宋体" w:hAnsi="宋体" w:eastAsia="宋体" w:cs="宋体"/>
          <w:sz w:val="24"/>
          <w:u w:val="single"/>
        </w:rPr>
        <w:t xml:space="preserve">        </w:t>
      </w:r>
      <w:r>
        <w:rPr>
          <w:rFonts w:hint="eastAsia" w:ascii="宋体" w:hAnsi="宋体" w:eastAsia="宋体" w:cs="宋体"/>
          <w:sz w:val="24"/>
        </w:rPr>
        <w:t>项目</w:t>
      </w:r>
      <w:r>
        <w:rPr>
          <w:rFonts w:hint="eastAsia" w:ascii="宋体" w:hAnsi="宋体" w:eastAsia="宋体" w:cs="宋体"/>
          <w:sz w:val="24"/>
          <w:u w:val="single"/>
        </w:rPr>
        <w:t xml:space="preserve">        </w:t>
      </w:r>
      <w:r>
        <w:rPr>
          <w:rFonts w:hint="eastAsia" w:ascii="宋体" w:hAnsi="宋体" w:eastAsia="宋体" w:cs="宋体"/>
          <w:sz w:val="24"/>
        </w:rPr>
        <w:t>采购与供应事宜签订本合同条款，</w:t>
      </w:r>
      <w:r>
        <w:rPr>
          <w:rFonts w:hint="eastAsia" w:ascii="宋体" w:hAnsi="宋体" w:eastAsia="宋体" w:cs="宋体"/>
          <w:kern w:val="0"/>
          <w:sz w:val="24"/>
        </w:rPr>
        <w:t>共同达成如下协议：</w:t>
      </w:r>
    </w:p>
    <w:p w14:paraId="26A19ACB">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一、项目概况</w:t>
      </w:r>
    </w:p>
    <w:p w14:paraId="03246892">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1.项目名称：</w:t>
      </w:r>
      <w:r>
        <w:rPr>
          <w:rFonts w:hint="eastAsia" w:ascii="宋体" w:hAnsi="宋体" w:eastAsia="宋体" w:cs="宋体"/>
          <w:kern w:val="0"/>
          <w:sz w:val="24"/>
          <w:u w:val="single"/>
        </w:rPr>
        <w:t>                   。</w:t>
      </w:r>
    </w:p>
    <w:p w14:paraId="1B916A6E">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2.供货地点：</w:t>
      </w:r>
      <w:r>
        <w:rPr>
          <w:rFonts w:hint="eastAsia" w:ascii="宋体" w:hAnsi="宋体" w:eastAsia="宋体" w:cs="宋体"/>
          <w:kern w:val="0"/>
          <w:sz w:val="24"/>
          <w:u w:val="single"/>
        </w:rPr>
        <w:t>      。</w:t>
      </w:r>
    </w:p>
    <w:p w14:paraId="6514FED2">
      <w:pPr>
        <w:widowControl/>
        <w:spacing w:line="360" w:lineRule="auto"/>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3.供货内容和范围：</w:t>
      </w:r>
      <w:r>
        <w:rPr>
          <w:rFonts w:hint="eastAsia" w:ascii="宋体" w:hAnsi="宋体" w:eastAsia="宋体" w:cs="宋体"/>
          <w:kern w:val="0"/>
          <w:sz w:val="24"/>
          <w:u w:val="single"/>
        </w:rPr>
        <w:t>    。</w:t>
      </w:r>
    </w:p>
    <w:p w14:paraId="3F78274C">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二、</w:t>
      </w:r>
      <w:r>
        <w:rPr>
          <w:rFonts w:hint="eastAsia" w:ascii="宋体" w:hAnsi="宋体" w:eastAsia="宋体" w:cs="宋体"/>
          <w:kern w:val="0"/>
          <w:sz w:val="24"/>
          <w:lang w:val="en-US" w:eastAsia="zh-CN"/>
        </w:rPr>
        <w:t>质保期、供货期</w:t>
      </w:r>
    </w:p>
    <w:p w14:paraId="79B90F0B">
      <w:pPr>
        <w:widowControl/>
        <w:spacing w:line="360" w:lineRule="auto"/>
        <w:ind w:firstLine="720" w:firstLineChars="300"/>
        <w:jc w:val="left"/>
        <w:rPr>
          <w:rFonts w:hint="eastAsia" w:ascii="宋体" w:hAnsi="宋体" w:eastAsia="宋体" w:cs="宋体"/>
          <w:kern w:val="0"/>
          <w:sz w:val="24"/>
        </w:rPr>
      </w:pPr>
      <w:r>
        <w:rPr>
          <w:rFonts w:hint="eastAsia" w:ascii="宋体" w:hAnsi="宋体" w:eastAsia="宋体" w:cs="宋体"/>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77F637C8">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三、质量标准</w:t>
      </w:r>
    </w:p>
    <w:p w14:paraId="08A3A9D8">
      <w:pPr>
        <w:widowControl/>
        <w:spacing w:line="360" w:lineRule="auto"/>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符合</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u w:val="single"/>
        </w:rPr>
        <w:t>。</w:t>
      </w:r>
    </w:p>
    <w:p w14:paraId="07E8CECF">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四、签约合同价与合同价格形式</w:t>
      </w:r>
      <w:r>
        <w:rPr>
          <w:rFonts w:hint="eastAsia" w:ascii="宋体" w:hAnsi="宋体" w:eastAsia="宋体" w:cs="宋体"/>
          <w:kern w:val="0"/>
          <w:sz w:val="24"/>
        </w:rPr>
        <w:tab/>
      </w:r>
    </w:p>
    <w:p w14:paraId="249DB150">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1.签约合同价为：</w:t>
      </w:r>
    </w:p>
    <w:p w14:paraId="0016E4C4">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人民币（大写）</w:t>
      </w:r>
      <w:r>
        <w:rPr>
          <w:rFonts w:hint="eastAsia" w:ascii="宋体" w:hAnsi="宋体" w:eastAsia="宋体" w:cs="宋体"/>
          <w:kern w:val="0"/>
          <w:sz w:val="24"/>
          <w:u w:val="single"/>
        </w:rPr>
        <w:t xml:space="preserve">      (¥      元)</w:t>
      </w:r>
      <w:r>
        <w:rPr>
          <w:rFonts w:hint="eastAsia" w:ascii="宋体" w:hAnsi="宋体" w:eastAsia="宋体" w:cs="宋体"/>
          <w:kern w:val="0"/>
          <w:sz w:val="24"/>
        </w:rPr>
        <w:t>；</w:t>
      </w:r>
    </w:p>
    <w:p w14:paraId="48A8942B">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2.合同价格形式：</w:t>
      </w:r>
      <w:r>
        <w:rPr>
          <w:rFonts w:hint="eastAsia" w:ascii="宋体" w:hAnsi="宋体" w:eastAsia="宋体" w:cs="宋体"/>
          <w:kern w:val="0"/>
          <w:sz w:val="24"/>
          <w:u w:val="single"/>
        </w:rPr>
        <w:t>         。</w:t>
      </w:r>
    </w:p>
    <w:p w14:paraId="57C19BA3">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五、项目经理</w:t>
      </w:r>
    </w:p>
    <w:p w14:paraId="1FA5D3CF">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供应商项目经理：</w:t>
      </w:r>
      <w:r>
        <w:rPr>
          <w:rFonts w:hint="eastAsia" w:ascii="宋体" w:hAnsi="宋体" w:eastAsia="宋体" w:cs="宋体"/>
          <w:kern w:val="0"/>
          <w:sz w:val="24"/>
          <w:u w:val="single"/>
        </w:rPr>
        <w:t xml:space="preserve">        。</w:t>
      </w:r>
    </w:p>
    <w:p w14:paraId="7DA0B872">
      <w:pPr>
        <w:spacing w:line="360" w:lineRule="auto"/>
        <w:ind w:firstLine="480" w:firstLineChars="200"/>
        <w:rPr>
          <w:rFonts w:hint="eastAsia" w:ascii="宋体" w:hAnsi="宋体" w:eastAsia="宋体" w:cs="宋体"/>
          <w:sz w:val="24"/>
        </w:rPr>
      </w:pPr>
      <w:r>
        <w:rPr>
          <w:rFonts w:hint="eastAsia" w:ascii="宋体" w:hAnsi="宋体" w:eastAsia="宋体" w:cs="宋体"/>
          <w:sz w:val="24"/>
        </w:rPr>
        <w:t>六、资金来源</w:t>
      </w:r>
    </w:p>
    <w:p w14:paraId="5612E4B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预算内资金</w:t>
      </w:r>
      <w:r>
        <w:rPr>
          <w:rFonts w:hint="eastAsia" w:ascii="宋体" w:hAnsi="宋体" w:eastAsia="宋体" w:cs="宋体"/>
          <w:sz w:val="24"/>
          <w:u w:val="single"/>
        </w:rPr>
        <w:t xml:space="preserve">      </w:t>
      </w:r>
      <w:r>
        <w:rPr>
          <w:rFonts w:hint="eastAsia" w:ascii="宋体" w:hAnsi="宋体" w:eastAsia="宋体" w:cs="宋体"/>
          <w:sz w:val="24"/>
        </w:rPr>
        <w:t>元；财政专户资金：</w:t>
      </w:r>
      <w:r>
        <w:rPr>
          <w:rFonts w:hint="eastAsia" w:ascii="宋体" w:hAnsi="宋体" w:eastAsia="宋体" w:cs="宋体"/>
          <w:sz w:val="24"/>
          <w:u w:val="single"/>
        </w:rPr>
        <w:t xml:space="preserve">     </w:t>
      </w:r>
      <w:r>
        <w:rPr>
          <w:rFonts w:hint="eastAsia" w:ascii="宋体" w:hAnsi="宋体" w:eastAsia="宋体" w:cs="宋体"/>
          <w:sz w:val="24"/>
        </w:rPr>
        <w:t>元；自筹资金：</w:t>
      </w:r>
      <w:r>
        <w:rPr>
          <w:rFonts w:hint="eastAsia" w:ascii="宋体" w:hAnsi="宋体" w:eastAsia="宋体" w:cs="宋体"/>
          <w:sz w:val="24"/>
          <w:u w:val="single"/>
        </w:rPr>
        <w:t xml:space="preserve">     </w:t>
      </w:r>
      <w:r>
        <w:rPr>
          <w:rFonts w:hint="eastAsia" w:ascii="宋体" w:hAnsi="宋体" w:eastAsia="宋体" w:cs="宋体"/>
          <w:sz w:val="24"/>
        </w:rPr>
        <w:t xml:space="preserve">元。   </w:t>
      </w:r>
    </w:p>
    <w:p w14:paraId="6A39BF3F">
      <w:pPr>
        <w:spacing w:line="360" w:lineRule="auto"/>
        <w:rPr>
          <w:rFonts w:hint="eastAsia" w:ascii="宋体" w:hAnsi="宋体" w:eastAsia="宋体" w:cs="宋体"/>
          <w:sz w:val="24"/>
        </w:rPr>
      </w:pPr>
      <w:r>
        <w:rPr>
          <w:rFonts w:hint="eastAsia" w:ascii="宋体" w:hAnsi="宋体" w:eastAsia="宋体" w:cs="宋体"/>
          <w:sz w:val="24"/>
        </w:rPr>
        <w:t xml:space="preserve">    七、付款方式</w:t>
      </w:r>
    </w:p>
    <w:p w14:paraId="3A7BEB9F">
      <w:pPr>
        <w:spacing w:line="360" w:lineRule="auto"/>
        <w:ind w:firstLine="480" w:firstLineChars="200"/>
        <w:rPr>
          <w:rFonts w:hint="eastAsia" w:ascii="宋体" w:hAnsi="宋体" w:eastAsia="宋体" w:cs="宋体"/>
          <w:sz w:val="24"/>
        </w:rPr>
      </w:pPr>
      <w:r>
        <w:rPr>
          <w:rFonts w:hint="eastAsia" w:ascii="宋体" w:hAnsi="宋体" w:eastAsia="宋体" w:cs="宋体"/>
          <w:sz w:val="24"/>
        </w:rPr>
        <w:t>□一次性支付方式：</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7C51AE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□分期支付方式：</w:t>
      </w:r>
      <w:r>
        <w:rPr>
          <w:rFonts w:hint="eastAsia" w:ascii="宋体" w:hAnsi="宋体" w:eastAsia="宋体" w:cs="宋体"/>
          <w:sz w:val="24"/>
          <w:u w:val="single"/>
        </w:rPr>
        <w:t xml:space="preserve">                                                  </w:t>
      </w:r>
    </w:p>
    <w:p w14:paraId="4176624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□其他支付方式：</w:t>
      </w:r>
      <w:r>
        <w:rPr>
          <w:rFonts w:hint="eastAsia" w:ascii="宋体" w:hAnsi="宋体" w:eastAsia="宋体" w:cs="宋体"/>
          <w:sz w:val="24"/>
          <w:u w:val="single"/>
        </w:rPr>
        <w:t xml:space="preserve">                                                 </w:t>
      </w:r>
    </w:p>
    <w:p w14:paraId="30304B73">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八、</w:t>
      </w:r>
      <w:r>
        <w:rPr>
          <w:rFonts w:hint="eastAsia" w:ascii="宋体" w:hAnsi="宋体" w:eastAsia="宋体" w:cs="宋体"/>
          <w:kern w:val="0"/>
          <w:sz w:val="24"/>
        </w:rPr>
        <w:t>合同文件构成</w:t>
      </w:r>
    </w:p>
    <w:p w14:paraId="253D543B">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本协议书与下列文件一起构成合同文件：</w:t>
      </w:r>
    </w:p>
    <w:p w14:paraId="3518FFE9">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（1）中标或成交通知书；</w:t>
      </w:r>
    </w:p>
    <w:p w14:paraId="14CEAA56">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（2）投标函及其附录； </w:t>
      </w:r>
    </w:p>
    <w:p w14:paraId="115F3084">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（3）合同条款；</w:t>
      </w:r>
    </w:p>
    <w:p w14:paraId="01D19E85">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（4）技术标准和要求；</w:t>
      </w:r>
    </w:p>
    <w:p w14:paraId="4B75BE9D">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（5）供货清单及报价表；</w:t>
      </w:r>
    </w:p>
    <w:p w14:paraId="493D7616">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6</w:t>
      </w:r>
      <w:r>
        <w:rPr>
          <w:rFonts w:hint="eastAsia" w:ascii="宋体" w:hAnsi="宋体" w:eastAsia="宋体" w:cs="宋体"/>
          <w:kern w:val="0"/>
          <w:sz w:val="24"/>
        </w:rPr>
        <w:t>）其他合同文件。</w:t>
      </w:r>
    </w:p>
    <w:p w14:paraId="6786C7B7">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在合同订立及履行过程中形成的与合同有关的文件均构成合同文件组成部分。</w:t>
      </w:r>
    </w:p>
    <w:p w14:paraId="17FE1E98">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上述各项合同文件包括合同当事人就该项合同文件所作出的补充和修改，属于同一类内容的文件，应以最新签署的为准。专用合同条款及其附件须经合同当事人签字或盖章。</w:t>
      </w:r>
    </w:p>
    <w:p w14:paraId="1AABC04E">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lang w:val="en-US" w:eastAsia="zh-CN"/>
        </w:rPr>
        <w:t>九</w:t>
      </w:r>
      <w:r>
        <w:rPr>
          <w:rFonts w:hint="eastAsia" w:ascii="宋体" w:hAnsi="宋体" w:eastAsia="宋体" w:cs="宋体"/>
          <w:kern w:val="0"/>
          <w:sz w:val="24"/>
        </w:rPr>
        <w:t>、承诺</w:t>
      </w:r>
    </w:p>
    <w:p w14:paraId="57928F5E">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1.采购人承诺按照法律规定履行项目审批手续、筹集项目资金并按照合同约定的期限和方式支付合同价款。</w:t>
      </w:r>
    </w:p>
    <w:p w14:paraId="1AA88BE5">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2.供应商承诺按照法律规定及合同约定供货，确保质量和安全，不进行转包及违法分包，并在缺陷责任期及保修期内承担相应的责任。</w:t>
      </w:r>
    </w:p>
    <w:p w14:paraId="28F26D75">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3.采购人和供应商通过招投标形式签订合同的，双方理解并承诺不再就同一项目另行签订与合同实质性内容相背离的协议。</w:t>
      </w:r>
    </w:p>
    <w:p w14:paraId="72A7F0BD">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十、签订时间</w:t>
      </w:r>
    </w:p>
    <w:p w14:paraId="6B50192E">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本合同于</w:t>
      </w:r>
      <w:r>
        <w:rPr>
          <w:rFonts w:hint="eastAsia" w:ascii="宋体" w:hAnsi="宋体" w:eastAsia="宋体" w:cs="宋体"/>
          <w:kern w:val="0"/>
          <w:sz w:val="24"/>
          <w:u w:val="single"/>
        </w:rPr>
        <w:t xml:space="preserve"> </w:t>
      </w:r>
      <w:bookmarkStart w:id="298" w:name="makeContractDate"/>
      <w:r>
        <w:rPr>
          <w:rFonts w:hint="eastAsia" w:ascii="宋体" w:hAnsi="宋体" w:eastAsia="宋体" w:cs="宋体"/>
          <w:kern w:val="0"/>
          <w:sz w:val="24"/>
          <w:u w:val="single"/>
        </w:rPr>
        <w:t xml:space="preserve">       年  月  日</w:t>
      </w:r>
      <w:bookmarkEnd w:id="298"/>
      <w:r>
        <w:rPr>
          <w:rFonts w:hint="eastAsia" w:ascii="宋体" w:hAnsi="宋体" w:eastAsia="宋体" w:cs="宋体"/>
          <w:kern w:val="0"/>
          <w:sz w:val="24"/>
        </w:rPr>
        <w:t>签订。</w:t>
      </w:r>
    </w:p>
    <w:p w14:paraId="2EFD7DD2">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十</w:t>
      </w:r>
      <w:r>
        <w:rPr>
          <w:rFonts w:hint="eastAsia" w:ascii="宋体" w:hAnsi="宋体" w:eastAsia="宋体" w:cs="宋体"/>
          <w:kern w:val="0"/>
          <w:sz w:val="24"/>
          <w:lang w:val="en-US" w:eastAsia="zh-CN"/>
        </w:rPr>
        <w:t>一</w:t>
      </w:r>
      <w:r>
        <w:rPr>
          <w:rFonts w:hint="eastAsia" w:ascii="宋体" w:hAnsi="宋体" w:eastAsia="宋体" w:cs="宋体"/>
          <w:kern w:val="0"/>
          <w:sz w:val="24"/>
        </w:rPr>
        <w:t>、签订地点</w:t>
      </w:r>
    </w:p>
    <w:p w14:paraId="35DB8ED5">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本合同在</w:t>
      </w:r>
      <w:r>
        <w:rPr>
          <w:rFonts w:hint="eastAsia" w:ascii="宋体" w:hAnsi="宋体" w:eastAsia="宋体" w:cs="宋体"/>
          <w:kern w:val="0"/>
          <w:sz w:val="24"/>
          <w:u w:val="single"/>
        </w:rPr>
        <w:t xml:space="preserve">           </w:t>
      </w:r>
      <w:r>
        <w:rPr>
          <w:rFonts w:hint="eastAsia" w:ascii="宋体" w:hAnsi="宋体" w:eastAsia="宋体" w:cs="宋体"/>
          <w:kern w:val="0"/>
          <w:sz w:val="24"/>
        </w:rPr>
        <w:t>签订。</w:t>
      </w:r>
    </w:p>
    <w:p w14:paraId="75BA8D53">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十</w:t>
      </w:r>
      <w:r>
        <w:rPr>
          <w:rFonts w:hint="eastAsia" w:ascii="宋体" w:hAnsi="宋体" w:eastAsia="宋体" w:cs="宋体"/>
          <w:kern w:val="0"/>
          <w:sz w:val="24"/>
          <w:lang w:val="en-US" w:eastAsia="zh-CN"/>
        </w:rPr>
        <w:t>二</w:t>
      </w:r>
      <w:r>
        <w:rPr>
          <w:rFonts w:hint="eastAsia" w:ascii="宋体" w:hAnsi="宋体" w:eastAsia="宋体" w:cs="宋体"/>
          <w:kern w:val="0"/>
          <w:sz w:val="24"/>
        </w:rPr>
        <w:t>、补充协议</w:t>
      </w:r>
    </w:p>
    <w:p w14:paraId="25538DF6">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合同未尽事宜，合同当事人另行签订补充协议，补充协议是合同的组成部分。</w:t>
      </w:r>
    </w:p>
    <w:p w14:paraId="4EBECDB0">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十</w:t>
      </w:r>
      <w:r>
        <w:rPr>
          <w:rFonts w:hint="eastAsia" w:ascii="宋体" w:hAnsi="宋体" w:eastAsia="宋体" w:cs="宋体"/>
          <w:kern w:val="0"/>
          <w:sz w:val="24"/>
          <w:lang w:val="en-US" w:eastAsia="zh-CN"/>
        </w:rPr>
        <w:t>三</w:t>
      </w:r>
      <w:r>
        <w:rPr>
          <w:rFonts w:hint="eastAsia" w:ascii="宋体" w:hAnsi="宋体" w:eastAsia="宋体" w:cs="宋体"/>
          <w:kern w:val="0"/>
          <w:sz w:val="24"/>
        </w:rPr>
        <w:t>、合同生效</w:t>
      </w:r>
    </w:p>
    <w:p w14:paraId="79BE985B">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本合同自</w:t>
      </w:r>
      <w:r>
        <w:rPr>
          <w:rFonts w:hint="eastAsia" w:ascii="宋体" w:hAnsi="宋体" w:eastAsia="宋体" w:cs="宋体"/>
          <w:kern w:val="0"/>
          <w:sz w:val="24"/>
          <w:u w:val="single"/>
        </w:rPr>
        <w:t>甲乙双方签字并盖章后</w:t>
      </w:r>
      <w:r>
        <w:rPr>
          <w:rFonts w:hint="eastAsia" w:ascii="宋体" w:hAnsi="宋体" w:eastAsia="宋体" w:cs="宋体"/>
          <w:kern w:val="0"/>
          <w:sz w:val="24"/>
        </w:rPr>
        <w:t>生效。</w:t>
      </w:r>
    </w:p>
    <w:p w14:paraId="78AFE3CC">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十</w:t>
      </w:r>
      <w:r>
        <w:rPr>
          <w:rFonts w:hint="eastAsia" w:ascii="宋体" w:hAnsi="宋体" w:eastAsia="宋体" w:cs="宋体"/>
          <w:kern w:val="0"/>
          <w:sz w:val="24"/>
          <w:lang w:val="en-US" w:eastAsia="zh-CN"/>
        </w:rPr>
        <w:t>四</w:t>
      </w:r>
      <w:r>
        <w:rPr>
          <w:rFonts w:hint="eastAsia" w:ascii="宋体" w:hAnsi="宋体" w:eastAsia="宋体" w:cs="宋体"/>
          <w:kern w:val="0"/>
          <w:sz w:val="24"/>
        </w:rPr>
        <w:t>、合同份数</w:t>
      </w:r>
    </w:p>
    <w:p w14:paraId="75D2D507">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本合同一式五份，均具有同等法律效力，采购人执贰份，供应商执贰份，代理机构一份。</w:t>
      </w:r>
    </w:p>
    <w:tbl>
      <w:tblPr>
        <w:tblStyle w:val="28"/>
        <w:tblW w:w="9044" w:type="dxa"/>
        <w:jc w:val="center"/>
        <w:tblLayout w:type="fixed"/>
        <w:tblCellMar>
          <w:top w:w="0" w:type="dxa"/>
          <w:left w:w="108" w:type="dxa"/>
          <w:bottom w:w="0" w:type="dxa"/>
          <w:right w:w="108" w:type="dxa"/>
        </w:tblCellMar>
      </w:tblPr>
      <w:tblGrid>
        <w:gridCol w:w="4575"/>
        <w:gridCol w:w="240"/>
        <w:gridCol w:w="4229"/>
      </w:tblGrid>
      <w:tr w14:paraId="5EFDB1E4">
        <w:tblPrEx>
          <w:tblCellMar>
            <w:top w:w="0" w:type="dxa"/>
            <w:left w:w="108" w:type="dxa"/>
            <w:bottom w:w="0" w:type="dxa"/>
            <w:right w:w="108" w:type="dxa"/>
          </w:tblCellMar>
        </w:tblPrEx>
        <w:trPr>
          <w:trHeight w:val="742" w:hRule="atLeast"/>
          <w:jc w:val="center"/>
        </w:trPr>
        <w:tc>
          <w:tcPr>
            <w:tcW w:w="4575" w:type="dxa"/>
            <w:vAlign w:val="center"/>
          </w:tcPr>
          <w:p w14:paraId="46B03DCA">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采购人： (公章)</w:t>
            </w:r>
          </w:p>
        </w:tc>
        <w:tc>
          <w:tcPr>
            <w:tcW w:w="240" w:type="dxa"/>
            <w:vAlign w:val="center"/>
          </w:tcPr>
          <w:p w14:paraId="2F0657C1">
            <w:pPr>
              <w:spacing w:line="400" w:lineRule="exact"/>
              <w:ind w:left="-2" w:leftChars="-1"/>
              <w:rPr>
                <w:rFonts w:hint="eastAsia" w:ascii="宋体" w:hAnsi="宋体" w:eastAsia="宋体" w:cs="宋体"/>
                <w:color w:val="000000"/>
                <w:sz w:val="24"/>
              </w:rPr>
            </w:pPr>
          </w:p>
        </w:tc>
        <w:tc>
          <w:tcPr>
            <w:tcW w:w="4229" w:type="dxa"/>
            <w:vAlign w:val="center"/>
          </w:tcPr>
          <w:p w14:paraId="15314C2D">
            <w:pPr>
              <w:spacing w:line="400" w:lineRule="exact"/>
              <w:ind w:left="-2" w:leftChars="-1"/>
              <w:rPr>
                <w:rFonts w:hint="eastAsia" w:ascii="宋体" w:hAnsi="宋体" w:eastAsia="宋体" w:cs="宋体"/>
                <w:color w:val="000000"/>
                <w:sz w:val="24"/>
              </w:rPr>
            </w:pPr>
            <w:r>
              <w:rPr>
                <w:rFonts w:hint="eastAsia" w:ascii="宋体" w:hAnsi="宋体" w:eastAsia="宋体" w:cs="宋体"/>
                <w:color w:val="000000"/>
                <w:sz w:val="24"/>
              </w:rPr>
              <w:t>供应商： (公章)</w:t>
            </w:r>
          </w:p>
        </w:tc>
      </w:tr>
      <w:tr w14:paraId="163498A2">
        <w:tblPrEx>
          <w:tblCellMar>
            <w:top w:w="0" w:type="dxa"/>
            <w:left w:w="108" w:type="dxa"/>
            <w:bottom w:w="0" w:type="dxa"/>
            <w:right w:w="108" w:type="dxa"/>
          </w:tblCellMar>
        </w:tblPrEx>
        <w:trPr>
          <w:trHeight w:val="742" w:hRule="atLeast"/>
          <w:jc w:val="center"/>
        </w:trPr>
        <w:tc>
          <w:tcPr>
            <w:tcW w:w="4575" w:type="dxa"/>
            <w:vAlign w:val="center"/>
          </w:tcPr>
          <w:p w14:paraId="3BE92703">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法定代表人或其委托代理人：</w:t>
            </w:r>
          </w:p>
          <w:p w14:paraId="63CB0EE2">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（签字）</w:t>
            </w:r>
          </w:p>
        </w:tc>
        <w:tc>
          <w:tcPr>
            <w:tcW w:w="240" w:type="dxa"/>
            <w:vAlign w:val="center"/>
          </w:tcPr>
          <w:p w14:paraId="3A2BCD31">
            <w:pPr>
              <w:spacing w:line="400" w:lineRule="exact"/>
              <w:ind w:left="-2" w:leftChars="-1"/>
              <w:rPr>
                <w:rFonts w:hint="eastAsia" w:ascii="宋体" w:hAnsi="宋体" w:eastAsia="宋体" w:cs="宋体"/>
                <w:color w:val="000000"/>
                <w:sz w:val="24"/>
              </w:rPr>
            </w:pPr>
          </w:p>
        </w:tc>
        <w:tc>
          <w:tcPr>
            <w:tcW w:w="4229" w:type="dxa"/>
            <w:vAlign w:val="center"/>
          </w:tcPr>
          <w:p w14:paraId="5DE055E3">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法定代表人或其委托代理人：</w:t>
            </w:r>
          </w:p>
          <w:p w14:paraId="1620EAC1">
            <w:pPr>
              <w:spacing w:line="400" w:lineRule="exact"/>
              <w:ind w:left="-2" w:leftChars="-1"/>
              <w:rPr>
                <w:rFonts w:hint="eastAsia" w:ascii="宋体" w:hAnsi="宋体" w:eastAsia="宋体" w:cs="宋体"/>
                <w:color w:val="000000"/>
                <w:sz w:val="24"/>
              </w:rPr>
            </w:pPr>
            <w:r>
              <w:rPr>
                <w:rFonts w:hint="eastAsia" w:ascii="宋体" w:hAnsi="宋体" w:eastAsia="宋体" w:cs="宋体"/>
                <w:color w:val="000000"/>
                <w:sz w:val="24"/>
              </w:rPr>
              <w:t>（签字）</w:t>
            </w:r>
          </w:p>
        </w:tc>
      </w:tr>
      <w:tr w14:paraId="7C47A976">
        <w:tblPrEx>
          <w:tblCellMar>
            <w:top w:w="0" w:type="dxa"/>
            <w:left w:w="108" w:type="dxa"/>
            <w:bottom w:w="0" w:type="dxa"/>
            <w:right w:w="108" w:type="dxa"/>
          </w:tblCellMar>
        </w:tblPrEx>
        <w:trPr>
          <w:trHeight w:val="742" w:hRule="atLeast"/>
          <w:jc w:val="center"/>
        </w:trPr>
        <w:tc>
          <w:tcPr>
            <w:tcW w:w="4575" w:type="dxa"/>
            <w:vAlign w:val="center"/>
          </w:tcPr>
          <w:p w14:paraId="79674F72">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 xml:space="preserve">住所： </w:t>
            </w:r>
          </w:p>
        </w:tc>
        <w:tc>
          <w:tcPr>
            <w:tcW w:w="240" w:type="dxa"/>
            <w:vAlign w:val="center"/>
          </w:tcPr>
          <w:p w14:paraId="11F9C2FD">
            <w:pPr>
              <w:pStyle w:val="13"/>
              <w:spacing w:line="400" w:lineRule="exact"/>
              <w:rPr>
                <w:rFonts w:hint="eastAsia" w:ascii="宋体" w:hAnsi="宋体" w:eastAsia="宋体" w:cs="宋体"/>
                <w:color w:val="000000"/>
                <w:sz w:val="24"/>
              </w:rPr>
            </w:pPr>
          </w:p>
        </w:tc>
        <w:tc>
          <w:tcPr>
            <w:tcW w:w="4229" w:type="dxa"/>
            <w:vAlign w:val="center"/>
          </w:tcPr>
          <w:p w14:paraId="67558A98">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住所：</w:t>
            </w:r>
          </w:p>
        </w:tc>
      </w:tr>
      <w:tr w14:paraId="0F5A2F24">
        <w:tblPrEx>
          <w:tblCellMar>
            <w:top w:w="0" w:type="dxa"/>
            <w:left w:w="108" w:type="dxa"/>
            <w:bottom w:w="0" w:type="dxa"/>
            <w:right w:w="108" w:type="dxa"/>
          </w:tblCellMar>
        </w:tblPrEx>
        <w:trPr>
          <w:trHeight w:val="779" w:hRule="atLeast"/>
          <w:jc w:val="center"/>
        </w:trPr>
        <w:tc>
          <w:tcPr>
            <w:tcW w:w="4575" w:type="dxa"/>
            <w:vAlign w:val="center"/>
          </w:tcPr>
          <w:p w14:paraId="1EB34925">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法定代表人：</w:t>
            </w:r>
          </w:p>
        </w:tc>
        <w:tc>
          <w:tcPr>
            <w:tcW w:w="240" w:type="dxa"/>
            <w:vAlign w:val="center"/>
          </w:tcPr>
          <w:p w14:paraId="4895A3FB">
            <w:pPr>
              <w:pStyle w:val="13"/>
              <w:spacing w:line="400" w:lineRule="exact"/>
              <w:rPr>
                <w:rFonts w:hint="eastAsia" w:ascii="宋体" w:hAnsi="宋体" w:eastAsia="宋体" w:cs="宋体"/>
                <w:color w:val="000000"/>
                <w:sz w:val="24"/>
              </w:rPr>
            </w:pPr>
          </w:p>
        </w:tc>
        <w:tc>
          <w:tcPr>
            <w:tcW w:w="4229" w:type="dxa"/>
            <w:vAlign w:val="center"/>
          </w:tcPr>
          <w:p w14:paraId="0F81D623">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法定代表人：</w:t>
            </w:r>
          </w:p>
        </w:tc>
      </w:tr>
      <w:tr w14:paraId="17179AE1">
        <w:tblPrEx>
          <w:tblCellMar>
            <w:top w:w="0" w:type="dxa"/>
            <w:left w:w="108" w:type="dxa"/>
            <w:bottom w:w="0" w:type="dxa"/>
            <w:right w:w="108" w:type="dxa"/>
          </w:tblCellMar>
        </w:tblPrEx>
        <w:trPr>
          <w:trHeight w:val="779" w:hRule="atLeast"/>
          <w:jc w:val="center"/>
        </w:trPr>
        <w:tc>
          <w:tcPr>
            <w:tcW w:w="4575" w:type="dxa"/>
            <w:vAlign w:val="center"/>
          </w:tcPr>
          <w:p w14:paraId="0424E4B0">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委托代理人：</w:t>
            </w:r>
          </w:p>
        </w:tc>
        <w:tc>
          <w:tcPr>
            <w:tcW w:w="240" w:type="dxa"/>
            <w:vAlign w:val="center"/>
          </w:tcPr>
          <w:p w14:paraId="11A31CE3">
            <w:pPr>
              <w:pStyle w:val="13"/>
              <w:spacing w:line="400" w:lineRule="exact"/>
              <w:rPr>
                <w:rFonts w:hint="eastAsia" w:ascii="宋体" w:hAnsi="宋体" w:eastAsia="宋体" w:cs="宋体"/>
                <w:color w:val="000000"/>
                <w:sz w:val="24"/>
              </w:rPr>
            </w:pPr>
          </w:p>
        </w:tc>
        <w:tc>
          <w:tcPr>
            <w:tcW w:w="4229" w:type="dxa"/>
            <w:vAlign w:val="center"/>
          </w:tcPr>
          <w:p w14:paraId="5819CD67">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委托代理人：</w:t>
            </w:r>
          </w:p>
        </w:tc>
      </w:tr>
      <w:tr w14:paraId="702B81AB">
        <w:tblPrEx>
          <w:tblCellMar>
            <w:top w:w="0" w:type="dxa"/>
            <w:left w:w="108" w:type="dxa"/>
            <w:bottom w:w="0" w:type="dxa"/>
            <w:right w:w="108" w:type="dxa"/>
          </w:tblCellMar>
        </w:tblPrEx>
        <w:trPr>
          <w:trHeight w:val="742" w:hRule="atLeast"/>
          <w:jc w:val="center"/>
        </w:trPr>
        <w:tc>
          <w:tcPr>
            <w:tcW w:w="4575" w:type="dxa"/>
            <w:vAlign w:val="center"/>
          </w:tcPr>
          <w:p w14:paraId="338DD09B">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电 话：</w:t>
            </w:r>
          </w:p>
        </w:tc>
        <w:tc>
          <w:tcPr>
            <w:tcW w:w="240" w:type="dxa"/>
            <w:vAlign w:val="center"/>
          </w:tcPr>
          <w:p w14:paraId="01186842">
            <w:pPr>
              <w:pStyle w:val="13"/>
              <w:spacing w:line="400" w:lineRule="exact"/>
              <w:rPr>
                <w:rFonts w:hint="eastAsia" w:ascii="宋体" w:hAnsi="宋体" w:eastAsia="宋体" w:cs="宋体"/>
                <w:color w:val="000000"/>
                <w:sz w:val="24"/>
              </w:rPr>
            </w:pPr>
          </w:p>
        </w:tc>
        <w:tc>
          <w:tcPr>
            <w:tcW w:w="4229" w:type="dxa"/>
            <w:vAlign w:val="center"/>
          </w:tcPr>
          <w:p w14:paraId="0F2B72A1">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电 话：</w:t>
            </w:r>
          </w:p>
        </w:tc>
      </w:tr>
      <w:tr w14:paraId="25307095">
        <w:tblPrEx>
          <w:tblCellMar>
            <w:top w:w="0" w:type="dxa"/>
            <w:left w:w="108" w:type="dxa"/>
            <w:bottom w:w="0" w:type="dxa"/>
            <w:right w:w="108" w:type="dxa"/>
          </w:tblCellMar>
        </w:tblPrEx>
        <w:trPr>
          <w:trHeight w:val="517" w:hRule="atLeast"/>
          <w:jc w:val="center"/>
        </w:trPr>
        <w:tc>
          <w:tcPr>
            <w:tcW w:w="4575" w:type="dxa"/>
            <w:vAlign w:val="center"/>
          </w:tcPr>
          <w:p w14:paraId="514C1A70">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传真：</w:t>
            </w:r>
          </w:p>
        </w:tc>
        <w:tc>
          <w:tcPr>
            <w:tcW w:w="240" w:type="dxa"/>
            <w:vAlign w:val="center"/>
          </w:tcPr>
          <w:p w14:paraId="25A760D9">
            <w:pPr>
              <w:pStyle w:val="13"/>
              <w:spacing w:line="400" w:lineRule="exact"/>
              <w:rPr>
                <w:rFonts w:hint="eastAsia" w:ascii="宋体" w:hAnsi="宋体" w:eastAsia="宋体" w:cs="宋体"/>
                <w:color w:val="000000"/>
                <w:sz w:val="24"/>
              </w:rPr>
            </w:pPr>
          </w:p>
        </w:tc>
        <w:tc>
          <w:tcPr>
            <w:tcW w:w="4229" w:type="dxa"/>
            <w:vAlign w:val="center"/>
          </w:tcPr>
          <w:p w14:paraId="5139547D">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传真：</w:t>
            </w:r>
          </w:p>
        </w:tc>
      </w:tr>
      <w:tr w14:paraId="67A78395">
        <w:tblPrEx>
          <w:tblCellMar>
            <w:top w:w="0" w:type="dxa"/>
            <w:left w:w="108" w:type="dxa"/>
            <w:bottom w:w="0" w:type="dxa"/>
            <w:right w:w="108" w:type="dxa"/>
          </w:tblCellMar>
        </w:tblPrEx>
        <w:trPr>
          <w:trHeight w:val="742" w:hRule="atLeast"/>
          <w:jc w:val="center"/>
        </w:trPr>
        <w:tc>
          <w:tcPr>
            <w:tcW w:w="4575" w:type="dxa"/>
            <w:vAlign w:val="center"/>
          </w:tcPr>
          <w:p w14:paraId="1B307C1D">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开户银行：</w:t>
            </w:r>
          </w:p>
        </w:tc>
        <w:tc>
          <w:tcPr>
            <w:tcW w:w="240" w:type="dxa"/>
            <w:vAlign w:val="center"/>
          </w:tcPr>
          <w:p w14:paraId="20236030">
            <w:pPr>
              <w:pStyle w:val="13"/>
              <w:spacing w:line="400" w:lineRule="exact"/>
              <w:rPr>
                <w:rFonts w:hint="eastAsia" w:ascii="宋体" w:hAnsi="宋体" w:eastAsia="宋体" w:cs="宋体"/>
                <w:color w:val="000000"/>
                <w:sz w:val="24"/>
              </w:rPr>
            </w:pPr>
          </w:p>
        </w:tc>
        <w:tc>
          <w:tcPr>
            <w:tcW w:w="4229" w:type="dxa"/>
            <w:vAlign w:val="center"/>
          </w:tcPr>
          <w:p w14:paraId="6755BFD3">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开户银行：</w:t>
            </w:r>
          </w:p>
        </w:tc>
      </w:tr>
      <w:tr w14:paraId="414DA81E">
        <w:tblPrEx>
          <w:tblCellMar>
            <w:top w:w="0" w:type="dxa"/>
            <w:left w:w="108" w:type="dxa"/>
            <w:bottom w:w="0" w:type="dxa"/>
            <w:right w:w="108" w:type="dxa"/>
          </w:tblCellMar>
        </w:tblPrEx>
        <w:trPr>
          <w:trHeight w:val="742" w:hRule="atLeast"/>
          <w:jc w:val="center"/>
        </w:trPr>
        <w:tc>
          <w:tcPr>
            <w:tcW w:w="4575" w:type="dxa"/>
            <w:vAlign w:val="center"/>
          </w:tcPr>
          <w:p w14:paraId="1BAB34A8">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账号：</w:t>
            </w:r>
          </w:p>
        </w:tc>
        <w:tc>
          <w:tcPr>
            <w:tcW w:w="240" w:type="dxa"/>
            <w:vAlign w:val="center"/>
          </w:tcPr>
          <w:p w14:paraId="7AF2778F">
            <w:pPr>
              <w:pStyle w:val="13"/>
              <w:spacing w:line="400" w:lineRule="exact"/>
              <w:rPr>
                <w:rFonts w:hint="eastAsia" w:ascii="宋体" w:hAnsi="宋体" w:eastAsia="宋体" w:cs="宋体"/>
                <w:color w:val="000000"/>
                <w:sz w:val="24"/>
              </w:rPr>
            </w:pPr>
          </w:p>
        </w:tc>
        <w:tc>
          <w:tcPr>
            <w:tcW w:w="4229" w:type="dxa"/>
            <w:vAlign w:val="center"/>
          </w:tcPr>
          <w:p w14:paraId="469D21A1">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账号：</w:t>
            </w:r>
          </w:p>
        </w:tc>
      </w:tr>
      <w:tr w14:paraId="3BB91BB6">
        <w:tblPrEx>
          <w:tblCellMar>
            <w:top w:w="0" w:type="dxa"/>
            <w:left w:w="108" w:type="dxa"/>
            <w:bottom w:w="0" w:type="dxa"/>
            <w:right w:w="108" w:type="dxa"/>
          </w:tblCellMar>
        </w:tblPrEx>
        <w:trPr>
          <w:trHeight w:val="742" w:hRule="atLeast"/>
          <w:jc w:val="center"/>
        </w:trPr>
        <w:tc>
          <w:tcPr>
            <w:tcW w:w="4575" w:type="dxa"/>
            <w:vAlign w:val="center"/>
          </w:tcPr>
          <w:p w14:paraId="2F6C6E6A">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邮政编码：</w:t>
            </w:r>
          </w:p>
        </w:tc>
        <w:tc>
          <w:tcPr>
            <w:tcW w:w="240" w:type="dxa"/>
            <w:vAlign w:val="center"/>
          </w:tcPr>
          <w:p w14:paraId="3B2E2BC3">
            <w:pPr>
              <w:pStyle w:val="13"/>
              <w:spacing w:line="400" w:lineRule="exact"/>
              <w:rPr>
                <w:rFonts w:hint="eastAsia" w:ascii="宋体" w:hAnsi="宋体" w:eastAsia="宋体" w:cs="宋体"/>
                <w:color w:val="000000"/>
                <w:sz w:val="24"/>
              </w:rPr>
            </w:pPr>
          </w:p>
        </w:tc>
        <w:tc>
          <w:tcPr>
            <w:tcW w:w="4229" w:type="dxa"/>
            <w:vAlign w:val="center"/>
          </w:tcPr>
          <w:p w14:paraId="04ADD363">
            <w:pPr>
              <w:pStyle w:val="13"/>
              <w:spacing w:line="400" w:lineRule="exact"/>
              <w:rPr>
                <w:rFonts w:hint="eastAsia" w:ascii="宋体" w:hAnsi="宋体" w:eastAsia="宋体" w:cs="宋体"/>
                <w:color w:val="000000"/>
                <w:sz w:val="24"/>
              </w:rPr>
            </w:pPr>
            <w:r>
              <w:rPr>
                <w:rFonts w:hint="eastAsia" w:ascii="宋体" w:hAnsi="宋体" w:eastAsia="宋体" w:cs="宋体"/>
                <w:color w:val="000000"/>
                <w:sz w:val="24"/>
              </w:rPr>
              <w:t>邮政编码：</w:t>
            </w:r>
          </w:p>
        </w:tc>
      </w:tr>
    </w:tbl>
    <w:p w14:paraId="05D29B59">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合同条款</w:t>
      </w:r>
    </w:p>
    <w:p w14:paraId="24CB0883">
      <w:pPr>
        <w:spacing w:line="540" w:lineRule="exact"/>
        <w:rPr>
          <w:rFonts w:hint="eastAsia" w:ascii="宋体" w:hAnsi="宋体" w:eastAsia="宋体" w:cs="宋体"/>
          <w:sz w:val="24"/>
        </w:rPr>
      </w:pPr>
      <w:r>
        <w:rPr>
          <w:rFonts w:hint="eastAsia" w:ascii="宋体" w:hAnsi="宋体" w:eastAsia="宋体" w:cs="宋体"/>
          <w:sz w:val="24"/>
        </w:rPr>
        <w:t>1．采购与供应</w:t>
      </w:r>
    </w:p>
    <w:p w14:paraId="0948275B">
      <w:pPr>
        <w:spacing w:line="540" w:lineRule="exact"/>
        <w:ind w:firstLine="480" w:firstLineChars="200"/>
        <w:rPr>
          <w:rFonts w:hint="eastAsia" w:ascii="宋体" w:hAnsi="宋体" w:eastAsia="宋体" w:cs="宋体"/>
          <w:sz w:val="24"/>
        </w:rPr>
      </w:pPr>
      <w:r>
        <w:rPr>
          <w:rFonts w:hint="eastAsia" w:ascii="宋体" w:hAnsi="宋体" w:eastAsia="宋体" w:cs="宋体"/>
          <w:sz w:val="24"/>
        </w:rPr>
        <w:t>1.1 本合同价款最终双方以实际验收的数量结算。</w:t>
      </w:r>
    </w:p>
    <w:p w14:paraId="197037A0">
      <w:pPr>
        <w:spacing w:line="540" w:lineRule="exact"/>
        <w:ind w:firstLine="480" w:firstLineChars="200"/>
        <w:rPr>
          <w:rFonts w:hint="eastAsia" w:ascii="宋体" w:hAnsi="宋体" w:eastAsia="宋体" w:cs="宋体"/>
          <w:sz w:val="24"/>
        </w:rPr>
      </w:pPr>
      <w:r>
        <w:rPr>
          <w:rFonts w:hint="eastAsia" w:ascii="宋体" w:hAnsi="宋体" w:eastAsia="宋体" w:cs="宋体"/>
          <w:sz w:val="24"/>
        </w:rPr>
        <w:t>1.2 本合同所采购与供应货物的数量为暂定量，供应商按附件1《计划采购与供应货物清单》所列品种和规格供货，最终以经采购人验收合格实际数量为准。</w:t>
      </w:r>
    </w:p>
    <w:p w14:paraId="467A87EF">
      <w:pPr>
        <w:spacing w:line="540" w:lineRule="exact"/>
        <w:ind w:firstLine="480" w:firstLineChars="200"/>
        <w:rPr>
          <w:rFonts w:hint="eastAsia" w:ascii="宋体" w:hAnsi="宋体" w:eastAsia="宋体" w:cs="宋体"/>
          <w:sz w:val="24"/>
        </w:rPr>
      </w:pPr>
      <w:r>
        <w:rPr>
          <w:rFonts w:hint="eastAsia" w:ascii="宋体" w:hAnsi="宋体" w:eastAsia="宋体" w:cs="宋体"/>
          <w:sz w:val="24"/>
        </w:rPr>
        <w:t>1.3 本合同所采购与供应货物的计价、结算和支付货币均为人民币。</w:t>
      </w:r>
    </w:p>
    <w:p w14:paraId="2B61FD38">
      <w:pPr>
        <w:spacing w:line="540" w:lineRule="exact"/>
        <w:ind w:firstLine="480" w:firstLineChars="200"/>
        <w:rPr>
          <w:rFonts w:hint="eastAsia" w:ascii="宋体" w:hAnsi="宋体" w:eastAsia="宋体" w:cs="宋体"/>
          <w:sz w:val="24"/>
        </w:rPr>
      </w:pPr>
      <w:r>
        <w:rPr>
          <w:rFonts w:hint="eastAsia" w:ascii="宋体" w:hAnsi="宋体" w:eastAsia="宋体" w:cs="宋体"/>
          <w:sz w:val="24"/>
        </w:rPr>
        <w:t>1.4 本合同所采购与供应货物的计量单位，为中华人民共和国法定公制计量单位（除技术规范标准另有规定外）。</w:t>
      </w:r>
    </w:p>
    <w:p w14:paraId="0B41FAE6">
      <w:pPr>
        <w:spacing w:line="540" w:lineRule="exact"/>
        <w:ind w:firstLine="480" w:firstLineChars="200"/>
        <w:rPr>
          <w:rFonts w:hint="eastAsia" w:ascii="宋体" w:hAnsi="宋体" w:eastAsia="宋体" w:cs="宋体"/>
          <w:sz w:val="24"/>
        </w:rPr>
      </w:pPr>
      <w:r>
        <w:rPr>
          <w:rFonts w:hint="eastAsia" w:ascii="宋体" w:hAnsi="宋体" w:eastAsia="宋体" w:cs="宋体"/>
          <w:sz w:val="24"/>
        </w:rPr>
        <w:t>1.5 本合同所采购与供应货物的单价，指运抵本项目现场指定地点交货综合价，包括货物费、加工费、包装费、检测费、装卸费、运输费、税金、供应商合理的利润、管理费、市场价格波动带来的风险、向有关部门缴纳的各项费用以及政策性文件所规定的各项应有费用等供应商履行本合同规定义务的全部价款与费税，除本合同第1.6条规定的因素外，不得因政府政策变动、市场环境改变、税率调整等而调整。</w:t>
      </w:r>
    </w:p>
    <w:p w14:paraId="0048EADF">
      <w:pPr>
        <w:spacing w:line="540" w:lineRule="exact"/>
        <w:ind w:firstLine="480" w:firstLineChars="200"/>
        <w:rPr>
          <w:rFonts w:hint="eastAsia" w:ascii="宋体" w:hAnsi="宋体" w:eastAsia="宋体" w:cs="宋体"/>
          <w:sz w:val="24"/>
        </w:rPr>
      </w:pPr>
      <w:r>
        <w:rPr>
          <w:rFonts w:hint="eastAsia" w:ascii="宋体" w:hAnsi="宋体" w:eastAsia="宋体" w:cs="宋体"/>
          <w:sz w:val="24"/>
        </w:rPr>
        <w:t>1.6本合同综合单价按下列第（1）种办法进行调整。</w:t>
      </w:r>
    </w:p>
    <w:p w14:paraId="26EEB8A3">
      <w:pPr>
        <w:spacing w:line="540" w:lineRule="exact"/>
        <w:ind w:firstLine="480" w:firstLineChars="200"/>
        <w:rPr>
          <w:rFonts w:hint="eastAsia" w:ascii="宋体" w:hAnsi="宋体" w:eastAsia="宋体" w:cs="宋体"/>
          <w:sz w:val="24"/>
        </w:rPr>
      </w:pPr>
      <w:r>
        <w:rPr>
          <w:rFonts w:hint="eastAsia" w:ascii="宋体" w:hAnsi="宋体" w:eastAsia="宋体" w:cs="宋体"/>
          <w:sz w:val="24"/>
        </w:rPr>
        <w:t>（1）综合单价包干，价格不可调整。</w:t>
      </w:r>
    </w:p>
    <w:p w14:paraId="4D08D75D">
      <w:pPr>
        <w:spacing w:line="540" w:lineRule="exact"/>
        <w:ind w:firstLine="480" w:firstLineChars="200"/>
        <w:rPr>
          <w:rFonts w:hint="eastAsia" w:ascii="宋体" w:hAnsi="宋体" w:eastAsia="宋体" w:cs="宋体"/>
          <w:sz w:val="24"/>
        </w:rPr>
      </w:pPr>
      <w:r>
        <w:rPr>
          <w:rFonts w:hint="eastAsia" w:ascii="宋体" w:hAnsi="宋体" w:eastAsia="宋体" w:cs="宋体"/>
          <w:sz w:val="24"/>
        </w:rPr>
        <w:t xml:space="preserve">（2）具体调价办法： </w:t>
      </w:r>
      <w:r>
        <w:rPr>
          <w:rFonts w:hint="eastAsia" w:ascii="宋体" w:hAnsi="宋体" w:eastAsia="宋体" w:cs="宋体"/>
          <w:sz w:val="24"/>
          <w:u w:val="single"/>
        </w:rPr>
        <w:t xml:space="preserve">                     </w:t>
      </w:r>
      <w:r>
        <w:rPr>
          <w:rFonts w:hint="eastAsia" w:ascii="宋体" w:hAnsi="宋体" w:eastAsia="宋体" w:cs="宋体"/>
          <w:sz w:val="24"/>
        </w:rPr>
        <w:t>。</w:t>
      </w:r>
    </w:p>
    <w:p w14:paraId="0AFE1AEE">
      <w:pPr>
        <w:spacing w:line="540" w:lineRule="exact"/>
        <w:rPr>
          <w:rFonts w:hint="eastAsia" w:ascii="宋体" w:hAnsi="宋体" w:eastAsia="宋体" w:cs="宋体"/>
          <w:sz w:val="24"/>
        </w:rPr>
      </w:pPr>
      <w:r>
        <w:rPr>
          <w:rFonts w:hint="eastAsia" w:ascii="宋体" w:hAnsi="宋体" w:eastAsia="宋体" w:cs="宋体"/>
          <w:sz w:val="24"/>
        </w:rPr>
        <w:t>2．质量要求</w:t>
      </w:r>
    </w:p>
    <w:p w14:paraId="42F1DEFA">
      <w:pPr>
        <w:spacing w:line="540" w:lineRule="exact"/>
        <w:ind w:firstLine="480" w:firstLineChars="200"/>
        <w:rPr>
          <w:rFonts w:hint="eastAsia" w:ascii="宋体" w:hAnsi="宋体" w:eastAsia="宋体" w:cs="宋体"/>
          <w:sz w:val="24"/>
        </w:rPr>
      </w:pPr>
      <w:r>
        <w:rPr>
          <w:rFonts w:hint="eastAsia" w:ascii="宋体" w:hAnsi="宋体" w:eastAsia="宋体" w:cs="宋体"/>
          <w:sz w:val="24"/>
        </w:rPr>
        <w:t>2.1 供应商应在交货同时向采购人提供本合同所采购与供应货物出版商出具的书面质量保证书。</w:t>
      </w:r>
    </w:p>
    <w:p w14:paraId="0810F698">
      <w:pPr>
        <w:spacing w:line="540" w:lineRule="exact"/>
        <w:ind w:firstLine="480" w:firstLineChars="200"/>
        <w:rPr>
          <w:rFonts w:hint="eastAsia" w:ascii="宋体" w:hAnsi="宋体" w:eastAsia="宋体" w:cs="宋体"/>
          <w:sz w:val="24"/>
        </w:rPr>
      </w:pPr>
      <w:r>
        <w:rPr>
          <w:rFonts w:hint="eastAsia" w:ascii="宋体" w:hAnsi="宋体" w:eastAsia="宋体" w:cs="宋体"/>
          <w:sz w:val="24"/>
        </w:rPr>
        <w:t>2.2 本合同所采购与供应的货物，应符合现行中华人民共和国国家标准及行业标准，各项技术性能指标经本项目所在地具有相应检测资质的专业机构或单位检测中心检验必须符合国标要求。合同执行过程中，若出现新的国家标准，则以更新后的标准为准。</w:t>
      </w:r>
    </w:p>
    <w:p w14:paraId="0D621A41">
      <w:pPr>
        <w:spacing w:line="540" w:lineRule="exact"/>
        <w:ind w:firstLine="480" w:firstLineChars="200"/>
        <w:rPr>
          <w:rFonts w:hint="eastAsia" w:ascii="宋体" w:hAnsi="宋体" w:eastAsia="宋体" w:cs="宋体"/>
          <w:sz w:val="24"/>
        </w:rPr>
      </w:pPr>
      <w:r>
        <w:rPr>
          <w:rFonts w:hint="eastAsia" w:ascii="宋体" w:hAnsi="宋体" w:eastAsia="宋体" w:cs="宋体"/>
          <w:sz w:val="24"/>
        </w:rPr>
        <w:t>2.3 供应商的提供的货物应符合国家有关环保法律、法规和ISO9000质量体系标准。</w:t>
      </w:r>
    </w:p>
    <w:p w14:paraId="0E3CAEB1">
      <w:pPr>
        <w:spacing w:line="540" w:lineRule="exact"/>
        <w:ind w:firstLine="480" w:firstLineChars="200"/>
        <w:rPr>
          <w:rFonts w:hint="eastAsia" w:ascii="宋体" w:hAnsi="宋体" w:eastAsia="宋体" w:cs="宋体"/>
          <w:sz w:val="24"/>
        </w:rPr>
      </w:pPr>
      <w:r>
        <w:rPr>
          <w:rFonts w:hint="eastAsia" w:ascii="宋体" w:hAnsi="宋体" w:eastAsia="宋体" w:cs="宋体"/>
          <w:sz w:val="24"/>
        </w:rPr>
        <w:t>2.4 本合同所采购与供应货物的质量保证期自验收合格之日起_____年。</w:t>
      </w:r>
    </w:p>
    <w:p w14:paraId="7FC9AF19">
      <w:pPr>
        <w:spacing w:line="540" w:lineRule="exact"/>
        <w:ind w:firstLine="480" w:firstLineChars="200"/>
        <w:rPr>
          <w:rFonts w:hint="eastAsia" w:ascii="宋体" w:hAnsi="宋体" w:eastAsia="宋体" w:cs="宋体"/>
          <w:sz w:val="24"/>
        </w:rPr>
      </w:pPr>
      <w:r>
        <w:rPr>
          <w:rFonts w:hint="eastAsia" w:ascii="宋体" w:hAnsi="宋体" w:eastAsia="宋体" w:cs="宋体"/>
          <w:sz w:val="24"/>
        </w:rPr>
        <w:t>2.5质量保证期内，供应商无条件的向采购人提供缺陷产品的免费维修、更换等服务。针对采购人提出的书面要求，供应商必须在3日内给予书面答复。如有必要，供应商在3日内指派专人到现场解决，因此产生的所有费用均由供应商承担。</w:t>
      </w:r>
    </w:p>
    <w:p w14:paraId="68031FAF">
      <w:pPr>
        <w:spacing w:line="540" w:lineRule="exact"/>
        <w:ind w:firstLine="480" w:firstLineChars="200"/>
        <w:rPr>
          <w:rFonts w:hint="eastAsia" w:ascii="宋体" w:hAnsi="宋体" w:eastAsia="宋体" w:cs="宋体"/>
          <w:sz w:val="24"/>
        </w:rPr>
      </w:pPr>
      <w:r>
        <w:rPr>
          <w:rFonts w:hint="eastAsia" w:ascii="宋体" w:hAnsi="宋体" w:eastAsia="宋体" w:cs="宋体"/>
          <w:sz w:val="24"/>
        </w:rPr>
        <w:t>2.6 不论任何原因，供应商借故推脱或拒绝采购人提出的维修、更换等服务请求，采购人有权自行解决，实际发生的维修或更换等费用，从应支付给供应商的货款中扣除，并保留进一步索赔的权利。维修或更换货物的质量保证期相应延长6个月。</w:t>
      </w:r>
    </w:p>
    <w:p w14:paraId="4E19B9ED">
      <w:pPr>
        <w:spacing w:line="540" w:lineRule="exact"/>
        <w:ind w:firstLine="480" w:firstLineChars="200"/>
        <w:rPr>
          <w:rFonts w:hint="eastAsia" w:ascii="宋体" w:hAnsi="宋体" w:eastAsia="宋体" w:cs="宋体"/>
          <w:sz w:val="24"/>
        </w:rPr>
      </w:pPr>
      <w:r>
        <w:rPr>
          <w:rFonts w:hint="eastAsia" w:ascii="宋体" w:hAnsi="宋体" w:eastAsia="宋体" w:cs="宋体"/>
          <w:sz w:val="24"/>
        </w:rPr>
        <w:t>2.7质量保证期内，如因供应商产品质量导致出现项目质量问题，由此造成的一切损失由供应商承担。</w:t>
      </w:r>
    </w:p>
    <w:p w14:paraId="6A079697">
      <w:pPr>
        <w:spacing w:line="540" w:lineRule="exact"/>
        <w:rPr>
          <w:rFonts w:hint="eastAsia" w:ascii="宋体" w:hAnsi="宋体" w:eastAsia="宋体" w:cs="宋体"/>
          <w:sz w:val="24"/>
        </w:rPr>
      </w:pPr>
      <w:r>
        <w:rPr>
          <w:rFonts w:hint="eastAsia" w:ascii="宋体" w:hAnsi="宋体" w:eastAsia="宋体" w:cs="宋体"/>
          <w:sz w:val="24"/>
        </w:rPr>
        <w:t>3．供货时间及地点</w:t>
      </w:r>
    </w:p>
    <w:p w14:paraId="20908EFC">
      <w:pPr>
        <w:spacing w:line="540" w:lineRule="exact"/>
        <w:ind w:firstLine="480" w:firstLineChars="200"/>
        <w:rPr>
          <w:rFonts w:hint="eastAsia" w:ascii="宋体" w:hAnsi="宋体" w:eastAsia="宋体" w:cs="宋体"/>
          <w:sz w:val="24"/>
          <w:u w:val="single"/>
        </w:rPr>
      </w:pPr>
      <w:r>
        <w:rPr>
          <w:rFonts w:hint="eastAsia" w:ascii="宋体" w:hAnsi="宋体" w:eastAsia="宋体" w:cs="宋体"/>
          <w:sz w:val="24"/>
        </w:rPr>
        <w:t>3.1供货及通知方式：</w:t>
      </w:r>
      <w:r>
        <w:rPr>
          <w:rFonts w:hint="eastAsia" w:ascii="宋体" w:hAnsi="宋体" w:eastAsia="宋体" w:cs="宋体"/>
          <w:sz w:val="24"/>
          <w:u w:val="single"/>
        </w:rPr>
        <w:t xml:space="preserve">                       。</w:t>
      </w:r>
    </w:p>
    <w:p w14:paraId="6261907F">
      <w:pPr>
        <w:spacing w:line="540" w:lineRule="exact"/>
        <w:ind w:firstLine="480" w:firstLineChars="200"/>
        <w:rPr>
          <w:rFonts w:hint="eastAsia" w:ascii="宋体" w:hAnsi="宋体" w:eastAsia="宋体" w:cs="宋体"/>
          <w:sz w:val="24"/>
        </w:rPr>
      </w:pPr>
      <w:r>
        <w:rPr>
          <w:rFonts w:hint="eastAsia" w:ascii="宋体" w:hAnsi="宋体" w:eastAsia="宋体" w:cs="宋体"/>
          <w:sz w:val="24"/>
        </w:rPr>
        <w:t>3.2供货地点：供应商负责送货至项目现场采购人指定地点，并承担与此有关的一切费用。</w:t>
      </w:r>
    </w:p>
    <w:p w14:paraId="5BAE7481">
      <w:pPr>
        <w:spacing w:line="540" w:lineRule="exact"/>
        <w:rPr>
          <w:rFonts w:hint="eastAsia" w:ascii="宋体" w:hAnsi="宋体" w:eastAsia="宋体" w:cs="宋体"/>
          <w:sz w:val="24"/>
        </w:rPr>
      </w:pPr>
      <w:r>
        <w:rPr>
          <w:rFonts w:hint="eastAsia" w:ascii="宋体" w:hAnsi="宋体" w:eastAsia="宋体" w:cs="宋体"/>
          <w:sz w:val="24"/>
        </w:rPr>
        <w:t>4．验收标准、方法、地点及期限</w:t>
      </w:r>
    </w:p>
    <w:p w14:paraId="636EA7E1">
      <w:pPr>
        <w:spacing w:line="540" w:lineRule="exact"/>
        <w:ind w:firstLine="480" w:firstLineChars="200"/>
        <w:rPr>
          <w:rFonts w:hint="eastAsia" w:ascii="宋体" w:hAnsi="宋体" w:eastAsia="宋体" w:cs="宋体"/>
          <w:sz w:val="24"/>
        </w:rPr>
      </w:pPr>
      <w:r>
        <w:rPr>
          <w:rFonts w:hint="eastAsia" w:ascii="宋体" w:hAnsi="宋体" w:eastAsia="宋体" w:cs="宋体"/>
          <w:sz w:val="24"/>
        </w:rPr>
        <w:t>4.1数量验收：甲乙双方在交货现场以点数等约定方式进行数量验收，采购人应保证货物随到随验。供应商应对在采购人现场的计量数据进行确认。</w:t>
      </w:r>
    </w:p>
    <w:p w14:paraId="2BA4839B">
      <w:pPr>
        <w:spacing w:line="540" w:lineRule="exact"/>
        <w:ind w:firstLine="480" w:firstLineChars="200"/>
        <w:rPr>
          <w:rFonts w:hint="eastAsia" w:ascii="宋体" w:hAnsi="宋体" w:eastAsia="宋体" w:cs="宋体"/>
          <w:sz w:val="24"/>
        </w:rPr>
      </w:pPr>
      <w:r>
        <w:rPr>
          <w:rFonts w:hint="eastAsia" w:ascii="宋体" w:hAnsi="宋体" w:eastAsia="宋体" w:cs="宋体"/>
          <w:sz w:val="24"/>
        </w:rPr>
        <w:t>4.2质量验收：</w:t>
      </w:r>
    </w:p>
    <w:p w14:paraId="13D3D527">
      <w:pPr>
        <w:spacing w:line="540" w:lineRule="exact"/>
        <w:ind w:firstLine="480" w:firstLineChars="200"/>
        <w:rPr>
          <w:rFonts w:hint="eastAsia" w:ascii="宋体" w:hAnsi="宋体" w:eastAsia="宋体" w:cs="宋体"/>
          <w:sz w:val="24"/>
        </w:rPr>
      </w:pPr>
      <w:r>
        <w:rPr>
          <w:rFonts w:hint="eastAsia" w:ascii="宋体" w:hAnsi="宋体" w:eastAsia="宋体" w:cs="宋体"/>
          <w:sz w:val="24"/>
        </w:rPr>
        <w:t>（1）进行数量验收的同时，采购人按要求进行外观质量验收。</w:t>
      </w:r>
    </w:p>
    <w:p w14:paraId="733C60B7">
      <w:pPr>
        <w:spacing w:line="540" w:lineRule="exact"/>
        <w:ind w:firstLine="480" w:firstLineChars="200"/>
        <w:rPr>
          <w:rFonts w:hint="eastAsia" w:ascii="宋体" w:hAnsi="宋体" w:eastAsia="宋体" w:cs="宋体"/>
          <w:sz w:val="24"/>
        </w:rPr>
      </w:pPr>
      <w:r>
        <w:rPr>
          <w:rFonts w:hint="eastAsia" w:ascii="宋体" w:hAnsi="宋体" w:eastAsia="宋体" w:cs="宋体"/>
          <w:sz w:val="24"/>
        </w:rPr>
        <w:t>（2）经安装后，双方进行质量验收，经双方验收合格后，由采购人开具签收单作为最终结算依据。</w:t>
      </w:r>
    </w:p>
    <w:p w14:paraId="38D4F17A">
      <w:pPr>
        <w:spacing w:line="540" w:lineRule="exact"/>
        <w:ind w:firstLine="480" w:firstLineChars="200"/>
        <w:rPr>
          <w:rFonts w:hint="eastAsia" w:ascii="宋体" w:hAnsi="宋体" w:eastAsia="宋体" w:cs="宋体"/>
          <w:sz w:val="24"/>
        </w:rPr>
      </w:pPr>
      <w:r>
        <w:rPr>
          <w:rFonts w:hint="eastAsia" w:ascii="宋体" w:hAnsi="宋体" w:eastAsia="宋体" w:cs="宋体"/>
          <w:sz w:val="24"/>
        </w:rPr>
        <w:t>（3）经过质量验收不合格，采购人当场提出，供应商8小时内负责处理。</w:t>
      </w:r>
    </w:p>
    <w:p w14:paraId="218A3F65">
      <w:pPr>
        <w:spacing w:line="540" w:lineRule="exact"/>
        <w:ind w:firstLine="480" w:firstLineChars="200"/>
        <w:rPr>
          <w:rFonts w:hint="eastAsia" w:ascii="宋体" w:hAnsi="宋体" w:eastAsia="宋体" w:cs="宋体"/>
          <w:sz w:val="24"/>
        </w:rPr>
      </w:pPr>
      <w:r>
        <w:rPr>
          <w:rFonts w:hint="eastAsia" w:ascii="宋体" w:hAnsi="宋体" w:eastAsia="宋体" w:cs="宋体"/>
          <w:sz w:val="24"/>
        </w:rPr>
        <w:t>4.3经质量验收不合格，在限定的时间内无法处理的，供应商必须根据采购人要求无条件退换。</w:t>
      </w:r>
    </w:p>
    <w:p w14:paraId="376526B4">
      <w:pPr>
        <w:spacing w:line="540" w:lineRule="exact"/>
        <w:rPr>
          <w:rFonts w:hint="eastAsia" w:ascii="宋体" w:hAnsi="宋体" w:eastAsia="宋体" w:cs="宋体"/>
          <w:sz w:val="24"/>
        </w:rPr>
      </w:pPr>
      <w:r>
        <w:rPr>
          <w:rFonts w:hint="eastAsia" w:ascii="宋体" w:hAnsi="宋体" w:eastAsia="宋体" w:cs="宋体"/>
          <w:sz w:val="24"/>
        </w:rPr>
        <w:t>5．安全文明施工与环境保护</w:t>
      </w:r>
    </w:p>
    <w:p w14:paraId="762EFA28">
      <w:pPr>
        <w:spacing w:line="540" w:lineRule="exact"/>
        <w:ind w:firstLine="480" w:firstLineChars="200"/>
        <w:rPr>
          <w:rFonts w:hint="eastAsia" w:ascii="宋体" w:hAnsi="宋体" w:eastAsia="宋体" w:cs="宋体"/>
          <w:sz w:val="24"/>
        </w:rPr>
      </w:pPr>
      <w:r>
        <w:rPr>
          <w:rFonts w:hint="eastAsia" w:ascii="宋体" w:hAnsi="宋体" w:eastAsia="宋体" w:cs="宋体"/>
          <w:sz w:val="24"/>
        </w:rPr>
        <w:t>5.1安全文明施工</w:t>
      </w:r>
    </w:p>
    <w:p w14:paraId="33156E71">
      <w:pPr>
        <w:spacing w:line="540" w:lineRule="exact"/>
        <w:ind w:firstLine="480" w:firstLineChars="200"/>
        <w:rPr>
          <w:rFonts w:hint="eastAsia" w:ascii="宋体" w:hAnsi="宋体" w:eastAsia="宋体" w:cs="宋体"/>
          <w:sz w:val="24"/>
          <w:u w:val="single"/>
        </w:rPr>
      </w:pPr>
      <w:r>
        <w:rPr>
          <w:rFonts w:hint="eastAsia" w:ascii="宋体" w:hAnsi="宋体" w:eastAsia="宋体" w:cs="宋体"/>
          <w:sz w:val="24"/>
        </w:rPr>
        <w:t>5.1.1 项目安全生产的达标目标及相应事项的约定：</w:t>
      </w:r>
      <w:r>
        <w:rPr>
          <w:rFonts w:hint="eastAsia" w:ascii="宋体" w:hAnsi="宋体" w:eastAsia="宋体" w:cs="宋体"/>
          <w:sz w:val="24"/>
          <w:u w:val="single"/>
        </w:rPr>
        <w:t xml:space="preserve">               </w:t>
      </w:r>
      <w:r>
        <w:rPr>
          <w:rFonts w:hint="eastAsia" w:ascii="宋体" w:hAnsi="宋体" w:eastAsia="宋体" w:cs="宋体"/>
          <w:sz w:val="24"/>
        </w:rPr>
        <w:t>。</w:t>
      </w:r>
    </w:p>
    <w:p w14:paraId="6A58D758">
      <w:pPr>
        <w:spacing w:line="540" w:lineRule="exact"/>
        <w:ind w:firstLine="480" w:firstLineChars="200"/>
        <w:rPr>
          <w:rFonts w:hint="eastAsia" w:ascii="宋体" w:hAnsi="宋体" w:eastAsia="宋体" w:cs="宋体"/>
          <w:sz w:val="24"/>
        </w:rPr>
      </w:pPr>
      <w:r>
        <w:rPr>
          <w:rFonts w:hint="eastAsia" w:ascii="宋体" w:hAnsi="宋体" w:eastAsia="宋体" w:cs="宋体"/>
          <w:sz w:val="24"/>
        </w:rPr>
        <w:t>5.1.2 文明施工</w:t>
      </w:r>
    </w:p>
    <w:p w14:paraId="40F56E14">
      <w:pPr>
        <w:spacing w:line="540" w:lineRule="exact"/>
        <w:ind w:firstLine="480" w:firstLineChars="200"/>
        <w:rPr>
          <w:rFonts w:hint="eastAsia" w:ascii="宋体" w:hAnsi="宋体" w:eastAsia="宋体" w:cs="宋体"/>
          <w:sz w:val="24"/>
          <w:u w:val="single"/>
        </w:rPr>
      </w:pPr>
      <w:r>
        <w:rPr>
          <w:rFonts w:hint="eastAsia" w:ascii="宋体" w:hAnsi="宋体" w:eastAsia="宋体" w:cs="宋体"/>
          <w:sz w:val="24"/>
        </w:rPr>
        <w:t>合同当事人对文明施工的要求：</w:t>
      </w:r>
      <w:r>
        <w:rPr>
          <w:rFonts w:hint="eastAsia" w:ascii="宋体" w:hAnsi="宋体" w:eastAsia="宋体" w:cs="宋体"/>
          <w:sz w:val="24"/>
          <w:u w:val="single"/>
        </w:rPr>
        <w:t xml:space="preserve">_/。  </w:t>
      </w:r>
    </w:p>
    <w:p w14:paraId="1BED7FA6">
      <w:pPr>
        <w:spacing w:line="540" w:lineRule="exact"/>
        <w:ind w:firstLine="480" w:firstLineChars="200"/>
        <w:rPr>
          <w:rFonts w:hint="eastAsia" w:ascii="宋体" w:hAnsi="宋体" w:eastAsia="宋体" w:cs="宋体"/>
          <w:sz w:val="24"/>
        </w:rPr>
      </w:pPr>
      <w:r>
        <w:rPr>
          <w:rFonts w:hint="eastAsia" w:ascii="宋体" w:hAnsi="宋体" w:eastAsia="宋体" w:cs="宋体"/>
          <w:sz w:val="24"/>
        </w:rPr>
        <w:t>5.1.3 供应商负责在货物供货、指导安装、调试、售后服务整个过程中现场全部人员安全。供货服务期间发生的一切安全事故，由供应商承担全部责任，并承担由此发生的一切费用。</w:t>
      </w:r>
    </w:p>
    <w:p w14:paraId="3BE19A70">
      <w:pPr>
        <w:spacing w:line="540" w:lineRule="exact"/>
        <w:rPr>
          <w:rFonts w:hint="eastAsia" w:ascii="宋体" w:hAnsi="宋体" w:eastAsia="宋体" w:cs="宋体"/>
          <w:sz w:val="24"/>
        </w:rPr>
      </w:pPr>
      <w:r>
        <w:rPr>
          <w:rFonts w:hint="eastAsia" w:ascii="宋体" w:hAnsi="宋体" w:eastAsia="宋体" w:cs="宋体"/>
          <w:sz w:val="24"/>
        </w:rPr>
        <w:t>6．预付款</w:t>
      </w:r>
    </w:p>
    <w:p w14:paraId="65B26BC4">
      <w:pPr>
        <w:spacing w:line="540" w:lineRule="exact"/>
        <w:ind w:firstLine="480" w:firstLineChars="200"/>
        <w:rPr>
          <w:rFonts w:hint="eastAsia" w:ascii="宋体" w:hAnsi="宋体" w:eastAsia="宋体" w:cs="宋体"/>
          <w:sz w:val="24"/>
        </w:rPr>
      </w:pPr>
      <w:r>
        <w:rPr>
          <w:rFonts w:hint="eastAsia" w:ascii="宋体" w:hAnsi="宋体" w:eastAsia="宋体" w:cs="宋体"/>
          <w:sz w:val="24"/>
        </w:rPr>
        <w:t>6.1 预付款的支付时间和金额（或占合同价款的比例）：</w:t>
      </w:r>
      <w:r>
        <w:rPr>
          <w:rFonts w:hint="eastAsia" w:ascii="宋体" w:hAnsi="宋体" w:eastAsia="宋体" w:cs="宋体"/>
          <w:sz w:val="24"/>
          <w:u w:val="single"/>
        </w:rPr>
        <w:t xml:space="preserve">  /  </w:t>
      </w:r>
      <w:r>
        <w:rPr>
          <w:rFonts w:hint="eastAsia" w:ascii="宋体" w:hAnsi="宋体" w:eastAsia="宋体" w:cs="宋体"/>
          <w:sz w:val="24"/>
        </w:rPr>
        <w:t>。</w:t>
      </w:r>
    </w:p>
    <w:p w14:paraId="104888A6">
      <w:pPr>
        <w:spacing w:line="540" w:lineRule="exact"/>
        <w:ind w:firstLine="480" w:firstLineChars="200"/>
        <w:rPr>
          <w:rFonts w:hint="eastAsia" w:ascii="宋体" w:hAnsi="宋体" w:eastAsia="宋体" w:cs="宋体"/>
          <w:sz w:val="24"/>
        </w:rPr>
      </w:pPr>
      <w:r>
        <w:rPr>
          <w:rFonts w:hint="eastAsia" w:ascii="宋体" w:hAnsi="宋体" w:eastAsia="宋体" w:cs="宋体"/>
          <w:sz w:val="24"/>
        </w:rPr>
        <w:t>6.2 扣回预付款的时间、比例：</w:t>
      </w:r>
      <w:r>
        <w:rPr>
          <w:rFonts w:hint="eastAsia" w:ascii="宋体" w:hAnsi="宋体" w:eastAsia="宋体" w:cs="宋体"/>
          <w:sz w:val="24"/>
          <w:u w:val="single"/>
        </w:rPr>
        <w:t xml:space="preserve">  /  </w:t>
      </w:r>
      <w:r>
        <w:rPr>
          <w:rFonts w:hint="eastAsia" w:ascii="宋体" w:hAnsi="宋体" w:eastAsia="宋体" w:cs="宋体"/>
          <w:sz w:val="24"/>
        </w:rPr>
        <w:t>。</w:t>
      </w:r>
    </w:p>
    <w:p w14:paraId="768DE1AF">
      <w:pPr>
        <w:spacing w:line="540" w:lineRule="exact"/>
        <w:rPr>
          <w:rFonts w:hint="eastAsia" w:ascii="宋体" w:hAnsi="宋体" w:eastAsia="宋体" w:cs="宋体"/>
          <w:b/>
          <w:sz w:val="24"/>
          <w:u w:val="single"/>
        </w:rPr>
      </w:pPr>
      <w:r>
        <w:rPr>
          <w:rFonts w:hint="eastAsia" w:ascii="宋体" w:hAnsi="宋体" w:eastAsia="宋体" w:cs="宋体"/>
          <w:sz w:val="24"/>
        </w:rPr>
        <w:t>7．货款支付：</w:t>
      </w:r>
      <w:r>
        <w:rPr>
          <w:rFonts w:hint="eastAsia" w:ascii="宋体" w:hAnsi="宋体" w:eastAsia="宋体" w:cs="宋体"/>
          <w:sz w:val="24"/>
          <w:u w:val="single"/>
        </w:rPr>
        <w:t xml:space="preserve">             。</w:t>
      </w:r>
    </w:p>
    <w:p w14:paraId="345D0F93">
      <w:pPr>
        <w:widowControl/>
        <w:spacing w:line="540" w:lineRule="exact"/>
        <w:ind w:firstLine="422"/>
        <w:rPr>
          <w:rFonts w:hint="eastAsia" w:ascii="宋体" w:hAnsi="宋体" w:eastAsia="宋体" w:cs="宋体"/>
          <w:sz w:val="24"/>
          <w:highlight w:val="none"/>
        </w:rPr>
      </w:pPr>
      <w:r>
        <w:rPr>
          <w:rFonts w:hint="eastAsia" w:ascii="宋体" w:hAnsi="宋体" w:eastAsia="宋体" w:cs="宋体"/>
          <w:sz w:val="24"/>
          <w:highlight w:val="none"/>
        </w:rPr>
        <w:t>7.1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质保金：全部产品供货安装调试完成并验收合格后，供应商向采购人缴纳合同金额</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%的质保金，质保期满后且无质量问题7个工作日内无息退回。</w:t>
      </w:r>
    </w:p>
    <w:p w14:paraId="78FA99BD">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供应商按照采购人要求的时间，依据甲乙双方共同确认的结算金额和结算明细向采购人开具结算100%的增值税发票，否则采购人有权拒绝支付货款且不构成违约。</w:t>
      </w:r>
    </w:p>
    <w:p w14:paraId="5E646FA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货款支付方式可选择银行转账支票、网银转账、银行承兑汇票等常规支付方式的付款方式，具体付款方式以双方每次付款前协商确定为准。</w:t>
      </w:r>
    </w:p>
    <w:p w14:paraId="2BB91069">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7.4</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其他</w:t>
      </w:r>
    </w:p>
    <w:p w14:paraId="4AF8A38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由于不可抗力等原因导致资金不到位的，致使采购人不能按合同付款，采购人不承担延期付款利息及违约金。</w:t>
      </w:r>
    </w:p>
    <w:p w14:paraId="3B8D23B8">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若供应商不按要求开立银行账户，导致货款或项目款延期支付，采购人不承担延期付款利息及违约金，供应商不得因此停止合同的履行。</w:t>
      </w:r>
    </w:p>
    <w:p w14:paraId="6CD01DC7">
      <w:pPr>
        <w:spacing w:line="540" w:lineRule="exact"/>
        <w:rPr>
          <w:rFonts w:hint="eastAsia" w:ascii="宋体" w:hAnsi="宋体" w:eastAsia="宋体" w:cs="宋体"/>
          <w:sz w:val="24"/>
        </w:rPr>
      </w:pPr>
      <w:r>
        <w:rPr>
          <w:rFonts w:hint="eastAsia" w:ascii="宋体" w:hAnsi="宋体" w:eastAsia="宋体" w:cs="宋体"/>
          <w:sz w:val="24"/>
        </w:rPr>
        <w:t>8．合同变更</w:t>
      </w:r>
    </w:p>
    <w:p w14:paraId="3975DEC7">
      <w:pPr>
        <w:spacing w:line="540" w:lineRule="exact"/>
        <w:ind w:firstLine="480" w:firstLineChars="200"/>
        <w:rPr>
          <w:rFonts w:hint="eastAsia" w:ascii="宋体" w:hAnsi="宋体" w:eastAsia="宋体" w:cs="宋体"/>
          <w:sz w:val="24"/>
        </w:rPr>
      </w:pPr>
      <w:r>
        <w:rPr>
          <w:rFonts w:hint="eastAsia" w:ascii="宋体" w:hAnsi="宋体" w:eastAsia="宋体" w:cs="宋体"/>
          <w:sz w:val="24"/>
        </w:rPr>
        <w:t>8.1 由于项目变更，采购人向供应商提出书面合同变更，供应商应予以接受。甲乙双方共同修订的合同条款，构成本合同的有效组成部分，与本合同具有同等效力。</w:t>
      </w:r>
    </w:p>
    <w:p w14:paraId="3428CC0F">
      <w:pPr>
        <w:spacing w:line="540" w:lineRule="exact"/>
        <w:rPr>
          <w:rFonts w:hint="eastAsia" w:ascii="宋体" w:hAnsi="宋体" w:eastAsia="宋体" w:cs="宋体"/>
          <w:sz w:val="24"/>
        </w:rPr>
      </w:pPr>
      <w:r>
        <w:rPr>
          <w:rFonts w:hint="eastAsia" w:ascii="宋体" w:hAnsi="宋体" w:eastAsia="宋体" w:cs="宋体"/>
          <w:sz w:val="24"/>
        </w:rPr>
        <w:t>9．双方责任</w:t>
      </w:r>
    </w:p>
    <w:p w14:paraId="50FE8CA5">
      <w:pPr>
        <w:spacing w:line="540" w:lineRule="exact"/>
        <w:ind w:firstLine="480" w:firstLineChars="200"/>
        <w:rPr>
          <w:rFonts w:hint="eastAsia" w:ascii="宋体" w:hAnsi="宋体" w:eastAsia="宋体" w:cs="宋体"/>
          <w:sz w:val="24"/>
        </w:rPr>
      </w:pPr>
      <w:r>
        <w:rPr>
          <w:rFonts w:hint="eastAsia" w:ascii="宋体" w:hAnsi="宋体" w:eastAsia="宋体" w:cs="宋体"/>
          <w:sz w:val="24"/>
        </w:rPr>
        <w:t>9.1 双方指定现场收货及交货代表。</w:t>
      </w:r>
    </w:p>
    <w:p w14:paraId="0D621565">
      <w:pPr>
        <w:spacing w:line="540" w:lineRule="exact"/>
        <w:ind w:firstLine="480" w:firstLineChars="200"/>
        <w:rPr>
          <w:rFonts w:hint="eastAsia" w:ascii="宋体" w:hAnsi="宋体" w:eastAsia="宋体" w:cs="宋体"/>
          <w:sz w:val="24"/>
        </w:rPr>
      </w:pPr>
      <w:r>
        <w:rPr>
          <w:rFonts w:hint="eastAsia" w:ascii="宋体" w:hAnsi="宋体" w:eastAsia="宋体" w:cs="宋体"/>
          <w:sz w:val="24"/>
        </w:rPr>
        <w:t>双方更换各自代表时，应及时通知对方，以确保货物顺利交接。</w:t>
      </w:r>
    </w:p>
    <w:p w14:paraId="49991A23">
      <w:pPr>
        <w:spacing w:line="540" w:lineRule="exact"/>
        <w:ind w:firstLine="480" w:firstLineChars="200"/>
        <w:rPr>
          <w:rFonts w:hint="eastAsia" w:ascii="宋体" w:hAnsi="宋体" w:eastAsia="宋体" w:cs="宋体"/>
          <w:sz w:val="24"/>
        </w:rPr>
      </w:pPr>
      <w:r>
        <w:rPr>
          <w:rFonts w:hint="eastAsia" w:ascii="宋体" w:hAnsi="宋体" w:eastAsia="宋体" w:cs="宋体"/>
          <w:sz w:val="24"/>
        </w:rPr>
        <w:t>9.2 供应商应将货物按合同约定时间运至采购人指定地点，并经采购人指定收货代表和采购人项目所属其他2人及以上签字验收确认后有效。</w:t>
      </w:r>
    </w:p>
    <w:p w14:paraId="6DE24AF4">
      <w:pPr>
        <w:spacing w:line="540" w:lineRule="exact"/>
        <w:ind w:firstLine="480" w:firstLineChars="200"/>
        <w:rPr>
          <w:rFonts w:hint="eastAsia" w:ascii="宋体" w:hAnsi="宋体" w:eastAsia="宋体" w:cs="宋体"/>
          <w:sz w:val="24"/>
        </w:rPr>
      </w:pPr>
      <w:r>
        <w:rPr>
          <w:rFonts w:hint="eastAsia" w:ascii="宋体" w:hAnsi="宋体" w:eastAsia="宋体" w:cs="宋体"/>
          <w:sz w:val="24"/>
        </w:rPr>
        <w:t>9.3 本合同履行过程中，如果供应商不能按时交货，应在24小时内以书面形式通报采购人，采购人视情况确定是否同意变更供货时间。如采购人不同意变更供货时间，可自行采购部分或全部货物。采购人在自行采购和接收该违约部分货物时实际发生的所有额外费用和因此给采购人造成的损失，从应支付给供应商的货款中扣除，采购人同时保留进一步索赔的权利。</w:t>
      </w:r>
    </w:p>
    <w:p w14:paraId="21946419">
      <w:pPr>
        <w:spacing w:line="540" w:lineRule="exact"/>
        <w:ind w:firstLine="480" w:firstLineChars="200"/>
        <w:rPr>
          <w:rFonts w:hint="eastAsia" w:ascii="宋体" w:hAnsi="宋体" w:eastAsia="宋体" w:cs="宋体"/>
          <w:sz w:val="24"/>
        </w:rPr>
      </w:pPr>
      <w:r>
        <w:rPr>
          <w:rFonts w:hint="eastAsia" w:ascii="宋体" w:hAnsi="宋体" w:eastAsia="宋体" w:cs="宋体"/>
          <w:sz w:val="24"/>
        </w:rPr>
        <w:t>9.4 除另有规定和协议要求外，供应商提供的电子图书须采用国家、企业、行业标准要求包装，并同时满足方便所供货物长途及短途运输的要求，并有良好的防潮、防震、防锈、防爆等措施。</w:t>
      </w:r>
    </w:p>
    <w:p w14:paraId="0FA26792">
      <w:pPr>
        <w:spacing w:line="540" w:lineRule="exact"/>
        <w:ind w:firstLine="480" w:firstLineChars="200"/>
        <w:rPr>
          <w:rFonts w:hint="eastAsia" w:ascii="宋体" w:hAnsi="宋体" w:eastAsia="宋体" w:cs="宋体"/>
          <w:sz w:val="24"/>
        </w:rPr>
      </w:pPr>
      <w:r>
        <w:rPr>
          <w:rFonts w:hint="eastAsia" w:ascii="宋体" w:hAnsi="宋体" w:eastAsia="宋体" w:cs="宋体"/>
          <w:sz w:val="24"/>
        </w:rPr>
        <w:t>9.5 装箱单应注明货物的名称、规格、型号、出版商、发货地、供应商、收货人、交货地、承运人等，并在显著位置标明装卸警示标志。</w:t>
      </w:r>
    </w:p>
    <w:p w14:paraId="7520DB1E">
      <w:pPr>
        <w:spacing w:line="540" w:lineRule="exact"/>
        <w:ind w:firstLine="480" w:firstLineChars="200"/>
        <w:rPr>
          <w:rFonts w:hint="eastAsia" w:ascii="宋体" w:hAnsi="宋体" w:eastAsia="宋体" w:cs="宋体"/>
          <w:sz w:val="24"/>
        </w:rPr>
      </w:pPr>
      <w:r>
        <w:rPr>
          <w:rFonts w:hint="eastAsia" w:ascii="宋体" w:hAnsi="宋体" w:eastAsia="宋体" w:cs="宋体"/>
          <w:sz w:val="24"/>
        </w:rPr>
        <w:t>9.6 供应商应对项目现场情况和当地政府运输时限和通道限制的正常及临时规定有充分了解和理解，不应因此提出索赔、要求延长或变更供货期限等。</w:t>
      </w:r>
    </w:p>
    <w:p w14:paraId="2E661D40">
      <w:pPr>
        <w:spacing w:line="540" w:lineRule="exact"/>
        <w:ind w:firstLine="480" w:firstLineChars="200"/>
        <w:rPr>
          <w:rFonts w:hint="eastAsia" w:ascii="宋体" w:hAnsi="宋体" w:eastAsia="宋体" w:cs="宋体"/>
          <w:sz w:val="24"/>
        </w:rPr>
      </w:pPr>
      <w:r>
        <w:rPr>
          <w:rFonts w:hint="eastAsia" w:ascii="宋体" w:hAnsi="宋体" w:eastAsia="宋体" w:cs="宋体"/>
          <w:sz w:val="24"/>
        </w:rPr>
        <w:t>9.7 供应商应提供本合同所采购与供应货物制造商的名称、法定地址、联系方法等，如果供应商是本合同所采购与供应货物出版商的指定代理销售单位，供应商还应向采购人提供出版商的销售代理委托书或其他证明文件。</w:t>
      </w:r>
    </w:p>
    <w:p w14:paraId="25FD1C18">
      <w:pPr>
        <w:spacing w:line="540" w:lineRule="exact"/>
        <w:ind w:firstLine="480" w:firstLineChars="200"/>
        <w:rPr>
          <w:rFonts w:hint="eastAsia" w:ascii="宋体" w:hAnsi="宋体" w:eastAsia="宋体" w:cs="宋体"/>
          <w:sz w:val="24"/>
        </w:rPr>
      </w:pPr>
      <w:r>
        <w:rPr>
          <w:rFonts w:hint="eastAsia" w:ascii="宋体" w:hAnsi="宋体" w:eastAsia="宋体" w:cs="宋体"/>
          <w:sz w:val="24"/>
        </w:rPr>
        <w:t>9.8 供应商运抵采购人指定现场的货物，交货单上应详细列明当次供应货物的名称、品牌、产地、出版商、规格型号、计量单位、单价、数量、合计金额。</w:t>
      </w:r>
    </w:p>
    <w:p w14:paraId="710BF136">
      <w:pPr>
        <w:spacing w:line="540" w:lineRule="exact"/>
        <w:ind w:firstLine="480" w:firstLineChars="200"/>
        <w:rPr>
          <w:rFonts w:hint="eastAsia" w:ascii="宋体" w:hAnsi="宋体" w:eastAsia="宋体" w:cs="宋体"/>
          <w:sz w:val="24"/>
        </w:rPr>
      </w:pPr>
      <w:r>
        <w:rPr>
          <w:rFonts w:hint="eastAsia" w:ascii="宋体" w:hAnsi="宋体" w:eastAsia="宋体" w:cs="宋体"/>
          <w:sz w:val="24"/>
        </w:rPr>
        <w:t>9.9 本合同所采购与供应货物在使用过程中，采购人打开包装进行质量、性能等的检验时，发现质量问题告知供应商，供应商应在三日内予以维修、更换或退货。</w:t>
      </w:r>
    </w:p>
    <w:p w14:paraId="1C7BAB1B">
      <w:pPr>
        <w:spacing w:line="540" w:lineRule="exact"/>
        <w:ind w:firstLine="480" w:firstLineChars="200"/>
        <w:rPr>
          <w:rFonts w:hint="eastAsia" w:ascii="宋体" w:hAnsi="宋体" w:eastAsia="宋体" w:cs="宋体"/>
          <w:sz w:val="24"/>
        </w:rPr>
      </w:pPr>
      <w:r>
        <w:rPr>
          <w:rFonts w:hint="eastAsia" w:ascii="宋体" w:hAnsi="宋体" w:eastAsia="宋体" w:cs="宋体"/>
          <w:sz w:val="24"/>
        </w:rPr>
        <w:t>9.10 供应商应向采购人提交本合同所采购与供应货物的技术文件，包括质量检验报告和生产合格检验报告，以及按照项目竣工验收规定及采购人要求，提供所有相关符合要求的资料。</w:t>
      </w:r>
    </w:p>
    <w:p w14:paraId="4A842636">
      <w:pPr>
        <w:spacing w:line="540" w:lineRule="exact"/>
        <w:ind w:firstLine="480" w:firstLineChars="200"/>
        <w:rPr>
          <w:rFonts w:hint="eastAsia" w:ascii="宋体" w:hAnsi="宋体" w:eastAsia="宋体" w:cs="宋体"/>
          <w:sz w:val="24"/>
        </w:rPr>
      </w:pPr>
      <w:r>
        <w:rPr>
          <w:rFonts w:hint="eastAsia" w:ascii="宋体" w:hAnsi="宋体" w:eastAsia="宋体" w:cs="宋体"/>
          <w:sz w:val="24"/>
        </w:rPr>
        <w:t>9.11 采购人、相关内部监督单位审核供应商提交的资料仅是一般性的监督，并不减少供应商与此有关的合同责任。</w:t>
      </w:r>
    </w:p>
    <w:p w14:paraId="7BD89BB7">
      <w:pPr>
        <w:spacing w:line="540" w:lineRule="exact"/>
        <w:ind w:firstLine="480" w:firstLineChars="200"/>
        <w:rPr>
          <w:rFonts w:hint="eastAsia" w:ascii="宋体" w:hAnsi="宋体" w:eastAsia="宋体" w:cs="宋体"/>
          <w:sz w:val="24"/>
        </w:rPr>
      </w:pPr>
      <w:r>
        <w:rPr>
          <w:rFonts w:hint="eastAsia" w:ascii="宋体" w:hAnsi="宋体" w:eastAsia="宋体" w:cs="宋体"/>
          <w:sz w:val="24"/>
        </w:rPr>
        <w:t>9.12 未经采购人同意，供应商不得将本合同项下的任何权利义务（包含债权、债务）转让给第三人。供应商即使向采购人发送了权利义务（包含债权、债务）转让通知书，供应商承诺该转让通知书对采购人不发生任何效力，供应商承担因其转让行为给采购人造成的一切经济损失。</w:t>
      </w:r>
    </w:p>
    <w:p w14:paraId="1F648AD4">
      <w:pPr>
        <w:spacing w:line="540" w:lineRule="exact"/>
        <w:ind w:firstLine="480" w:firstLineChars="200"/>
        <w:rPr>
          <w:rFonts w:hint="eastAsia" w:ascii="宋体" w:hAnsi="宋体" w:eastAsia="宋体" w:cs="宋体"/>
          <w:sz w:val="24"/>
        </w:rPr>
      </w:pPr>
      <w:r>
        <w:rPr>
          <w:rFonts w:hint="eastAsia" w:ascii="宋体" w:hAnsi="宋体" w:eastAsia="宋体" w:cs="宋体"/>
          <w:sz w:val="24"/>
        </w:rPr>
        <w:t>9.13当一方纳税人信息等关键企业信息发生变化时，必须书面通知对方，否则应承担因此给对方造成的损失。</w:t>
      </w:r>
    </w:p>
    <w:p w14:paraId="65086685">
      <w:pPr>
        <w:spacing w:line="540" w:lineRule="exact"/>
        <w:ind w:firstLine="480" w:firstLineChars="200"/>
        <w:rPr>
          <w:rFonts w:hint="eastAsia" w:ascii="宋体" w:hAnsi="宋体" w:eastAsia="宋体" w:cs="宋体"/>
          <w:sz w:val="24"/>
        </w:rPr>
      </w:pPr>
      <w:r>
        <w:rPr>
          <w:rFonts w:hint="eastAsia" w:ascii="宋体" w:hAnsi="宋体" w:eastAsia="宋体" w:cs="宋体"/>
          <w:sz w:val="24"/>
        </w:rPr>
        <w:t>9.14采购人依据本合同（供应商纳税人相关信息）约定收款单位（供应商公司名称）、开户银行、账号向供应商支付货款。</w:t>
      </w:r>
    </w:p>
    <w:p w14:paraId="610CC021">
      <w:pPr>
        <w:spacing w:line="540" w:lineRule="exact"/>
        <w:rPr>
          <w:rFonts w:hint="eastAsia" w:ascii="宋体" w:hAnsi="宋体" w:eastAsia="宋体" w:cs="宋体"/>
          <w:sz w:val="24"/>
        </w:rPr>
      </w:pPr>
      <w:r>
        <w:rPr>
          <w:rFonts w:hint="eastAsia" w:ascii="宋体" w:hAnsi="宋体" w:eastAsia="宋体" w:cs="宋体"/>
          <w:sz w:val="24"/>
        </w:rPr>
        <w:t>10．违约与赔偿</w:t>
      </w:r>
    </w:p>
    <w:p w14:paraId="2218EFB0">
      <w:pPr>
        <w:spacing w:line="540" w:lineRule="exact"/>
        <w:ind w:firstLine="480" w:firstLineChars="200"/>
        <w:rPr>
          <w:rFonts w:hint="eastAsia" w:ascii="宋体" w:hAnsi="宋体" w:eastAsia="宋体" w:cs="宋体"/>
          <w:sz w:val="24"/>
        </w:rPr>
      </w:pPr>
      <w:r>
        <w:rPr>
          <w:rFonts w:hint="eastAsia" w:ascii="宋体" w:hAnsi="宋体" w:eastAsia="宋体" w:cs="宋体"/>
          <w:sz w:val="24"/>
        </w:rPr>
        <w:t>10.1 除本合同中规定的不可抗力外，其他不论任何原因，本合同所采购与供应货物，供应商若不能按规定期限送至采购人指定现场存货地点，采购人向供应商收取逾期运达货物总额（含增值税）每日0.5％的违约金，并有权因供应商违约终止合同。</w:t>
      </w:r>
    </w:p>
    <w:p w14:paraId="66D718F4">
      <w:pPr>
        <w:spacing w:line="540" w:lineRule="exact"/>
        <w:ind w:firstLine="480" w:firstLineChars="200"/>
        <w:rPr>
          <w:rFonts w:hint="eastAsia" w:ascii="宋体" w:hAnsi="宋体" w:eastAsia="宋体" w:cs="宋体"/>
          <w:sz w:val="24"/>
        </w:rPr>
      </w:pPr>
      <w:r>
        <w:rPr>
          <w:rFonts w:hint="eastAsia" w:ascii="宋体" w:hAnsi="宋体" w:eastAsia="宋体" w:cs="宋体"/>
          <w:sz w:val="24"/>
        </w:rPr>
        <w:t>10.2 对本合同所采购与供应的货物，采购人有权邀请当地有关质量监督管理部门进行检验，并出具检验证书，发现供应商所供货物不符合要求，采购人向供应商提出索赔，供应商应予以接受。</w:t>
      </w:r>
    </w:p>
    <w:p w14:paraId="6EE73A25">
      <w:pPr>
        <w:spacing w:line="540" w:lineRule="exact"/>
        <w:ind w:firstLine="480" w:firstLineChars="200"/>
        <w:rPr>
          <w:rFonts w:hint="eastAsia" w:ascii="宋体" w:hAnsi="宋体" w:eastAsia="宋体" w:cs="宋体"/>
          <w:sz w:val="24"/>
        </w:rPr>
      </w:pPr>
      <w:r>
        <w:rPr>
          <w:rFonts w:hint="eastAsia" w:ascii="宋体" w:hAnsi="宋体" w:eastAsia="宋体" w:cs="宋体"/>
          <w:sz w:val="24"/>
        </w:rPr>
        <w:t>10.3 本合同所采购与供应的货物，在规定质量保证期限内采购人向供应商提出索赔，供应商应按下列条款向采购人赔偿：</w:t>
      </w:r>
    </w:p>
    <w:p w14:paraId="469E8F07">
      <w:pPr>
        <w:spacing w:line="540" w:lineRule="exact"/>
        <w:ind w:firstLine="480" w:firstLineChars="200"/>
        <w:rPr>
          <w:rFonts w:hint="eastAsia" w:ascii="宋体" w:hAnsi="宋体" w:eastAsia="宋体" w:cs="宋体"/>
          <w:sz w:val="24"/>
        </w:rPr>
      </w:pPr>
      <w:r>
        <w:rPr>
          <w:rFonts w:hint="eastAsia" w:ascii="宋体" w:hAnsi="宋体" w:eastAsia="宋体" w:cs="宋体"/>
          <w:sz w:val="24"/>
        </w:rPr>
        <w:t>（1）同意采购人拒收货物，并把被拒收货物的预付货款返还采购人。</w:t>
      </w:r>
    </w:p>
    <w:p w14:paraId="13FAC767">
      <w:pPr>
        <w:spacing w:line="540" w:lineRule="exact"/>
        <w:ind w:firstLine="480" w:firstLineChars="200"/>
        <w:rPr>
          <w:rFonts w:hint="eastAsia" w:ascii="宋体" w:hAnsi="宋体" w:eastAsia="宋体" w:cs="宋体"/>
          <w:sz w:val="24"/>
        </w:rPr>
      </w:pPr>
      <w:r>
        <w:rPr>
          <w:rFonts w:hint="eastAsia" w:ascii="宋体" w:hAnsi="宋体" w:eastAsia="宋体" w:cs="宋体"/>
          <w:sz w:val="24"/>
        </w:rPr>
        <w:t>（2）承担退货过程中发生的一切损失和费用，包括利息、银行费用、运输和保险费、检验费、仓储和装卸费以及为保管和保护退货所需的其它费用。</w:t>
      </w:r>
    </w:p>
    <w:p w14:paraId="6CB16195">
      <w:pPr>
        <w:spacing w:line="540" w:lineRule="exact"/>
        <w:ind w:firstLine="480" w:firstLineChars="200"/>
        <w:rPr>
          <w:rFonts w:hint="eastAsia" w:ascii="宋体" w:hAnsi="宋体" w:eastAsia="宋体" w:cs="宋体"/>
          <w:sz w:val="24"/>
        </w:rPr>
      </w:pPr>
      <w:r>
        <w:rPr>
          <w:rFonts w:hint="eastAsia" w:ascii="宋体" w:hAnsi="宋体" w:eastAsia="宋体" w:cs="宋体"/>
          <w:sz w:val="24"/>
        </w:rPr>
        <w:t>（3）更换或修理有缺陷的货物，以达到合同约定的质量和性能，供应商承担一切费用和风险，并承担采购人因此而造成的损失。同时相应延长被更换或修理货物的质量保证期。</w:t>
      </w:r>
    </w:p>
    <w:p w14:paraId="633C2B07">
      <w:pPr>
        <w:spacing w:line="540" w:lineRule="exact"/>
        <w:ind w:firstLine="480" w:firstLineChars="200"/>
        <w:rPr>
          <w:rFonts w:hint="eastAsia" w:ascii="宋体" w:hAnsi="宋体" w:eastAsia="宋体" w:cs="宋体"/>
          <w:sz w:val="24"/>
        </w:rPr>
      </w:pPr>
      <w:r>
        <w:rPr>
          <w:rFonts w:hint="eastAsia" w:ascii="宋体" w:hAnsi="宋体" w:eastAsia="宋体" w:cs="宋体"/>
          <w:sz w:val="24"/>
        </w:rPr>
        <w:t>10.4 采购人提出索赔通知后，供应商应在28日内答复，如果在28日内未答复，视为供应商已接受该索赔，同时采购人保留进一步要求赔偿的权利。</w:t>
      </w:r>
    </w:p>
    <w:p w14:paraId="0F8CB95C">
      <w:pPr>
        <w:spacing w:line="540" w:lineRule="exact"/>
        <w:ind w:firstLine="480" w:firstLineChars="200"/>
        <w:rPr>
          <w:rFonts w:hint="eastAsia" w:ascii="宋体" w:hAnsi="宋体" w:eastAsia="宋体" w:cs="宋体"/>
          <w:sz w:val="24"/>
        </w:rPr>
      </w:pPr>
      <w:r>
        <w:rPr>
          <w:rFonts w:hint="eastAsia" w:ascii="宋体" w:hAnsi="宋体" w:eastAsia="宋体" w:cs="宋体"/>
          <w:sz w:val="24"/>
        </w:rPr>
        <w:t>10.5 供应商应按采购人要求及时提供符合本合同约定的增值税发票，供应商必须确保发票票面信息全部真实，相关货物品类、价款等内容与本合同相一致。</w:t>
      </w:r>
    </w:p>
    <w:p w14:paraId="0D7ED0CA">
      <w:pPr>
        <w:spacing w:line="540" w:lineRule="exact"/>
        <w:ind w:firstLine="480" w:firstLineChars="200"/>
        <w:rPr>
          <w:rFonts w:hint="eastAsia" w:ascii="宋体" w:hAnsi="宋体" w:eastAsia="宋体" w:cs="宋体"/>
          <w:sz w:val="24"/>
        </w:rPr>
      </w:pPr>
      <w:r>
        <w:rPr>
          <w:rFonts w:hint="eastAsia" w:ascii="宋体" w:hAnsi="宋体" w:eastAsia="宋体" w:cs="宋体"/>
          <w:sz w:val="24"/>
        </w:rPr>
        <w:t>因供应商开具的发票不规范、不合法等导致发票不能抵扣税款或涉嫌虚开发票引起税务问题的，供应商应向采购人重新开具发票，并向采购人承担赔偿责任，包括但不限于税款、滞纳金、罚款及相关损失等。</w:t>
      </w:r>
    </w:p>
    <w:p w14:paraId="5269F96B">
      <w:pPr>
        <w:spacing w:line="540" w:lineRule="exact"/>
        <w:ind w:firstLine="480" w:firstLineChars="200"/>
        <w:rPr>
          <w:rFonts w:hint="eastAsia" w:ascii="宋体" w:hAnsi="宋体" w:eastAsia="宋体" w:cs="宋体"/>
          <w:sz w:val="24"/>
        </w:rPr>
      </w:pPr>
      <w:r>
        <w:rPr>
          <w:rFonts w:hint="eastAsia" w:ascii="宋体" w:hAnsi="宋体" w:eastAsia="宋体" w:cs="宋体"/>
          <w:sz w:val="24"/>
        </w:rPr>
        <w:t>因供应商开具发票不及时给采购人造成无法及时认证、抵扣发票等情形的，供应商应向采购人承担赔偿责任，包括但不限于税款、滞纳金、罚款及相关损失等。</w:t>
      </w:r>
    </w:p>
    <w:p w14:paraId="61B1F5F7">
      <w:pPr>
        <w:spacing w:line="540" w:lineRule="exact"/>
        <w:ind w:firstLine="480" w:firstLineChars="200"/>
        <w:rPr>
          <w:rFonts w:hint="eastAsia" w:ascii="宋体" w:hAnsi="宋体" w:eastAsia="宋体" w:cs="宋体"/>
          <w:sz w:val="24"/>
        </w:rPr>
      </w:pPr>
      <w:r>
        <w:rPr>
          <w:rFonts w:hint="eastAsia" w:ascii="宋体" w:hAnsi="宋体" w:eastAsia="宋体" w:cs="宋体"/>
          <w:sz w:val="24"/>
        </w:rPr>
        <w:t>供应商不得擅自作废或冲红已向采购人提供的发票，否则供应商须按发票金额（含增值税）的20%向采购人支付违约金，并向采购人承担赔偿责任，包括但不限于税款、滞纳金、罚款及相关损失等。</w:t>
      </w:r>
    </w:p>
    <w:p w14:paraId="5361584E">
      <w:pPr>
        <w:spacing w:line="540" w:lineRule="exact"/>
        <w:ind w:firstLine="480" w:firstLineChars="200"/>
        <w:rPr>
          <w:rFonts w:hint="eastAsia" w:ascii="宋体" w:hAnsi="宋体" w:eastAsia="宋体" w:cs="宋体"/>
          <w:sz w:val="24"/>
        </w:rPr>
      </w:pPr>
      <w:r>
        <w:rPr>
          <w:rFonts w:hint="eastAsia" w:ascii="宋体" w:hAnsi="宋体" w:eastAsia="宋体" w:cs="宋体"/>
          <w:sz w:val="24"/>
        </w:rPr>
        <w:t>10.6 如供应商未按采购人要求的时间内足额足量供应货物，对采购人造成影响达3天及以上，则采购人有权单方面终止合同，另选择供应商，由此造成的一切损失由供应商承担，同时采购人保留向供应商进一步索赔的权利。</w:t>
      </w:r>
    </w:p>
    <w:p w14:paraId="56B80E23">
      <w:pPr>
        <w:spacing w:line="540" w:lineRule="exact"/>
        <w:ind w:firstLine="480" w:firstLineChars="200"/>
        <w:rPr>
          <w:rFonts w:hint="eastAsia" w:ascii="宋体" w:hAnsi="宋体" w:eastAsia="宋体" w:cs="宋体"/>
          <w:sz w:val="24"/>
        </w:rPr>
      </w:pPr>
      <w:r>
        <w:rPr>
          <w:rFonts w:hint="eastAsia" w:ascii="宋体" w:hAnsi="宋体" w:eastAsia="宋体" w:cs="宋体"/>
          <w:sz w:val="24"/>
        </w:rPr>
        <w:t>10.7 未经采购人同意，如供应商单方面终止供货，除承担给采购人造成的经济损失外，还应向采购人支付未供货货款总额（含增值税）20%的违约金。</w:t>
      </w:r>
    </w:p>
    <w:p w14:paraId="0D5478FD">
      <w:pPr>
        <w:spacing w:line="540" w:lineRule="exact"/>
        <w:rPr>
          <w:rFonts w:hint="eastAsia" w:ascii="宋体" w:hAnsi="宋体" w:eastAsia="宋体" w:cs="宋体"/>
          <w:sz w:val="24"/>
        </w:rPr>
      </w:pPr>
      <w:r>
        <w:rPr>
          <w:rFonts w:hint="eastAsia" w:ascii="宋体" w:hAnsi="宋体" w:eastAsia="宋体" w:cs="宋体"/>
          <w:sz w:val="24"/>
        </w:rPr>
        <w:t>11．不可抗力</w:t>
      </w:r>
    </w:p>
    <w:p w14:paraId="322DD61C">
      <w:pPr>
        <w:spacing w:line="540" w:lineRule="exact"/>
        <w:ind w:firstLine="480" w:firstLineChars="200"/>
        <w:rPr>
          <w:rFonts w:hint="eastAsia" w:ascii="宋体" w:hAnsi="宋体" w:eastAsia="宋体" w:cs="宋体"/>
          <w:sz w:val="24"/>
        </w:rPr>
      </w:pPr>
      <w:r>
        <w:rPr>
          <w:rFonts w:hint="eastAsia" w:ascii="宋体" w:hAnsi="宋体" w:eastAsia="宋体" w:cs="宋体"/>
          <w:sz w:val="24"/>
        </w:rPr>
        <w:t>11.1 不可抗力系指签约双方在缔结合同时所不能预见，并且对其发生及后果无法避免和克服的事件。任何一方由于受到诸如战争、严重火灾、洪水、台风、地震等不可抗力的影响而不能执行合同时，履行合同的期限应予以延长，延长期限相当于不可抗力所影响的时间。</w:t>
      </w:r>
    </w:p>
    <w:p w14:paraId="003C6F73">
      <w:pPr>
        <w:spacing w:line="540" w:lineRule="exact"/>
        <w:ind w:firstLine="480" w:firstLineChars="200"/>
        <w:rPr>
          <w:rFonts w:hint="eastAsia" w:ascii="宋体" w:hAnsi="宋体" w:eastAsia="宋体" w:cs="宋体"/>
          <w:sz w:val="24"/>
        </w:rPr>
      </w:pPr>
      <w:r>
        <w:rPr>
          <w:rFonts w:hint="eastAsia" w:ascii="宋体" w:hAnsi="宋体" w:eastAsia="宋体" w:cs="宋体"/>
          <w:sz w:val="24"/>
        </w:rPr>
        <w:t>11.2 受阻方应在不可抗力事件发生后尽快用电报、传真或电传等书面形式通知对方，并于事件发生后14日内将有关当局出具的证明文件用特快专递或挂号信寄给对方审阅确认，同时，受阻方应尽可能继续履行合同义务，积极采取合理的方案履行不受不可抗力影响的其他事项。</w:t>
      </w:r>
    </w:p>
    <w:p w14:paraId="4E55F0D0">
      <w:pPr>
        <w:spacing w:line="540" w:lineRule="exact"/>
        <w:ind w:firstLine="480" w:firstLineChars="200"/>
        <w:rPr>
          <w:rFonts w:hint="eastAsia" w:ascii="宋体" w:hAnsi="宋体" w:eastAsia="宋体" w:cs="宋体"/>
          <w:sz w:val="24"/>
        </w:rPr>
      </w:pPr>
      <w:r>
        <w:rPr>
          <w:rFonts w:hint="eastAsia" w:ascii="宋体" w:hAnsi="宋体" w:eastAsia="宋体" w:cs="宋体"/>
          <w:sz w:val="24"/>
        </w:rPr>
        <w:t>11.3 不可抗力事件影响持续60日以上，双方通过友好协商，在合理时间内达成进一步履行或解除合同的协议。</w:t>
      </w:r>
    </w:p>
    <w:p w14:paraId="45D03D29">
      <w:pPr>
        <w:spacing w:line="540" w:lineRule="exact"/>
        <w:ind w:firstLine="480" w:firstLineChars="200"/>
        <w:rPr>
          <w:rFonts w:hint="eastAsia" w:ascii="宋体" w:hAnsi="宋体" w:eastAsia="宋体" w:cs="宋体"/>
          <w:sz w:val="24"/>
        </w:rPr>
      </w:pPr>
      <w:r>
        <w:rPr>
          <w:rFonts w:hint="eastAsia" w:ascii="宋体" w:hAnsi="宋体" w:eastAsia="宋体" w:cs="宋体"/>
          <w:sz w:val="24"/>
        </w:rPr>
        <w:t>11.4 本条款所定义的不可抗力是指不能预见、不能避免并不能克服的客观情况，对于经营状况严重恶化、安排不周及税收政策的调整等情形，无论严重程度如何，均不理解为不可抗力。</w:t>
      </w:r>
    </w:p>
    <w:p w14:paraId="66B0DF48">
      <w:pPr>
        <w:spacing w:line="540" w:lineRule="exact"/>
        <w:rPr>
          <w:rFonts w:hint="eastAsia" w:ascii="宋体" w:hAnsi="宋体" w:eastAsia="宋体" w:cs="宋体"/>
          <w:sz w:val="24"/>
        </w:rPr>
      </w:pPr>
      <w:r>
        <w:rPr>
          <w:rFonts w:hint="eastAsia" w:ascii="宋体" w:hAnsi="宋体" w:eastAsia="宋体" w:cs="宋体"/>
          <w:sz w:val="24"/>
        </w:rPr>
        <w:t>12．知识产权和专利权</w:t>
      </w:r>
    </w:p>
    <w:p w14:paraId="3DAB6D06">
      <w:pPr>
        <w:spacing w:line="540" w:lineRule="exact"/>
        <w:ind w:firstLine="480" w:firstLineChars="200"/>
        <w:rPr>
          <w:rFonts w:hint="eastAsia" w:ascii="宋体" w:hAnsi="宋体" w:eastAsia="宋体" w:cs="宋体"/>
          <w:sz w:val="24"/>
        </w:rPr>
      </w:pPr>
      <w:r>
        <w:rPr>
          <w:rFonts w:hint="eastAsia" w:ascii="宋体" w:hAnsi="宋体" w:eastAsia="宋体" w:cs="宋体"/>
          <w:sz w:val="24"/>
        </w:rPr>
        <w:t>12.1 涉及到知识产权（或专利权）标记的产品，供应商应提供知识产权（或专利权）及其权属的有效证明材料。供应商承诺其提供的货物不侵犯他人的知识产权（或专利权），若供应商提供货物侵犯他人知识产权（或专利权）导致他人向采购人索赔的，以及供应商违反本合同其他约定的，供应商承担由此给采购人造成的一切损失，包括但不限于采购人处理此纠纷发生的律师费、诉讼费、仲裁费、差旅费等一切损失。采购人针对上述一切损失有权从供应商结算货款中扣除或依法追索。</w:t>
      </w:r>
    </w:p>
    <w:p w14:paraId="0E000E3D">
      <w:pPr>
        <w:spacing w:line="540" w:lineRule="exact"/>
        <w:rPr>
          <w:rFonts w:hint="eastAsia" w:ascii="宋体" w:hAnsi="宋体" w:eastAsia="宋体" w:cs="宋体"/>
          <w:sz w:val="24"/>
        </w:rPr>
      </w:pPr>
      <w:r>
        <w:rPr>
          <w:rFonts w:hint="eastAsia" w:ascii="宋体" w:hAnsi="宋体" w:eastAsia="宋体" w:cs="宋体"/>
          <w:sz w:val="24"/>
        </w:rPr>
        <w:t>13．争议解决</w:t>
      </w:r>
    </w:p>
    <w:p w14:paraId="0F6BAED0">
      <w:pPr>
        <w:spacing w:line="540" w:lineRule="exact"/>
        <w:ind w:firstLine="480" w:firstLineChars="200"/>
        <w:rPr>
          <w:rFonts w:hint="eastAsia" w:ascii="宋体" w:hAnsi="宋体" w:eastAsia="宋体" w:cs="宋体"/>
          <w:sz w:val="24"/>
        </w:rPr>
      </w:pPr>
      <w:r>
        <w:rPr>
          <w:rFonts w:hint="eastAsia" w:ascii="宋体" w:hAnsi="宋体" w:eastAsia="宋体" w:cs="宋体"/>
          <w:sz w:val="24"/>
        </w:rPr>
        <w:t>13.1 遇争议问题双方协商解决，协商不能达成一致意见时，提交下列第（2）程序解决：</w:t>
      </w:r>
    </w:p>
    <w:p w14:paraId="61A3F7FE">
      <w:pPr>
        <w:spacing w:line="540" w:lineRule="exact"/>
        <w:ind w:firstLine="480" w:firstLineChars="200"/>
        <w:rPr>
          <w:rFonts w:hint="eastAsia" w:ascii="宋体" w:hAnsi="宋体" w:eastAsia="宋体" w:cs="宋体"/>
          <w:sz w:val="24"/>
        </w:rPr>
      </w:pPr>
      <w:r>
        <w:rPr>
          <w:rFonts w:hint="eastAsia" w:ascii="宋体" w:hAnsi="宋体" w:eastAsia="宋体" w:cs="宋体"/>
          <w:sz w:val="24"/>
        </w:rPr>
        <w:t>（1）向采购人所在地仲裁委员会申请仲裁。</w:t>
      </w:r>
    </w:p>
    <w:p w14:paraId="048EF807">
      <w:pPr>
        <w:spacing w:line="540" w:lineRule="exact"/>
        <w:ind w:firstLine="480" w:firstLineChars="200"/>
        <w:rPr>
          <w:rFonts w:hint="eastAsia" w:ascii="宋体" w:hAnsi="宋体" w:eastAsia="宋体" w:cs="宋体"/>
          <w:sz w:val="24"/>
        </w:rPr>
      </w:pPr>
      <w:r>
        <w:rPr>
          <w:rFonts w:hint="eastAsia" w:ascii="宋体" w:hAnsi="宋体" w:eastAsia="宋体" w:cs="宋体"/>
          <w:sz w:val="24"/>
        </w:rPr>
        <w:t>（2）向采购人所在地人民法院起诉。</w:t>
      </w:r>
    </w:p>
    <w:p w14:paraId="4EA4E0A2">
      <w:pPr>
        <w:spacing w:line="540" w:lineRule="exact"/>
        <w:rPr>
          <w:rFonts w:hint="eastAsia" w:ascii="宋体" w:hAnsi="宋体" w:eastAsia="宋体" w:cs="宋体"/>
          <w:sz w:val="24"/>
        </w:rPr>
      </w:pPr>
      <w:r>
        <w:rPr>
          <w:rFonts w:hint="eastAsia" w:ascii="宋体" w:hAnsi="宋体" w:eastAsia="宋体" w:cs="宋体"/>
          <w:sz w:val="24"/>
        </w:rPr>
        <w:t>14．其他</w:t>
      </w:r>
    </w:p>
    <w:p w14:paraId="6914A1BE">
      <w:pPr>
        <w:spacing w:line="540" w:lineRule="exact"/>
        <w:ind w:firstLine="480" w:firstLineChars="200"/>
        <w:rPr>
          <w:rFonts w:hint="eastAsia" w:ascii="宋体" w:hAnsi="宋体" w:eastAsia="宋体" w:cs="宋体"/>
          <w:sz w:val="24"/>
        </w:rPr>
      </w:pPr>
      <w:r>
        <w:rPr>
          <w:rFonts w:hint="eastAsia" w:ascii="宋体" w:hAnsi="宋体" w:eastAsia="宋体" w:cs="宋体"/>
          <w:sz w:val="24"/>
        </w:rPr>
        <w:t>14.1 本合同是双方合作的法律文件，对双方具有法律约束力。本合同解除的条件：按《</w:t>
      </w:r>
      <w:r>
        <w:rPr>
          <w:rFonts w:hint="eastAsia" w:ascii="宋体" w:hAnsi="宋体" w:eastAsia="宋体" w:cs="宋体"/>
          <w:sz w:val="24"/>
          <w:lang w:val="en-US" w:eastAsia="zh-CN"/>
        </w:rPr>
        <w:t>民法典</w:t>
      </w:r>
      <w:r>
        <w:rPr>
          <w:rFonts w:hint="eastAsia" w:ascii="宋体" w:hAnsi="宋体" w:eastAsia="宋体" w:cs="宋体"/>
          <w:sz w:val="24"/>
        </w:rPr>
        <w:t>》有关条款执行。</w:t>
      </w:r>
    </w:p>
    <w:p w14:paraId="0EA0D723">
      <w:pPr>
        <w:spacing w:line="540" w:lineRule="exact"/>
        <w:ind w:firstLine="480" w:firstLineChars="200"/>
        <w:rPr>
          <w:rFonts w:hint="eastAsia" w:ascii="宋体" w:hAnsi="宋体" w:eastAsia="宋体" w:cs="宋体"/>
          <w:sz w:val="24"/>
        </w:rPr>
      </w:pPr>
      <w:r>
        <w:rPr>
          <w:rFonts w:hint="eastAsia" w:ascii="宋体" w:hAnsi="宋体" w:eastAsia="宋体" w:cs="宋体"/>
          <w:sz w:val="24"/>
        </w:rPr>
        <w:t>14.2 本合同包括合同履行过程中有关确定和变更合同实质性条件的会议纪要、往来信函、资料等。</w:t>
      </w:r>
    </w:p>
    <w:p w14:paraId="0DBA00A7">
      <w:pPr>
        <w:spacing w:line="540" w:lineRule="exact"/>
        <w:ind w:firstLine="480" w:firstLineChars="200"/>
        <w:rPr>
          <w:rFonts w:hint="eastAsia" w:ascii="宋体" w:hAnsi="宋体" w:eastAsia="宋体" w:cs="宋体"/>
          <w:sz w:val="24"/>
        </w:rPr>
      </w:pPr>
      <w:r>
        <w:rPr>
          <w:rFonts w:hint="eastAsia" w:ascii="宋体" w:hAnsi="宋体" w:eastAsia="宋体" w:cs="宋体"/>
          <w:sz w:val="24"/>
        </w:rPr>
        <w:t>14.3本合同中供应商注明的电子邮箱需是有效（须保证能够正常使用），若使用电子邮件等数据电文形式的，此数据电文进入供应商提供的电子邮箱运营商服务器即视为收到。</w:t>
      </w:r>
    </w:p>
    <w:p w14:paraId="7F5ACAF8">
      <w:pPr>
        <w:spacing w:line="540" w:lineRule="exact"/>
        <w:ind w:firstLine="480" w:firstLineChars="200"/>
        <w:rPr>
          <w:rFonts w:hint="eastAsia" w:ascii="宋体" w:hAnsi="宋体" w:eastAsia="宋体" w:cs="宋体"/>
          <w:sz w:val="24"/>
        </w:rPr>
      </w:pPr>
      <w:r>
        <w:rPr>
          <w:rFonts w:hint="eastAsia" w:ascii="宋体" w:hAnsi="宋体" w:eastAsia="宋体" w:cs="宋体"/>
          <w:sz w:val="24"/>
        </w:rPr>
        <w:t>供应商电子邮箱（必填）</w:t>
      </w:r>
      <w:r>
        <w:rPr>
          <w:rFonts w:hint="eastAsia" w:ascii="宋体" w:hAnsi="宋体" w:eastAsia="宋体" w:cs="宋体"/>
          <w:sz w:val="24"/>
          <w:u w:val="single"/>
        </w:rPr>
        <w:t xml:space="preserve">：                  </w:t>
      </w:r>
      <w:r>
        <w:rPr>
          <w:rFonts w:hint="eastAsia" w:ascii="宋体" w:hAnsi="宋体" w:eastAsia="宋体" w:cs="宋体"/>
          <w:sz w:val="24"/>
        </w:rPr>
        <w:t>。</w:t>
      </w:r>
    </w:p>
    <w:p w14:paraId="7EEA1D67">
      <w:pPr>
        <w:spacing w:line="540" w:lineRule="exact"/>
        <w:ind w:firstLine="480" w:firstLineChars="200"/>
        <w:rPr>
          <w:rFonts w:hint="eastAsia" w:ascii="宋体" w:hAnsi="宋体" w:eastAsia="宋体" w:cs="宋体"/>
          <w:sz w:val="24"/>
        </w:rPr>
      </w:pPr>
      <w:r>
        <w:rPr>
          <w:rFonts w:hint="eastAsia" w:ascii="宋体" w:hAnsi="宋体" w:eastAsia="宋体" w:cs="宋体"/>
          <w:sz w:val="24"/>
        </w:rPr>
        <w:t>14.4未尽事宜经采购人上级部门同意后，可签订补充协议，与本合同具有同等法律效力。</w:t>
      </w:r>
    </w:p>
    <w:p w14:paraId="4DEA776E">
      <w:pPr>
        <w:spacing w:line="540" w:lineRule="exact"/>
        <w:ind w:firstLine="480" w:firstLineChars="200"/>
        <w:rPr>
          <w:rFonts w:hint="eastAsia" w:ascii="宋体" w:hAnsi="宋体" w:eastAsia="宋体" w:cs="宋体"/>
          <w:sz w:val="24"/>
        </w:rPr>
      </w:pPr>
      <w:r>
        <w:rPr>
          <w:rFonts w:hint="eastAsia" w:ascii="宋体" w:hAnsi="宋体" w:eastAsia="宋体" w:cs="宋体"/>
          <w:sz w:val="24"/>
        </w:rPr>
        <w:t>本合同经双方签字盖章后即行生效，至双方履行完全部合同规定条款后失效。</w:t>
      </w:r>
    </w:p>
    <w:p w14:paraId="1FC19106">
      <w:pPr>
        <w:spacing w:line="540" w:lineRule="exact"/>
        <w:ind w:firstLine="480" w:firstLineChars="200"/>
        <w:rPr>
          <w:rFonts w:hint="eastAsia" w:ascii="宋体" w:hAnsi="宋体" w:eastAsia="宋体" w:cs="宋体"/>
          <w:sz w:val="24"/>
        </w:rPr>
      </w:pPr>
      <w:r>
        <w:rPr>
          <w:rFonts w:hint="eastAsia" w:ascii="宋体" w:hAnsi="宋体" w:eastAsia="宋体" w:cs="宋体"/>
          <w:sz w:val="24"/>
        </w:rPr>
        <w:t>14.5售后服务条款</w:t>
      </w:r>
    </w:p>
    <w:p w14:paraId="24D26613">
      <w:pPr>
        <w:tabs>
          <w:tab w:val="left" w:pos="1444"/>
        </w:tabs>
        <w:wordWrap w:val="0"/>
        <w:spacing w:before="30"/>
        <w:ind w:right="136"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36702569">
      <w:pPr>
        <w:tabs>
          <w:tab w:val="left" w:pos="1444"/>
        </w:tabs>
        <w:wordWrap w:val="0"/>
        <w:spacing w:before="30"/>
        <w:ind w:right="136"/>
        <w:textAlignment w:val="baseline"/>
        <w:outlineLvl w:val="9"/>
        <w:rPr>
          <w:rFonts w:hint="eastAsia" w:ascii="宋体" w:hAnsi="宋体" w:eastAsia="宋体" w:cs="宋体"/>
          <w:sz w:val="24"/>
        </w:rPr>
      </w:pPr>
    </w:p>
    <w:p w14:paraId="3FFBD1B8">
      <w:pPr>
        <w:tabs>
          <w:tab w:val="left" w:pos="1444"/>
        </w:tabs>
        <w:wordWrap w:val="0"/>
        <w:spacing w:before="30"/>
        <w:ind w:right="136"/>
        <w:textAlignment w:val="baseline"/>
        <w:outlineLvl w:val="9"/>
        <w:rPr>
          <w:rFonts w:hint="eastAsia" w:ascii="宋体" w:hAnsi="宋体" w:eastAsia="宋体" w:cs="宋体"/>
          <w:sz w:val="24"/>
        </w:rPr>
      </w:pPr>
    </w:p>
    <w:p w14:paraId="4A967DC0">
      <w:pPr>
        <w:tabs>
          <w:tab w:val="left" w:pos="1444"/>
        </w:tabs>
        <w:wordWrap w:val="0"/>
        <w:spacing w:before="30"/>
        <w:ind w:right="136"/>
        <w:textAlignment w:val="baseline"/>
        <w:outlineLvl w:val="9"/>
        <w:rPr>
          <w:rFonts w:hint="eastAsia" w:ascii="宋体" w:hAnsi="宋体" w:eastAsia="宋体" w:cs="宋体"/>
          <w:sz w:val="24"/>
        </w:rPr>
      </w:pPr>
    </w:p>
    <w:p w14:paraId="315B5724">
      <w:pPr>
        <w:tabs>
          <w:tab w:val="left" w:pos="1444"/>
        </w:tabs>
        <w:wordWrap w:val="0"/>
        <w:spacing w:before="30"/>
        <w:ind w:right="136"/>
        <w:textAlignment w:val="baseline"/>
        <w:outlineLvl w:val="9"/>
        <w:rPr>
          <w:rFonts w:hint="eastAsia" w:ascii="宋体" w:hAnsi="宋体" w:eastAsia="宋体" w:cs="宋体"/>
          <w:sz w:val="24"/>
        </w:rPr>
      </w:pPr>
    </w:p>
    <w:p w14:paraId="7087D966">
      <w:pPr>
        <w:tabs>
          <w:tab w:val="left" w:pos="1444"/>
        </w:tabs>
        <w:wordWrap w:val="0"/>
        <w:spacing w:before="30"/>
        <w:ind w:right="136"/>
        <w:textAlignment w:val="baseline"/>
        <w:outlineLvl w:val="9"/>
        <w:rPr>
          <w:rFonts w:hint="eastAsia" w:ascii="宋体" w:hAnsi="宋体" w:eastAsia="宋体" w:cs="宋体"/>
          <w:lang w:val="en-US"/>
        </w:rPr>
      </w:pPr>
      <w:bookmarkStart w:id="299" w:name="_Toc31592"/>
    </w:p>
    <w:p w14:paraId="5B2FB86C">
      <w:pPr>
        <w:rPr>
          <w:rFonts w:hint="eastAsia" w:ascii="宋体" w:hAnsi="宋体" w:eastAsia="宋体" w:cs="宋体"/>
          <w:lang w:val="en-US"/>
        </w:rPr>
      </w:pPr>
      <w:r>
        <w:rPr>
          <w:rFonts w:hint="eastAsia" w:ascii="宋体" w:hAnsi="宋体" w:eastAsia="宋体" w:cs="宋体"/>
          <w:lang w:val="en-US"/>
        </w:rPr>
        <w:br w:type="page"/>
      </w:r>
    </w:p>
    <w:p w14:paraId="10E52E52">
      <w:pPr>
        <w:pStyle w:val="2"/>
        <w:tabs>
          <w:tab w:val="left" w:pos="1444"/>
        </w:tabs>
        <w:wordWrap w:val="0"/>
        <w:spacing w:before="30"/>
        <w:ind w:right="136"/>
        <w:textAlignment w:val="baseline"/>
        <w:rPr>
          <w:rFonts w:hint="eastAsia" w:ascii="宋体" w:hAnsi="宋体" w:eastAsia="宋体" w:cs="宋体"/>
          <w:lang w:val="en-US"/>
        </w:rPr>
      </w:pPr>
      <w:bookmarkStart w:id="300" w:name="_Toc4910"/>
      <w:r>
        <w:rPr>
          <w:rFonts w:hint="eastAsia" w:ascii="宋体" w:hAnsi="宋体" w:eastAsia="宋体" w:cs="宋体"/>
          <w:lang w:val="en-US"/>
        </w:rPr>
        <w:t>第五章 附件</w:t>
      </w:r>
      <w:bookmarkEnd w:id="286"/>
      <w:bookmarkEnd w:id="287"/>
      <w:bookmarkEnd w:id="288"/>
      <w:bookmarkEnd w:id="289"/>
      <w:bookmarkEnd w:id="290"/>
      <w:bookmarkEnd w:id="291"/>
      <w:bookmarkEnd w:id="299"/>
      <w:bookmarkEnd w:id="300"/>
    </w:p>
    <w:p w14:paraId="4AEBD760">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bookmarkStart w:id="301" w:name="_bookmark55"/>
      <w:bookmarkEnd w:id="301"/>
      <w:bookmarkStart w:id="302" w:name="附件一：投___标___函"/>
      <w:bookmarkEnd w:id="302"/>
      <w:bookmarkStart w:id="303" w:name="_Toc5975"/>
      <w:bookmarkStart w:id="304" w:name="_Toc29905"/>
      <w:bookmarkStart w:id="305" w:name="_Toc20133"/>
      <w:bookmarkStart w:id="306" w:name="_Toc16507"/>
      <w:bookmarkStart w:id="307" w:name="_Toc24464"/>
      <w:bookmarkStart w:id="308" w:name="_Toc7325"/>
      <w:bookmarkStart w:id="309" w:name="_Toc30003"/>
      <w:bookmarkStart w:id="310" w:name="_Toc5676"/>
      <w:r>
        <w:rPr>
          <w:rFonts w:hint="eastAsia" w:ascii="宋体" w:hAnsi="宋体" w:eastAsia="宋体" w:cs="宋体"/>
          <w:b/>
          <w:sz w:val="28"/>
        </w:rPr>
        <w:t>附件一：投标函</w:t>
      </w:r>
      <w:bookmarkEnd w:id="303"/>
      <w:bookmarkEnd w:id="304"/>
      <w:bookmarkEnd w:id="305"/>
      <w:bookmarkEnd w:id="306"/>
      <w:bookmarkEnd w:id="307"/>
      <w:bookmarkEnd w:id="308"/>
      <w:bookmarkEnd w:id="309"/>
      <w:bookmarkEnd w:id="310"/>
    </w:p>
    <w:p w14:paraId="141D0184">
      <w:pPr>
        <w:pStyle w:val="16"/>
        <w:tabs>
          <w:tab w:val="left" w:pos="5580"/>
        </w:tabs>
        <w:spacing w:line="360" w:lineRule="auto"/>
        <w:ind w:left="-18" w:leftChars="-8" w:right="209" w:rightChars="95" w:firstLine="17"/>
        <w:rPr>
          <w:rFonts w:hint="eastAsia" w:ascii="宋体" w:hAnsi="宋体" w:eastAsia="宋体" w:cs="宋体"/>
          <w:sz w:val="24"/>
          <w:szCs w:val="24"/>
        </w:rPr>
      </w:pPr>
      <w:bookmarkStart w:id="311" w:name="附件二：法定代表人授权委托书"/>
      <w:bookmarkEnd w:id="311"/>
      <w:bookmarkStart w:id="312" w:name="_bookmark56"/>
      <w:bookmarkEnd w:id="312"/>
      <w:bookmarkStart w:id="313" w:name="附件三：开标一览表"/>
      <w:bookmarkEnd w:id="313"/>
    </w:p>
    <w:p w14:paraId="5F604585">
      <w:pPr>
        <w:pStyle w:val="16"/>
        <w:tabs>
          <w:tab w:val="left" w:pos="5580"/>
        </w:tabs>
        <w:spacing w:line="360" w:lineRule="auto"/>
        <w:ind w:left="-18" w:leftChars="-8" w:right="209" w:rightChars="95" w:firstLine="17"/>
        <w:rPr>
          <w:rFonts w:hint="eastAsia" w:ascii="宋体" w:hAnsi="宋体" w:eastAsia="宋体" w:cs="宋体"/>
          <w:sz w:val="24"/>
          <w:szCs w:val="24"/>
        </w:rPr>
      </w:pPr>
      <w:bookmarkStart w:id="314" w:name="_Toc673"/>
      <w:bookmarkStart w:id="315" w:name="_Toc13992"/>
      <w:bookmarkStart w:id="316" w:name="_Toc6635"/>
      <w:bookmarkStart w:id="317" w:name="_Toc29129"/>
      <w:bookmarkStart w:id="318" w:name="_Toc31144"/>
      <w:bookmarkStart w:id="319" w:name="_Toc6884"/>
      <w:r>
        <w:rPr>
          <w:rFonts w:hint="eastAsia" w:ascii="宋体" w:hAnsi="宋体" w:eastAsia="宋体" w:cs="宋体"/>
          <w:sz w:val="24"/>
          <w:szCs w:val="24"/>
        </w:rPr>
        <w:t>山东舜德项目管理咨询有限公司：</w:t>
      </w:r>
    </w:p>
    <w:p w14:paraId="6256C492">
      <w:pPr>
        <w:pStyle w:val="16"/>
        <w:tabs>
          <w:tab w:val="left" w:pos="5580"/>
        </w:tabs>
        <w:spacing w:line="360" w:lineRule="auto"/>
        <w:ind w:left="-18" w:leftChars="-8" w:right="-42" w:rightChars="-19" w:firstLine="496" w:firstLineChars="207"/>
        <w:rPr>
          <w:rFonts w:hint="eastAsia" w:ascii="宋体" w:hAnsi="宋体" w:eastAsia="宋体" w:cs="宋体"/>
          <w:sz w:val="24"/>
          <w:szCs w:val="24"/>
        </w:rPr>
      </w:pPr>
      <w:r>
        <w:rPr>
          <w:rFonts w:hint="eastAsia" w:ascii="宋体" w:hAnsi="宋体" w:eastAsia="宋体" w:cs="宋体"/>
          <w:sz w:val="24"/>
          <w:szCs w:val="24"/>
        </w:rPr>
        <w:t>经研究，我们决定参加项目编号为的</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的投标活动并提交投标文件。为此，我方郑重声明以下诸点，并负法律责任。</w:t>
      </w:r>
    </w:p>
    <w:p w14:paraId="1BEF30DD">
      <w:pPr>
        <w:pStyle w:val="16"/>
        <w:tabs>
          <w:tab w:val="left" w:pos="5580"/>
        </w:tabs>
        <w:spacing w:line="360" w:lineRule="auto"/>
        <w:ind w:right="209" w:rightChars="95"/>
        <w:rPr>
          <w:rFonts w:hint="eastAsia" w:ascii="宋体" w:hAnsi="宋体" w:eastAsia="宋体" w:cs="宋体"/>
          <w:sz w:val="24"/>
          <w:szCs w:val="24"/>
        </w:rPr>
      </w:pPr>
      <w:r>
        <w:rPr>
          <w:rFonts w:hint="eastAsia" w:ascii="宋体" w:hAnsi="宋体" w:eastAsia="宋体" w:cs="宋体"/>
          <w:sz w:val="24"/>
          <w:szCs w:val="24"/>
        </w:rPr>
        <w:t>1、我方提交的</w:t>
      </w:r>
      <w:r>
        <w:rPr>
          <w:rFonts w:hint="eastAsia" w:ascii="宋体" w:hAnsi="宋体" w:eastAsia="宋体" w:cs="宋体"/>
          <w:sz w:val="24"/>
          <w:szCs w:val="24"/>
          <w:u w:val="single"/>
        </w:rPr>
        <w:t xml:space="preserve">正本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份、副本</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份及电子文档   </w:t>
      </w:r>
      <w:r>
        <w:rPr>
          <w:rFonts w:hint="eastAsia" w:ascii="宋体" w:hAnsi="宋体" w:eastAsia="宋体" w:cs="宋体"/>
          <w:sz w:val="24"/>
          <w:szCs w:val="24"/>
          <w:u w:val="single"/>
        </w:rPr>
        <w:tab/>
      </w:r>
      <w:r>
        <w:rPr>
          <w:rFonts w:hint="eastAsia" w:ascii="宋体" w:hAnsi="宋体" w:eastAsia="宋体" w:cs="宋体"/>
          <w:sz w:val="24"/>
          <w:szCs w:val="24"/>
          <w:u w:val="single"/>
        </w:rPr>
        <w:t>份</w:t>
      </w:r>
      <w:r>
        <w:rPr>
          <w:rFonts w:hint="eastAsia" w:ascii="宋体" w:hAnsi="宋体" w:eastAsia="宋体" w:cs="宋体"/>
          <w:sz w:val="24"/>
          <w:szCs w:val="24"/>
        </w:rPr>
        <w:t>。</w:t>
      </w:r>
    </w:p>
    <w:p w14:paraId="33A8FE5A">
      <w:pPr>
        <w:pStyle w:val="16"/>
        <w:tabs>
          <w:tab w:val="left" w:pos="5580"/>
        </w:tabs>
        <w:spacing w:line="360" w:lineRule="auto"/>
        <w:ind w:right="209" w:rightChars="95"/>
        <w:rPr>
          <w:rFonts w:hint="eastAsia" w:ascii="宋体" w:hAnsi="宋体" w:eastAsia="宋体" w:cs="宋体"/>
          <w:sz w:val="24"/>
          <w:szCs w:val="24"/>
        </w:rPr>
      </w:pPr>
      <w:r>
        <w:rPr>
          <w:rFonts w:hint="eastAsia" w:ascii="宋体" w:hAnsi="宋体" w:eastAsia="宋体" w:cs="宋体"/>
          <w:sz w:val="24"/>
          <w:szCs w:val="24"/>
        </w:rPr>
        <w:t>2、如果我们的投标文件被接受，我们将履行招标文件中规定的每一项要求，并按我们投标文件中的承诺按期、按质、按量提供服务。</w:t>
      </w:r>
    </w:p>
    <w:p w14:paraId="162C3D3D">
      <w:pPr>
        <w:pStyle w:val="16"/>
        <w:tabs>
          <w:tab w:val="left" w:pos="5580"/>
        </w:tabs>
        <w:spacing w:line="360" w:lineRule="auto"/>
        <w:ind w:right="209" w:rightChars="95"/>
        <w:rPr>
          <w:rFonts w:hint="eastAsia" w:ascii="宋体" w:hAnsi="宋体" w:eastAsia="宋体" w:cs="宋体"/>
          <w:sz w:val="24"/>
          <w:szCs w:val="24"/>
        </w:rPr>
      </w:pPr>
      <w:r>
        <w:rPr>
          <w:rFonts w:hint="eastAsia" w:ascii="宋体" w:hAnsi="宋体" w:eastAsia="宋体" w:cs="宋体"/>
          <w:sz w:val="24"/>
          <w:szCs w:val="24"/>
        </w:rPr>
        <w:t>3、我们理解，最低报价不是中标的唯一条件，你们有选择中标人的权力。</w:t>
      </w:r>
    </w:p>
    <w:p w14:paraId="261BB69C">
      <w:pPr>
        <w:pStyle w:val="16"/>
        <w:tabs>
          <w:tab w:val="left" w:pos="5580"/>
        </w:tabs>
        <w:spacing w:line="360" w:lineRule="auto"/>
        <w:ind w:right="209" w:rightChars="95"/>
        <w:outlineLvl w:val="9"/>
        <w:rPr>
          <w:rFonts w:hint="eastAsia" w:ascii="宋体" w:hAnsi="宋体" w:eastAsia="宋体" w:cs="宋体"/>
          <w:sz w:val="24"/>
          <w:szCs w:val="24"/>
        </w:rPr>
      </w:pPr>
      <w:r>
        <w:rPr>
          <w:rFonts w:hint="eastAsia" w:ascii="宋体" w:hAnsi="宋体" w:eastAsia="宋体" w:cs="宋体"/>
          <w:sz w:val="24"/>
          <w:szCs w:val="24"/>
        </w:rPr>
        <w:t>4、我们同意按招标文件规定，遵守贵机构有关采购的各项规定。</w:t>
      </w:r>
    </w:p>
    <w:p w14:paraId="33C64F25">
      <w:pPr>
        <w:pStyle w:val="16"/>
        <w:tabs>
          <w:tab w:val="left" w:pos="5580"/>
        </w:tabs>
        <w:spacing w:line="360" w:lineRule="auto"/>
        <w:ind w:right="209" w:rightChars="95"/>
        <w:rPr>
          <w:rFonts w:hint="eastAsia" w:ascii="宋体" w:hAnsi="宋体" w:eastAsia="宋体" w:cs="宋体"/>
          <w:sz w:val="24"/>
          <w:szCs w:val="24"/>
        </w:rPr>
      </w:pPr>
      <w:r>
        <w:rPr>
          <w:rFonts w:hint="eastAsia" w:ascii="宋体" w:hAnsi="宋体" w:eastAsia="宋体" w:cs="宋体"/>
          <w:sz w:val="24"/>
          <w:lang w:val="en-US"/>
        </w:rPr>
        <w:t>5</w:t>
      </w:r>
      <w:r>
        <w:rPr>
          <w:rFonts w:hint="eastAsia" w:ascii="宋体" w:hAnsi="宋体" w:eastAsia="宋体" w:cs="宋体"/>
          <w:sz w:val="24"/>
        </w:rPr>
        <w:t>、我们承诺</w:t>
      </w:r>
      <w:r>
        <w:rPr>
          <w:rFonts w:hint="eastAsia" w:ascii="宋体" w:hAnsi="宋体" w:eastAsia="宋体" w:cs="宋体"/>
          <w:sz w:val="24"/>
          <w:lang w:val="en-US" w:eastAsia="zh-CN"/>
        </w:rPr>
        <w:t>投标</w:t>
      </w:r>
      <w:r>
        <w:rPr>
          <w:rFonts w:hint="eastAsia" w:ascii="宋体" w:hAnsi="宋体" w:eastAsia="宋体" w:cs="宋体"/>
          <w:sz w:val="24"/>
        </w:rPr>
        <w:t>文件不存在复制、粘贴</w:t>
      </w:r>
      <w:r>
        <w:rPr>
          <w:rFonts w:hint="eastAsia" w:ascii="宋体" w:hAnsi="宋体" w:eastAsia="宋体" w:cs="宋体"/>
          <w:sz w:val="24"/>
          <w:lang w:val="en-US" w:eastAsia="zh-CN"/>
        </w:rPr>
        <w:t>招标</w:t>
      </w:r>
      <w:r>
        <w:rPr>
          <w:rFonts w:hint="eastAsia" w:ascii="宋体" w:hAnsi="宋体" w:eastAsia="宋体" w:cs="宋体"/>
          <w:sz w:val="24"/>
        </w:rPr>
        <w:t>文件主要规格技术参数的情况。</w:t>
      </w:r>
    </w:p>
    <w:p w14:paraId="4ADCEC05">
      <w:pPr>
        <w:pStyle w:val="16"/>
        <w:tabs>
          <w:tab w:val="left" w:pos="5580"/>
        </w:tabs>
        <w:spacing w:line="360" w:lineRule="auto"/>
        <w:ind w:left="240" w:right="209" w:rightChars="95" w:hanging="240" w:hangingChars="100"/>
        <w:rPr>
          <w:rFonts w:hint="eastAsia" w:ascii="宋体" w:hAnsi="宋体" w:eastAsia="宋体" w:cs="宋体"/>
          <w:sz w:val="24"/>
          <w:szCs w:val="24"/>
        </w:rPr>
      </w:pPr>
      <w:r>
        <w:rPr>
          <w:rFonts w:hint="eastAsia" w:ascii="宋体" w:hAnsi="宋体" w:eastAsia="宋体" w:cs="宋体"/>
          <w:sz w:val="24"/>
          <w:szCs w:val="24"/>
          <w:lang w:val="en-US"/>
        </w:rPr>
        <w:t>6</w:t>
      </w:r>
      <w:r>
        <w:rPr>
          <w:rFonts w:hint="eastAsia" w:ascii="宋体" w:hAnsi="宋体" w:eastAsia="宋体" w:cs="宋体"/>
          <w:sz w:val="24"/>
          <w:szCs w:val="24"/>
        </w:rPr>
        <w:t>、</w:t>
      </w:r>
      <w:r>
        <w:rPr>
          <w:rFonts w:hint="eastAsia" w:ascii="宋体" w:hAnsi="宋体" w:eastAsia="宋体" w:cs="宋体"/>
          <w:sz w:val="24"/>
        </w:rPr>
        <w:t>我方已详细检查所有</w:t>
      </w:r>
      <w:r>
        <w:rPr>
          <w:rFonts w:hint="eastAsia" w:ascii="宋体" w:hAnsi="宋体" w:eastAsia="宋体" w:cs="宋体"/>
          <w:sz w:val="24"/>
          <w:lang w:val="en-US" w:eastAsia="zh-CN"/>
        </w:rPr>
        <w:t>招标</w:t>
      </w:r>
      <w:r>
        <w:rPr>
          <w:rFonts w:hint="eastAsia" w:ascii="宋体" w:hAnsi="宋体" w:eastAsia="宋体" w:cs="宋体"/>
          <w:sz w:val="24"/>
        </w:rPr>
        <w:t>文件、附件以及所提供的参考文件，有模糊和误解产生的一切后果，由我方自负</w:t>
      </w:r>
      <w:r>
        <w:rPr>
          <w:rFonts w:hint="eastAsia" w:ascii="宋体" w:hAnsi="宋体" w:eastAsia="宋体" w:cs="宋体"/>
          <w:sz w:val="24"/>
          <w:szCs w:val="24"/>
        </w:rPr>
        <w:t>。</w:t>
      </w:r>
    </w:p>
    <w:p w14:paraId="186B03BD">
      <w:pPr>
        <w:pStyle w:val="16"/>
        <w:tabs>
          <w:tab w:val="left" w:pos="5580"/>
        </w:tabs>
        <w:spacing w:line="360" w:lineRule="auto"/>
        <w:ind w:right="209" w:rightChars="95"/>
        <w:rPr>
          <w:rFonts w:hint="eastAsia" w:ascii="宋体" w:hAnsi="宋体" w:eastAsia="宋体" w:cs="宋体"/>
          <w:sz w:val="24"/>
          <w:szCs w:val="24"/>
        </w:rPr>
      </w:pPr>
      <w:r>
        <w:rPr>
          <w:rFonts w:hint="eastAsia" w:ascii="宋体" w:hAnsi="宋体" w:eastAsia="宋体" w:cs="宋体"/>
          <w:sz w:val="24"/>
          <w:szCs w:val="24"/>
          <w:lang w:val="en-US"/>
        </w:rPr>
        <w:t>7</w:t>
      </w:r>
      <w:r>
        <w:rPr>
          <w:rFonts w:hint="eastAsia" w:ascii="宋体" w:hAnsi="宋体" w:eastAsia="宋体" w:cs="宋体"/>
          <w:sz w:val="24"/>
          <w:szCs w:val="24"/>
        </w:rPr>
        <w:t>、我方的投标文件自开标之日起有效期为</w:t>
      </w:r>
      <w:r>
        <w:rPr>
          <w:rFonts w:hint="eastAsia" w:ascii="宋体" w:hAnsi="宋体" w:eastAsia="宋体" w:cs="宋体"/>
          <w:sz w:val="24"/>
          <w:szCs w:val="24"/>
          <w:u w:val="single"/>
          <w:lang w:val="en-US"/>
        </w:rPr>
        <w:t>90</w:t>
      </w:r>
      <w:r>
        <w:rPr>
          <w:rFonts w:hint="eastAsia" w:ascii="宋体" w:hAnsi="宋体" w:eastAsia="宋体" w:cs="宋体"/>
          <w:sz w:val="24"/>
          <w:szCs w:val="24"/>
        </w:rPr>
        <w:t>天。</w:t>
      </w:r>
    </w:p>
    <w:p w14:paraId="4DB4C86D">
      <w:pPr>
        <w:pStyle w:val="16"/>
        <w:tabs>
          <w:tab w:val="left" w:pos="5580"/>
        </w:tabs>
        <w:spacing w:line="360" w:lineRule="auto"/>
        <w:ind w:right="209" w:rightChars="95"/>
        <w:rPr>
          <w:rFonts w:hint="eastAsia" w:ascii="宋体" w:hAnsi="宋体" w:eastAsia="宋体" w:cs="宋体"/>
          <w:sz w:val="24"/>
          <w:szCs w:val="24"/>
          <w:lang w:val="en-US"/>
        </w:rPr>
      </w:pPr>
      <w:r>
        <w:rPr>
          <w:rFonts w:hint="eastAsia" w:ascii="宋体" w:hAnsi="宋体" w:eastAsia="宋体" w:cs="宋体"/>
          <w:sz w:val="24"/>
          <w:szCs w:val="24"/>
          <w:lang w:val="en-US"/>
        </w:rPr>
        <w:t>8</w:t>
      </w:r>
      <w:r>
        <w:rPr>
          <w:rFonts w:hint="eastAsia" w:ascii="宋体" w:hAnsi="宋体" w:eastAsia="宋体" w:cs="宋体"/>
          <w:sz w:val="24"/>
          <w:szCs w:val="24"/>
        </w:rPr>
        <w:t>、</w:t>
      </w:r>
      <w:r>
        <w:rPr>
          <w:rFonts w:hint="eastAsia" w:ascii="宋体" w:hAnsi="宋体" w:eastAsia="宋体" w:cs="宋体"/>
          <w:sz w:val="24"/>
          <w:szCs w:val="24"/>
          <w:lang w:val="en-US"/>
        </w:rPr>
        <w:t>我方愿按《</w:t>
      </w:r>
      <w:r>
        <w:rPr>
          <w:rFonts w:hint="eastAsia" w:ascii="宋体" w:hAnsi="宋体" w:eastAsia="宋体" w:cs="宋体"/>
        </w:rPr>
        <w:fldChar w:fldCharType="begin"/>
      </w:r>
      <w:r>
        <w:rPr>
          <w:rFonts w:hint="eastAsia" w:ascii="宋体" w:hAnsi="宋体" w:eastAsia="宋体" w:cs="宋体"/>
        </w:rPr>
        <w:instrText xml:space="preserve"> HYPERLINK "https://baike.baidu.com/item/%E4%B8%AD%E5%8D%8E%E4%BA%BA%E6%B0%91%E5%85%B1%E5%92%8C%E5%9B%BD%E6%B0%91%E6%B3%95%E5%85%B8/19435116" \t "https://baike.baidu.com/item/%E4%B8%AD%E5%8D%8E%E4%BA%BA%E6%B0%91%E5%85%B1%E5%92%8C%E5%9B%BD%E5%90%88%E5%90%8C%E6%B3%95/_blank" </w:instrText>
      </w:r>
      <w:r>
        <w:rPr>
          <w:rFonts w:hint="eastAsia" w:ascii="宋体" w:hAnsi="宋体" w:eastAsia="宋体" w:cs="宋体"/>
        </w:rPr>
        <w:fldChar w:fldCharType="separate"/>
      </w:r>
      <w:r>
        <w:rPr>
          <w:rFonts w:hint="eastAsia" w:ascii="宋体" w:hAnsi="宋体" w:eastAsia="宋体" w:cs="宋体"/>
          <w:sz w:val="24"/>
          <w:szCs w:val="24"/>
          <w:lang w:val="en-US"/>
        </w:rPr>
        <w:t>中华人民共和国民法典</w:t>
      </w:r>
      <w:r>
        <w:rPr>
          <w:rFonts w:hint="eastAsia" w:ascii="宋体" w:hAnsi="宋体" w:eastAsia="宋体" w:cs="宋体"/>
          <w:sz w:val="24"/>
          <w:szCs w:val="24"/>
          <w:lang w:val="en-US"/>
        </w:rPr>
        <w:fldChar w:fldCharType="end"/>
      </w:r>
      <w:r>
        <w:rPr>
          <w:rFonts w:hint="eastAsia" w:ascii="宋体" w:hAnsi="宋体" w:eastAsia="宋体" w:cs="宋体"/>
          <w:sz w:val="24"/>
          <w:szCs w:val="24"/>
          <w:lang w:val="en-US"/>
        </w:rPr>
        <w:t>》履行自己的全部责任。</w:t>
      </w:r>
    </w:p>
    <w:p w14:paraId="4ADF73F5">
      <w:pPr>
        <w:pStyle w:val="16"/>
        <w:tabs>
          <w:tab w:val="left" w:pos="5580"/>
        </w:tabs>
        <w:spacing w:line="360" w:lineRule="auto"/>
        <w:ind w:left="240" w:right="-42" w:rightChars="-19" w:hanging="240" w:hangingChars="100"/>
        <w:rPr>
          <w:rFonts w:hint="eastAsia" w:ascii="宋体" w:hAnsi="宋体" w:eastAsia="宋体" w:cs="宋体"/>
          <w:sz w:val="24"/>
          <w:szCs w:val="24"/>
          <w:lang w:val="en-US"/>
        </w:rPr>
      </w:pPr>
      <w:r>
        <w:rPr>
          <w:rFonts w:hint="eastAsia" w:ascii="宋体" w:hAnsi="宋体" w:eastAsia="宋体" w:cs="宋体"/>
          <w:sz w:val="24"/>
          <w:szCs w:val="24"/>
          <w:lang w:val="en-US"/>
        </w:rPr>
        <w:t>9、我方同意按招标文件规定交纳中标服务费、公证（见证）费，遵守贵机构有关公开招标的各项规定。</w:t>
      </w:r>
    </w:p>
    <w:p w14:paraId="196BE643">
      <w:pPr>
        <w:pStyle w:val="16"/>
        <w:tabs>
          <w:tab w:val="left" w:pos="5580"/>
        </w:tabs>
        <w:spacing w:line="360" w:lineRule="auto"/>
        <w:ind w:right="209" w:rightChars="95"/>
        <w:outlineLvl w:val="9"/>
        <w:rPr>
          <w:rFonts w:hint="eastAsia" w:ascii="宋体" w:hAnsi="宋体" w:eastAsia="宋体" w:cs="宋体"/>
          <w:sz w:val="24"/>
          <w:szCs w:val="24"/>
        </w:rPr>
      </w:pPr>
      <w:r>
        <w:rPr>
          <w:rFonts w:hint="eastAsia" w:ascii="宋体" w:hAnsi="宋体" w:eastAsia="宋体" w:cs="宋体"/>
          <w:sz w:val="24"/>
          <w:szCs w:val="24"/>
          <w:lang w:val="en-US"/>
        </w:rPr>
        <w:t>10、</w:t>
      </w:r>
      <w:r>
        <w:rPr>
          <w:rFonts w:hint="eastAsia" w:ascii="宋体" w:hAnsi="宋体" w:eastAsia="宋体" w:cs="宋体"/>
          <w:sz w:val="24"/>
          <w:szCs w:val="24"/>
        </w:rPr>
        <w:t>与本投标有关的一切正式往来通讯请寄：</w:t>
      </w:r>
    </w:p>
    <w:p w14:paraId="30A11FC7">
      <w:pPr>
        <w:pStyle w:val="16"/>
        <w:tabs>
          <w:tab w:val="left" w:pos="5580"/>
        </w:tabs>
        <w:spacing w:line="360" w:lineRule="auto"/>
        <w:ind w:left="-18" w:leftChars="-8" w:right="209" w:rightChars="95" w:firstLine="17"/>
        <w:rPr>
          <w:rFonts w:hint="eastAsia" w:ascii="宋体" w:hAnsi="宋体" w:eastAsia="宋体" w:cs="宋体"/>
          <w:sz w:val="24"/>
          <w:szCs w:val="24"/>
        </w:rPr>
      </w:pPr>
      <w:r>
        <w:rPr>
          <w:rFonts w:hint="eastAsia" w:ascii="宋体" w:hAnsi="宋体" w:eastAsia="宋体" w:cs="宋体"/>
          <w:sz w:val="24"/>
          <w:szCs w:val="24"/>
        </w:rPr>
        <w:t xml:space="preserve">地    址：                            电    话：                        </w:t>
      </w:r>
    </w:p>
    <w:p w14:paraId="6002A371">
      <w:pPr>
        <w:pStyle w:val="16"/>
        <w:tabs>
          <w:tab w:val="left" w:pos="5580"/>
        </w:tabs>
        <w:spacing w:line="360" w:lineRule="auto"/>
        <w:ind w:left="-18" w:leftChars="-8" w:right="209" w:rightChars="95" w:firstLine="17"/>
        <w:rPr>
          <w:rFonts w:hint="eastAsia" w:ascii="宋体" w:hAnsi="宋体" w:eastAsia="宋体" w:cs="宋体"/>
          <w:sz w:val="24"/>
          <w:szCs w:val="24"/>
        </w:rPr>
      </w:pPr>
      <w:r>
        <w:rPr>
          <w:rFonts w:hint="eastAsia" w:ascii="宋体" w:hAnsi="宋体" w:eastAsia="宋体" w:cs="宋体"/>
          <w:sz w:val="24"/>
          <w:szCs w:val="24"/>
        </w:rPr>
        <w:t>开户单位：                            开户银行：</w:t>
      </w:r>
    </w:p>
    <w:p w14:paraId="468A9522">
      <w:pPr>
        <w:widowControl/>
        <w:spacing w:line="360" w:lineRule="auto"/>
        <w:rPr>
          <w:rFonts w:hint="eastAsia" w:ascii="宋体" w:hAnsi="宋体" w:eastAsia="宋体" w:cs="宋体"/>
          <w:sz w:val="24"/>
          <w:szCs w:val="24"/>
          <w:lang w:val="en-US"/>
        </w:rPr>
      </w:pPr>
      <w:r>
        <w:rPr>
          <w:rFonts w:hint="eastAsia" w:ascii="宋体" w:hAnsi="宋体" w:eastAsia="宋体" w:cs="宋体"/>
          <w:sz w:val="24"/>
          <w:szCs w:val="24"/>
        </w:rPr>
        <w:t>帐    号：</w:t>
      </w:r>
      <w:r>
        <w:rPr>
          <w:rFonts w:hint="eastAsia" w:ascii="宋体" w:hAnsi="宋体" w:eastAsia="宋体" w:cs="宋体"/>
          <w:sz w:val="24"/>
          <w:szCs w:val="24"/>
          <w:lang w:val="en-US"/>
        </w:rPr>
        <w:t xml:space="preserve">                            电子邮箱：</w:t>
      </w:r>
    </w:p>
    <w:p w14:paraId="7C994507">
      <w:pPr>
        <w:pStyle w:val="16"/>
        <w:tabs>
          <w:tab w:val="left" w:pos="5580"/>
        </w:tabs>
        <w:spacing w:line="360" w:lineRule="auto"/>
        <w:ind w:left="-18" w:leftChars="-8" w:right="209" w:rightChars="95" w:firstLine="17"/>
        <w:rPr>
          <w:rFonts w:hint="eastAsia" w:ascii="宋体" w:hAnsi="宋体" w:eastAsia="宋体" w:cs="宋体"/>
          <w:sz w:val="24"/>
          <w:szCs w:val="24"/>
        </w:rPr>
      </w:pPr>
      <w:r>
        <w:rPr>
          <w:rFonts w:hint="eastAsia" w:ascii="宋体" w:hAnsi="宋体" w:eastAsia="宋体" w:cs="宋体"/>
          <w:sz w:val="24"/>
          <w:szCs w:val="24"/>
        </w:rPr>
        <w:t>投标单位（公章）：</w:t>
      </w:r>
    </w:p>
    <w:p w14:paraId="00C3086B">
      <w:pPr>
        <w:pStyle w:val="16"/>
        <w:tabs>
          <w:tab w:val="left" w:pos="5580"/>
        </w:tabs>
        <w:spacing w:line="360" w:lineRule="auto"/>
        <w:ind w:left="-18" w:leftChars="-8" w:right="209" w:rightChars="95" w:firstLine="17"/>
        <w:rPr>
          <w:rFonts w:hint="eastAsia" w:ascii="宋体" w:hAnsi="宋体" w:eastAsia="宋体" w:cs="宋体"/>
          <w:sz w:val="24"/>
          <w:szCs w:val="24"/>
        </w:rPr>
      </w:pPr>
      <w:r>
        <w:rPr>
          <w:rFonts w:hint="eastAsia" w:ascii="宋体" w:hAnsi="宋体" w:eastAsia="宋体" w:cs="宋体"/>
          <w:sz w:val="24"/>
          <w:szCs w:val="24"/>
        </w:rPr>
        <w:t xml:space="preserve">法定代表人或授权代理人签字：            </w:t>
      </w:r>
    </w:p>
    <w:p w14:paraId="4D1B1D78">
      <w:pPr>
        <w:wordWrap w:val="0"/>
        <w:spacing w:before="81"/>
        <w:ind w:right="136"/>
        <w:jc w:val="right"/>
        <w:textAlignment w:val="baseline"/>
        <w:rPr>
          <w:rFonts w:hint="eastAsia" w:ascii="宋体" w:hAnsi="宋体" w:eastAsia="宋体" w:cs="宋体"/>
          <w:sz w:val="24"/>
          <w:szCs w:val="24"/>
        </w:rPr>
      </w:pPr>
      <w:r>
        <w:rPr>
          <w:rFonts w:hint="eastAsia" w:ascii="宋体" w:hAnsi="宋体" w:eastAsia="宋体" w:cs="宋体"/>
          <w:sz w:val="24"/>
          <w:szCs w:val="24"/>
        </w:rPr>
        <w:t xml:space="preserve">        年   月   日</w:t>
      </w:r>
    </w:p>
    <w:p w14:paraId="12692C9D">
      <w:pPr>
        <w:tabs>
          <w:tab w:val="left" w:pos="1826"/>
          <w:tab w:val="left" w:pos="2527"/>
        </w:tabs>
        <w:wordWrap w:val="0"/>
        <w:spacing w:before="171"/>
        <w:ind w:right="136"/>
        <w:jc w:val="center"/>
        <w:textAlignment w:val="baseline"/>
        <w:rPr>
          <w:rFonts w:hint="eastAsia" w:ascii="宋体" w:hAnsi="宋体" w:eastAsia="宋体" w:cs="宋体"/>
          <w:b/>
          <w:sz w:val="28"/>
        </w:rPr>
      </w:pPr>
    </w:p>
    <w:p w14:paraId="69C3A115">
      <w:pPr>
        <w:tabs>
          <w:tab w:val="left" w:pos="1826"/>
          <w:tab w:val="left" w:pos="2527"/>
        </w:tabs>
        <w:wordWrap w:val="0"/>
        <w:spacing w:before="171"/>
        <w:ind w:right="136"/>
        <w:jc w:val="center"/>
        <w:textAlignment w:val="baseline"/>
        <w:rPr>
          <w:rFonts w:hint="eastAsia" w:ascii="宋体" w:hAnsi="宋体" w:eastAsia="宋体" w:cs="宋体"/>
          <w:b/>
          <w:sz w:val="28"/>
        </w:rPr>
      </w:pPr>
    </w:p>
    <w:p w14:paraId="3B6B0BFB">
      <w:pPr>
        <w:tabs>
          <w:tab w:val="left" w:pos="1826"/>
          <w:tab w:val="left" w:pos="2527"/>
        </w:tabs>
        <w:wordWrap w:val="0"/>
        <w:spacing w:before="171"/>
        <w:ind w:right="136"/>
        <w:jc w:val="center"/>
        <w:textAlignment w:val="baseline"/>
        <w:rPr>
          <w:rFonts w:hint="eastAsia" w:ascii="宋体" w:hAnsi="宋体" w:eastAsia="宋体" w:cs="宋体"/>
          <w:b/>
          <w:sz w:val="28"/>
        </w:rPr>
      </w:pPr>
    </w:p>
    <w:p w14:paraId="21457E76">
      <w:pPr>
        <w:tabs>
          <w:tab w:val="left" w:pos="1826"/>
          <w:tab w:val="left" w:pos="2527"/>
        </w:tabs>
        <w:wordWrap w:val="0"/>
        <w:spacing w:before="171"/>
        <w:ind w:right="136"/>
        <w:jc w:val="center"/>
        <w:textAlignment w:val="baseline"/>
        <w:rPr>
          <w:rFonts w:hint="eastAsia" w:ascii="宋体" w:hAnsi="宋体" w:eastAsia="宋体" w:cs="宋体"/>
          <w:b/>
          <w:sz w:val="28"/>
        </w:rPr>
      </w:pPr>
    </w:p>
    <w:p w14:paraId="01992D76">
      <w:pPr>
        <w:tabs>
          <w:tab w:val="left" w:pos="1826"/>
          <w:tab w:val="left" w:pos="2527"/>
        </w:tabs>
        <w:wordWrap w:val="0"/>
        <w:spacing w:before="171"/>
        <w:ind w:right="136"/>
        <w:jc w:val="center"/>
        <w:textAlignment w:val="baseline"/>
        <w:rPr>
          <w:rFonts w:hint="eastAsia" w:ascii="宋体" w:hAnsi="宋体" w:eastAsia="宋体" w:cs="宋体"/>
          <w:b/>
          <w:sz w:val="28"/>
        </w:rPr>
      </w:pPr>
    </w:p>
    <w:p w14:paraId="18293B66">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bookmarkStart w:id="320" w:name="_Toc31646"/>
      <w:bookmarkStart w:id="321" w:name="_Toc9395"/>
      <w:r>
        <w:rPr>
          <w:rFonts w:hint="eastAsia" w:ascii="宋体" w:hAnsi="宋体" w:eastAsia="宋体" w:cs="宋体"/>
          <w:b/>
          <w:sz w:val="28"/>
        </w:rPr>
        <w:t>附件二：法定代表人授权委托书</w:t>
      </w:r>
      <w:bookmarkEnd w:id="314"/>
      <w:bookmarkEnd w:id="315"/>
      <w:bookmarkEnd w:id="316"/>
      <w:bookmarkEnd w:id="317"/>
      <w:bookmarkEnd w:id="318"/>
      <w:bookmarkEnd w:id="319"/>
      <w:bookmarkEnd w:id="320"/>
      <w:bookmarkEnd w:id="321"/>
    </w:p>
    <w:p w14:paraId="0B269206">
      <w:pPr>
        <w:pStyle w:val="13"/>
        <w:wordWrap w:val="0"/>
        <w:textAlignment w:val="baseline"/>
        <w:rPr>
          <w:rFonts w:hint="eastAsia" w:ascii="宋体" w:hAnsi="宋体" w:eastAsia="宋体" w:cs="宋体"/>
          <w:b/>
          <w:sz w:val="28"/>
        </w:rPr>
      </w:pPr>
    </w:p>
    <w:p w14:paraId="1CBA5DB9">
      <w:pPr>
        <w:pStyle w:val="13"/>
        <w:wordWrap w:val="0"/>
        <w:spacing w:before="8"/>
        <w:textAlignment w:val="baseline"/>
        <w:rPr>
          <w:rFonts w:hint="eastAsia" w:ascii="宋体" w:hAnsi="宋体" w:eastAsia="宋体" w:cs="宋体"/>
          <w:b/>
          <w:sz w:val="36"/>
        </w:rPr>
      </w:pPr>
    </w:p>
    <w:p w14:paraId="31F563A6">
      <w:pPr>
        <w:pStyle w:val="13"/>
        <w:wordWrap w:val="0"/>
        <w:ind w:left="352"/>
        <w:textAlignment w:val="baseline"/>
        <w:rPr>
          <w:rFonts w:hint="eastAsia" w:ascii="宋体" w:hAnsi="宋体" w:eastAsia="宋体" w:cs="宋体"/>
        </w:rPr>
      </w:pPr>
      <w:bookmarkStart w:id="322" w:name="_bookmark57"/>
      <w:bookmarkEnd w:id="322"/>
      <w:bookmarkStart w:id="323" w:name="附件四：投标报价明细表"/>
      <w:bookmarkEnd w:id="323"/>
      <w:bookmarkStart w:id="324" w:name="_Toc28545"/>
      <w:bookmarkStart w:id="325" w:name="_Toc22128"/>
      <w:bookmarkStart w:id="326" w:name="_Toc2364"/>
      <w:bookmarkStart w:id="327" w:name="_Toc5866"/>
      <w:bookmarkStart w:id="328" w:name="_Toc11237"/>
      <w:bookmarkStart w:id="329" w:name="_Toc32088"/>
      <w:r>
        <w:rPr>
          <w:rFonts w:hint="eastAsia" w:ascii="宋体" w:hAnsi="宋体" w:eastAsia="宋体" w:cs="宋体"/>
        </w:rPr>
        <w:t>山东舜德项目管理咨询有限公司：</w:t>
      </w:r>
    </w:p>
    <w:p w14:paraId="07F19D1E">
      <w:pPr>
        <w:pStyle w:val="13"/>
        <w:wordWrap w:val="0"/>
        <w:spacing w:before="2"/>
        <w:textAlignment w:val="baseline"/>
        <w:rPr>
          <w:rFonts w:hint="eastAsia" w:ascii="宋体" w:hAnsi="宋体" w:eastAsia="宋体" w:cs="宋体"/>
          <w:sz w:val="21"/>
        </w:rPr>
      </w:pPr>
    </w:p>
    <w:p w14:paraId="224FDA92">
      <w:pPr>
        <w:pStyle w:val="13"/>
        <w:wordWrap w:val="0"/>
        <w:spacing w:line="453" w:lineRule="auto"/>
        <w:ind w:left="352" w:right="177" w:firstLine="600"/>
        <w:jc w:val="both"/>
        <w:textAlignment w:val="baseline"/>
        <w:rPr>
          <w:rFonts w:hint="eastAsia" w:ascii="宋体" w:hAnsi="宋体" w:eastAsia="宋体" w:cs="宋体"/>
        </w:rPr>
      </w:pPr>
      <w:r>
        <w:rPr>
          <w:rFonts w:hint="eastAsia" w:ascii="宋体" w:hAnsi="宋体" w:eastAsia="宋体" w:cs="宋体"/>
          <w:u w:val="single"/>
        </w:rPr>
        <w:t>（投标人名称）</w:t>
      </w:r>
      <w:r>
        <w:rPr>
          <w:rFonts w:hint="eastAsia" w:ascii="宋体" w:hAnsi="宋体" w:eastAsia="宋体" w:cs="宋体"/>
        </w:rPr>
        <w:t>法定代表人授权我公司</w:t>
      </w:r>
      <w:r>
        <w:rPr>
          <w:rFonts w:hint="eastAsia" w:ascii="宋体" w:hAnsi="宋体" w:eastAsia="宋体" w:cs="宋体"/>
          <w:u w:val="single"/>
        </w:rPr>
        <w:t>（职务或职称</w:t>
      </w:r>
      <w:r>
        <w:rPr>
          <w:rFonts w:hint="eastAsia" w:ascii="宋体" w:hAnsi="宋体" w:eastAsia="宋体" w:cs="宋体"/>
          <w:spacing w:val="3"/>
          <w:u w:val="single"/>
        </w:rPr>
        <w:t>）（</w:t>
      </w:r>
      <w:r>
        <w:rPr>
          <w:rFonts w:hint="eastAsia" w:ascii="宋体" w:hAnsi="宋体" w:eastAsia="宋体" w:cs="宋体"/>
          <w:u w:val="single"/>
        </w:rPr>
        <w:t>姓名）</w:t>
      </w:r>
      <w:r>
        <w:rPr>
          <w:rFonts w:hint="eastAsia" w:ascii="宋体" w:hAnsi="宋体" w:eastAsia="宋体" w:cs="宋体"/>
        </w:rPr>
        <w:t>为我单位本次投标授</w:t>
      </w:r>
      <w:r>
        <w:rPr>
          <w:rFonts w:hint="eastAsia" w:ascii="宋体" w:hAnsi="宋体" w:eastAsia="宋体" w:cs="宋体"/>
          <w:spacing w:val="-2"/>
        </w:rPr>
        <w:t>权代理人，全权处理此次</w:t>
      </w:r>
      <w:r>
        <w:rPr>
          <w:rFonts w:hint="eastAsia" w:ascii="宋体" w:hAnsi="宋体" w:eastAsia="宋体" w:cs="宋体"/>
          <w:spacing w:val="-2"/>
          <w:u w:val="single"/>
          <w:lang w:val="en-US"/>
        </w:rPr>
        <w:t xml:space="preserve">     </w:t>
      </w:r>
      <w:r>
        <w:rPr>
          <w:rFonts w:hint="eastAsia" w:ascii="宋体" w:hAnsi="宋体" w:eastAsia="宋体" w:cs="宋体"/>
          <w:spacing w:val="-2"/>
          <w:u w:val="single"/>
        </w:rPr>
        <w:t>项目名称</w:t>
      </w:r>
      <w:r>
        <w:rPr>
          <w:rFonts w:hint="eastAsia" w:ascii="宋体" w:hAnsi="宋体" w:eastAsia="宋体" w:cs="宋体"/>
          <w:spacing w:val="-2"/>
          <w:u w:val="single"/>
          <w:lang w:val="en-US"/>
        </w:rPr>
        <w:t xml:space="preserve">        </w:t>
      </w:r>
      <w:r>
        <w:rPr>
          <w:rFonts w:hint="eastAsia" w:ascii="宋体" w:hAnsi="宋体" w:eastAsia="宋体" w:cs="宋体"/>
        </w:rPr>
        <w:t>（项目编号：</w:t>
      </w:r>
      <w:r>
        <w:rPr>
          <w:rFonts w:hint="eastAsia" w:ascii="宋体" w:hAnsi="宋体" w:eastAsia="宋体" w:cs="宋体"/>
          <w:u w:val="single"/>
          <w:lang w:val="en-US"/>
        </w:rPr>
        <w:t xml:space="preserve">        </w:t>
      </w:r>
      <w:r>
        <w:rPr>
          <w:rFonts w:hint="eastAsia" w:ascii="宋体" w:hAnsi="宋体" w:eastAsia="宋体" w:cs="宋体"/>
        </w:rPr>
        <w:t>；包号：</w:t>
      </w:r>
      <w:r>
        <w:rPr>
          <w:rFonts w:hint="eastAsia" w:ascii="宋体" w:hAnsi="宋体" w:eastAsia="宋体" w:cs="宋体"/>
          <w:u w:val="single"/>
          <w:lang w:val="en-US"/>
        </w:rPr>
        <w:t xml:space="preserve">     </w:t>
      </w:r>
      <w:r>
        <w:rPr>
          <w:rFonts w:hint="eastAsia" w:ascii="宋体" w:hAnsi="宋体" w:eastAsia="宋体" w:cs="宋体"/>
        </w:rPr>
        <w:t>）招标活动的一切事宜。</w:t>
      </w:r>
    </w:p>
    <w:p w14:paraId="0B46FACD">
      <w:pPr>
        <w:pStyle w:val="13"/>
        <w:wordWrap w:val="0"/>
        <w:spacing w:line="304" w:lineRule="exact"/>
        <w:ind w:left="832"/>
        <w:textAlignment w:val="baseline"/>
        <w:rPr>
          <w:rFonts w:hint="eastAsia" w:ascii="宋体" w:hAnsi="宋体" w:eastAsia="宋体" w:cs="宋体"/>
        </w:rPr>
      </w:pPr>
      <w:r>
        <w:rPr>
          <w:rFonts w:hint="eastAsia" w:ascii="宋体" w:hAnsi="宋体" w:eastAsia="宋体" w:cs="宋体"/>
        </w:rPr>
        <w:t>特此授权。</w:t>
      </w:r>
    </w:p>
    <w:p w14:paraId="33F44C14">
      <w:pPr>
        <w:pStyle w:val="13"/>
        <w:wordWrap w:val="0"/>
        <w:spacing w:before="4"/>
        <w:textAlignment w:val="baseline"/>
        <w:rPr>
          <w:rFonts w:hint="eastAsia" w:ascii="宋体" w:hAnsi="宋体" w:eastAsia="宋体" w:cs="宋体"/>
          <w:sz w:val="21"/>
        </w:rPr>
      </w:pPr>
    </w:p>
    <w:p w14:paraId="12F0A552">
      <w:pPr>
        <w:pStyle w:val="13"/>
        <w:wordWrap w:val="0"/>
        <w:ind w:left="352"/>
        <w:jc w:val="center"/>
        <w:textAlignment w:val="baseline"/>
        <w:rPr>
          <w:rFonts w:hint="eastAsia" w:ascii="宋体" w:hAnsi="宋体" w:eastAsia="宋体" w:cs="宋体"/>
        </w:rPr>
      </w:pPr>
    </w:p>
    <w:p w14:paraId="0D0C1814">
      <w:pPr>
        <w:pStyle w:val="13"/>
        <w:wordWrap w:val="0"/>
        <w:ind w:left="352"/>
        <w:jc w:val="center"/>
        <w:textAlignment w:val="baseline"/>
        <w:rPr>
          <w:rFonts w:hint="eastAsia" w:ascii="宋体" w:hAnsi="宋体" w:eastAsia="宋体" w:cs="宋体"/>
        </w:rPr>
      </w:pPr>
    </w:p>
    <w:p w14:paraId="723B1AFA">
      <w:pPr>
        <w:pStyle w:val="13"/>
        <w:wordWrap w:val="0"/>
        <w:ind w:left="352"/>
        <w:jc w:val="center"/>
        <w:textAlignment w:val="baseline"/>
        <w:rPr>
          <w:rFonts w:hint="eastAsia" w:ascii="宋体" w:hAnsi="宋体" w:eastAsia="宋体" w:cs="宋体"/>
        </w:rPr>
      </w:pPr>
      <w:r>
        <w:rPr>
          <w:rFonts w:hint="eastAsia" w:ascii="宋体" w:hAnsi="宋体" w:eastAsia="宋体" w:cs="宋体"/>
        </w:rPr>
        <w:t>（附法人身份证复印件及授权代理人身份证明复印件</w:t>
      </w:r>
      <w:r>
        <w:rPr>
          <w:rFonts w:hint="eastAsia" w:ascii="宋体" w:hAnsi="宋体" w:eastAsia="宋体" w:cs="宋体"/>
          <w:lang w:val="en-US"/>
        </w:rPr>
        <w:t>正反面</w:t>
      </w:r>
      <w:r>
        <w:rPr>
          <w:rFonts w:hint="eastAsia" w:ascii="宋体" w:hAnsi="宋体" w:eastAsia="宋体" w:cs="宋体"/>
        </w:rPr>
        <w:t>）</w:t>
      </w:r>
    </w:p>
    <w:p w14:paraId="6D2EC90F">
      <w:pPr>
        <w:pStyle w:val="13"/>
        <w:wordWrap w:val="0"/>
        <w:textAlignment w:val="baseline"/>
        <w:rPr>
          <w:rFonts w:hint="eastAsia" w:ascii="宋体" w:hAnsi="宋体" w:eastAsia="宋体" w:cs="宋体"/>
        </w:rPr>
      </w:pPr>
    </w:p>
    <w:p w14:paraId="35F266D3">
      <w:pPr>
        <w:pStyle w:val="13"/>
        <w:wordWrap w:val="0"/>
        <w:textAlignment w:val="baseline"/>
        <w:rPr>
          <w:rFonts w:hint="eastAsia" w:ascii="宋体" w:hAnsi="宋体" w:eastAsia="宋体" w:cs="宋体"/>
        </w:rPr>
      </w:pPr>
    </w:p>
    <w:p w14:paraId="2CC61009">
      <w:pPr>
        <w:pStyle w:val="13"/>
        <w:wordWrap w:val="0"/>
        <w:textAlignment w:val="baseline"/>
        <w:rPr>
          <w:rFonts w:hint="eastAsia" w:ascii="宋体" w:hAnsi="宋体" w:eastAsia="宋体" w:cs="宋体"/>
        </w:rPr>
      </w:pPr>
    </w:p>
    <w:p w14:paraId="2C2F0262">
      <w:pPr>
        <w:pStyle w:val="13"/>
        <w:wordWrap w:val="0"/>
        <w:textAlignment w:val="baseline"/>
        <w:rPr>
          <w:rFonts w:hint="eastAsia" w:ascii="宋体" w:hAnsi="宋体" w:eastAsia="宋体" w:cs="宋体"/>
        </w:rPr>
      </w:pPr>
    </w:p>
    <w:p w14:paraId="07052028">
      <w:pPr>
        <w:pStyle w:val="13"/>
        <w:tabs>
          <w:tab w:val="left" w:pos="7496"/>
        </w:tabs>
        <w:wordWrap w:val="0"/>
        <w:spacing w:before="1" w:line="460" w:lineRule="exact"/>
        <w:ind w:right="151" w:firstLine="720" w:firstLineChars="300"/>
        <w:jc w:val="both"/>
        <w:textAlignment w:val="baseline"/>
        <w:rPr>
          <w:rFonts w:hint="eastAsia" w:ascii="宋体" w:hAnsi="宋体" w:eastAsia="宋体" w:cs="宋体"/>
          <w:u w:val="single"/>
          <w:lang w:val="en-US"/>
        </w:rPr>
      </w:pPr>
      <w:r>
        <w:rPr>
          <w:rFonts w:hint="eastAsia" w:ascii="宋体" w:hAnsi="宋体" w:eastAsia="宋体" w:cs="宋体"/>
        </w:rPr>
        <w:t>投标人（盖单位公章）：</w:t>
      </w:r>
      <w:r>
        <w:rPr>
          <w:rFonts w:hint="eastAsia" w:ascii="宋体" w:hAnsi="宋体" w:eastAsia="宋体" w:cs="宋体"/>
          <w:u w:val="single"/>
          <w:lang w:val="en-US"/>
        </w:rPr>
        <w:t xml:space="preserve">                 </w:t>
      </w:r>
    </w:p>
    <w:p w14:paraId="1EFF653B">
      <w:pPr>
        <w:pStyle w:val="13"/>
        <w:tabs>
          <w:tab w:val="left" w:pos="7496"/>
        </w:tabs>
        <w:wordWrap w:val="0"/>
        <w:spacing w:before="1" w:line="460" w:lineRule="exact"/>
        <w:ind w:right="151" w:firstLine="720" w:firstLineChars="300"/>
        <w:jc w:val="both"/>
        <w:textAlignment w:val="baseline"/>
        <w:rPr>
          <w:rFonts w:hint="eastAsia" w:ascii="宋体" w:hAnsi="宋体" w:eastAsia="宋体" w:cs="宋体"/>
          <w:u w:val="single"/>
          <w:lang w:val="en-US"/>
        </w:rPr>
      </w:pPr>
      <w:r>
        <w:rPr>
          <w:rFonts w:hint="eastAsia" w:ascii="宋体" w:hAnsi="宋体" w:eastAsia="宋体" w:cs="宋体"/>
        </w:rPr>
        <w:t>法定代表人(</w:t>
      </w:r>
      <w:r>
        <w:rPr>
          <w:rFonts w:hint="eastAsia" w:ascii="宋体" w:hAnsi="宋体" w:eastAsia="宋体" w:cs="宋体"/>
          <w:lang w:val="en-US"/>
        </w:rPr>
        <w:t>签字</w:t>
      </w:r>
      <w:r>
        <w:rPr>
          <w:rFonts w:hint="eastAsia" w:ascii="宋体" w:hAnsi="宋体" w:eastAsia="宋体" w:cs="宋体"/>
        </w:rPr>
        <w:t>)：</w:t>
      </w:r>
      <w:r>
        <w:rPr>
          <w:rFonts w:hint="eastAsia" w:ascii="宋体" w:hAnsi="宋体" w:eastAsia="宋体" w:cs="宋体"/>
          <w:u w:val="single"/>
          <w:lang w:val="en-US"/>
        </w:rPr>
        <w:t xml:space="preserve">                     </w:t>
      </w:r>
    </w:p>
    <w:p w14:paraId="6F55B4C6">
      <w:pPr>
        <w:pStyle w:val="13"/>
        <w:tabs>
          <w:tab w:val="left" w:pos="7496"/>
        </w:tabs>
        <w:wordWrap w:val="0"/>
        <w:spacing w:before="1" w:line="460" w:lineRule="exact"/>
        <w:ind w:right="151" w:firstLine="720" w:firstLineChars="300"/>
        <w:jc w:val="both"/>
        <w:textAlignment w:val="baseline"/>
        <w:rPr>
          <w:rFonts w:hint="eastAsia" w:ascii="宋体" w:hAnsi="宋体" w:eastAsia="宋体" w:cs="宋体"/>
          <w:u w:val="single"/>
          <w:lang w:val="en-US"/>
        </w:rPr>
      </w:pPr>
      <w:r>
        <w:rPr>
          <w:rFonts w:hint="eastAsia" w:ascii="宋体" w:hAnsi="宋体" w:eastAsia="宋体" w:cs="宋体"/>
          <w:lang w:val="en-US"/>
        </w:rPr>
        <w:t>授权</w:t>
      </w:r>
      <w:r>
        <w:rPr>
          <w:rFonts w:hint="eastAsia" w:ascii="宋体" w:hAnsi="宋体" w:eastAsia="宋体" w:cs="宋体"/>
        </w:rPr>
        <w:t>代理人（签字）：</w:t>
      </w:r>
      <w:r>
        <w:rPr>
          <w:rFonts w:hint="eastAsia" w:ascii="宋体" w:hAnsi="宋体" w:eastAsia="宋体" w:cs="宋体"/>
          <w:u w:val="single"/>
          <w:lang w:val="en-US"/>
        </w:rPr>
        <w:t xml:space="preserve">                   </w:t>
      </w:r>
    </w:p>
    <w:p w14:paraId="5FD86C90">
      <w:pPr>
        <w:pStyle w:val="13"/>
        <w:tabs>
          <w:tab w:val="left" w:pos="7496"/>
        </w:tabs>
        <w:wordWrap w:val="0"/>
        <w:spacing w:before="1" w:line="460" w:lineRule="exact"/>
        <w:ind w:right="151" w:firstLine="720" w:firstLineChars="300"/>
        <w:jc w:val="both"/>
        <w:textAlignment w:val="baseline"/>
        <w:rPr>
          <w:rFonts w:hint="eastAsia" w:ascii="宋体" w:hAnsi="宋体" w:eastAsia="宋体" w:cs="宋体"/>
          <w:u w:val="single"/>
          <w:lang w:val="en-US"/>
        </w:rPr>
      </w:pPr>
      <w:r>
        <w:rPr>
          <w:rFonts w:hint="eastAsia" w:ascii="宋体" w:hAnsi="宋体" w:eastAsia="宋体" w:cs="宋体"/>
        </w:rPr>
        <w:t>详细通讯地址：</w:t>
      </w:r>
      <w:r>
        <w:rPr>
          <w:rFonts w:hint="eastAsia" w:ascii="宋体" w:hAnsi="宋体" w:eastAsia="宋体" w:cs="宋体"/>
          <w:u w:val="single"/>
          <w:lang w:val="en-US"/>
        </w:rPr>
        <w:t xml:space="preserve">                         </w:t>
      </w:r>
    </w:p>
    <w:p w14:paraId="53A6EA12">
      <w:pPr>
        <w:pStyle w:val="13"/>
        <w:tabs>
          <w:tab w:val="left" w:pos="7496"/>
        </w:tabs>
        <w:wordWrap w:val="0"/>
        <w:spacing w:before="1" w:line="460" w:lineRule="exact"/>
        <w:ind w:right="151" w:firstLine="720" w:firstLineChars="300"/>
        <w:jc w:val="both"/>
        <w:textAlignment w:val="baseline"/>
        <w:rPr>
          <w:rFonts w:hint="eastAsia" w:ascii="宋体" w:hAnsi="宋体" w:eastAsia="宋体" w:cs="宋体"/>
          <w:u w:val="single"/>
          <w:lang w:val="en-US"/>
        </w:rPr>
      </w:pPr>
      <w:r>
        <w:rPr>
          <w:rFonts w:hint="eastAsia" w:ascii="宋体" w:hAnsi="宋体" w:eastAsia="宋体" w:cs="宋体"/>
        </w:rPr>
        <w:t>邮 政 编  码：</w:t>
      </w:r>
      <w:r>
        <w:rPr>
          <w:rFonts w:hint="eastAsia" w:ascii="宋体" w:hAnsi="宋体" w:eastAsia="宋体" w:cs="宋体"/>
          <w:u w:val="single"/>
          <w:lang w:val="en-US"/>
        </w:rPr>
        <w:t xml:space="preserve">                         </w:t>
      </w:r>
    </w:p>
    <w:p w14:paraId="4E73F04E">
      <w:pPr>
        <w:pStyle w:val="13"/>
        <w:tabs>
          <w:tab w:val="left" w:pos="2377"/>
          <w:tab w:val="left" w:pos="6753"/>
        </w:tabs>
        <w:wordWrap w:val="0"/>
        <w:spacing w:before="74" w:line="460" w:lineRule="exact"/>
        <w:ind w:firstLine="720" w:firstLineChars="300"/>
        <w:textAlignment w:val="baseline"/>
        <w:rPr>
          <w:rFonts w:hint="eastAsia" w:ascii="宋体" w:hAnsi="宋体" w:eastAsia="宋体" w:cs="宋体"/>
          <w:lang w:val="en-US"/>
        </w:rPr>
      </w:pPr>
      <w:r>
        <w:rPr>
          <w:rFonts w:hint="eastAsia" w:ascii="宋体" w:hAnsi="宋体" w:eastAsia="宋体" w:cs="宋体"/>
        </w:rPr>
        <w:t>电</w:t>
      </w:r>
      <w:r>
        <w:rPr>
          <w:rFonts w:hint="eastAsia" w:ascii="宋体" w:hAnsi="宋体" w:eastAsia="宋体" w:cs="宋体"/>
          <w:lang w:val="en-US"/>
        </w:rPr>
        <w:t xml:space="preserve">       </w:t>
      </w:r>
      <w:r>
        <w:rPr>
          <w:rFonts w:hint="eastAsia" w:ascii="宋体" w:hAnsi="宋体" w:eastAsia="宋体" w:cs="宋体"/>
        </w:rPr>
        <w:t>话：</w:t>
      </w:r>
      <w:r>
        <w:rPr>
          <w:rFonts w:hint="eastAsia" w:ascii="宋体" w:hAnsi="宋体" w:eastAsia="宋体" w:cs="宋体"/>
          <w:u w:val="single"/>
          <w:lang w:val="en-US"/>
        </w:rPr>
        <w:t xml:space="preserve">                          </w:t>
      </w:r>
      <w:r>
        <w:rPr>
          <w:rFonts w:hint="eastAsia" w:ascii="宋体" w:hAnsi="宋体" w:eastAsia="宋体" w:cs="宋体"/>
          <w:lang w:val="en-US"/>
        </w:rPr>
        <w:t xml:space="preserve">  </w:t>
      </w:r>
    </w:p>
    <w:p w14:paraId="46DD7605">
      <w:pPr>
        <w:pStyle w:val="13"/>
        <w:wordWrap w:val="0"/>
        <w:spacing w:before="5"/>
        <w:textAlignment w:val="baseline"/>
        <w:rPr>
          <w:rFonts w:hint="eastAsia" w:ascii="宋体" w:hAnsi="宋体" w:eastAsia="宋体" w:cs="宋体"/>
        </w:rPr>
      </w:pPr>
    </w:p>
    <w:p w14:paraId="3CED065E">
      <w:pPr>
        <w:pStyle w:val="13"/>
        <w:wordWrap w:val="0"/>
        <w:spacing w:before="66"/>
        <w:ind w:firstLine="720" w:firstLineChars="300"/>
        <w:textAlignment w:val="baseline"/>
        <w:rPr>
          <w:rFonts w:hint="eastAsia" w:ascii="宋体" w:hAnsi="宋体" w:eastAsia="宋体" w:cs="宋体"/>
        </w:rPr>
      </w:pPr>
      <w:r>
        <w:rPr>
          <w:rFonts w:hint="eastAsia" w:ascii="宋体" w:hAnsi="宋体" w:eastAsia="宋体" w:cs="宋体"/>
        </w:rPr>
        <w:t>注：自然人投标的无需提供</w:t>
      </w:r>
    </w:p>
    <w:p w14:paraId="14775037">
      <w:pPr>
        <w:pStyle w:val="13"/>
        <w:wordWrap w:val="0"/>
        <w:textAlignment w:val="baseline"/>
        <w:rPr>
          <w:rFonts w:hint="eastAsia" w:ascii="宋体" w:hAnsi="宋体" w:eastAsia="宋体" w:cs="宋体"/>
        </w:rPr>
      </w:pPr>
    </w:p>
    <w:p w14:paraId="60243F2D">
      <w:pPr>
        <w:pStyle w:val="13"/>
        <w:wordWrap w:val="0"/>
        <w:textAlignment w:val="baseline"/>
        <w:rPr>
          <w:rFonts w:hint="eastAsia" w:ascii="宋体" w:hAnsi="宋体" w:eastAsia="宋体" w:cs="宋体"/>
        </w:rPr>
      </w:pPr>
    </w:p>
    <w:p w14:paraId="75F87BC3">
      <w:pPr>
        <w:pStyle w:val="13"/>
        <w:wordWrap w:val="0"/>
        <w:textAlignment w:val="baseline"/>
        <w:rPr>
          <w:rFonts w:hint="eastAsia" w:ascii="宋体" w:hAnsi="宋体" w:eastAsia="宋体" w:cs="宋体"/>
        </w:rPr>
      </w:pPr>
    </w:p>
    <w:p w14:paraId="3E116DD6">
      <w:pPr>
        <w:pStyle w:val="13"/>
        <w:wordWrap w:val="0"/>
        <w:textAlignment w:val="baseline"/>
        <w:rPr>
          <w:rFonts w:hint="eastAsia" w:ascii="宋体" w:hAnsi="宋体" w:eastAsia="宋体" w:cs="宋体"/>
        </w:rPr>
      </w:pPr>
    </w:p>
    <w:p w14:paraId="5F51F9E8">
      <w:pPr>
        <w:pStyle w:val="13"/>
        <w:wordWrap w:val="0"/>
        <w:textAlignment w:val="baseline"/>
        <w:rPr>
          <w:rFonts w:hint="eastAsia" w:ascii="宋体" w:hAnsi="宋体" w:eastAsia="宋体" w:cs="宋体"/>
        </w:rPr>
      </w:pPr>
    </w:p>
    <w:p w14:paraId="4D38162E">
      <w:pPr>
        <w:pStyle w:val="13"/>
        <w:tabs>
          <w:tab w:val="left" w:pos="719"/>
          <w:tab w:val="left" w:pos="1439"/>
        </w:tabs>
        <w:wordWrap w:val="0"/>
        <w:spacing w:before="208"/>
        <w:ind w:right="775"/>
        <w:jc w:val="right"/>
        <w:textAlignment w:val="baseline"/>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00F0ACA7">
      <w:pPr>
        <w:tabs>
          <w:tab w:val="left" w:pos="1826"/>
          <w:tab w:val="left" w:pos="2527"/>
        </w:tabs>
        <w:wordWrap w:val="0"/>
        <w:spacing w:before="171"/>
        <w:ind w:right="136"/>
        <w:jc w:val="center"/>
        <w:textAlignment w:val="baseline"/>
        <w:outlineLvl w:val="9"/>
        <w:rPr>
          <w:rFonts w:hint="eastAsia" w:ascii="宋体" w:hAnsi="宋体" w:eastAsia="宋体" w:cs="宋体"/>
          <w:b/>
          <w:sz w:val="28"/>
        </w:rPr>
      </w:pPr>
    </w:p>
    <w:p w14:paraId="5D902920">
      <w:pPr>
        <w:tabs>
          <w:tab w:val="left" w:pos="1826"/>
          <w:tab w:val="left" w:pos="2527"/>
        </w:tabs>
        <w:wordWrap w:val="0"/>
        <w:spacing w:before="171"/>
        <w:ind w:right="136"/>
        <w:jc w:val="center"/>
        <w:textAlignment w:val="baseline"/>
        <w:outlineLvl w:val="9"/>
        <w:rPr>
          <w:rFonts w:hint="eastAsia" w:ascii="宋体" w:hAnsi="宋体" w:eastAsia="宋体" w:cs="宋体"/>
          <w:b/>
          <w:sz w:val="28"/>
        </w:rPr>
      </w:pPr>
    </w:p>
    <w:p w14:paraId="1D0CF444">
      <w:pPr>
        <w:tabs>
          <w:tab w:val="left" w:pos="1826"/>
          <w:tab w:val="left" w:pos="2527"/>
        </w:tabs>
        <w:wordWrap w:val="0"/>
        <w:spacing w:before="171"/>
        <w:ind w:right="136"/>
        <w:jc w:val="center"/>
        <w:textAlignment w:val="baseline"/>
        <w:outlineLvl w:val="9"/>
        <w:rPr>
          <w:rFonts w:hint="eastAsia" w:ascii="宋体" w:hAnsi="宋体" w:eastAsia="宋体" w:cs="宋体"/>
          <w:b/>
          <w:sz w:val="28"/>
        </w:rPr>
      </w:pPr>
    </w:p>
    <w:p w14:paraId="73B08B86">
      <w:pPr>
        <w:tabs>
          <w:tab w:val="left" w:pos="1826"/>
          <w:tab w:val="left" w:pos="2527"/>
        </w:tabs>
        <w:wordWrap w:val="0"/>
        <w:spacing w:before="171"/>
        <w:ind w:right="136"/>
        <w:jc w:val="center"/>
        <w:textAlignment w:val="baseline"/>
        <w:outlineLvl w:val="9"/>
        <w:rPr>
          <w:rFonts w:hint="eastAsia" w:ascii="宋体" w:hAnsi="宋体" w:eastAsia="宋体" w:cs="宋体"/>
          <w:b/>
          <w:sz w:val="28"/>
        </w:rPr>
      </w:pPr>
    </w:p>
    <w:p w14:paraId="5343AD9B">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bookmarkStart w:id="330" w:name="_Toc24585"/>
      <w:bookmarkStart w:id="331" w:name="_Toc30099"/>
      <w:r>
        <w:rPr>
          <w:rFonts w:hint="eastAsia" w:ascii="宋体" w:hAnsi="宋体" w:eastAsia="宋体" w:cs="宋体"/>
          <w:b/>
          <w:sz w:val="28"/>
        </w:rPr>
        <w:t>附件三：开标一览表</w:t>
      </w:r>
      <w:bookmarkEnd w:id="324"/>
      <w:bookmarkEnd w:id="325"/>
      <w:bookmarkEnd w:id="326"/>
      <w:bookmarkEnd w:id="327"/>
      <w:bookmarkEnd w:id="328"/>
      <w:bookmarkEnd w:id="329"/>
      <w:bookmarkEnd w:id="330"/>
      <w:bookmarkEnd w:id="331"/>
    </w:p>
    <w:p w14:paraId="573B83A7">
      <w:pPr>
        <w:pStyle w:val="22"/>
        <w:rPr>
          <w:rFonts w:hint="eastAsia" w:ascii="宋体" w:hAnsi="宋体" w:eastAsia="宋体" w:cs="宋体"/>
        </w:rPr>
      </w:pPr>
    </w:p>
    <w:p w14:paraId="62D55473">
      <w:pPr>
        <w:tabs>
          <w:tab w:val="left" w:pos="8073"/>
        </w:tabs>
        <w:wordWrap w:val="0"/>
        <w:spacing w:before="247"/>
        <w:ind w:firstLine="720" w:firstLineChars="300"/>
        <w:textAlignment w:val="baseline"/>
        <w:rPr>
          <w:rFonts w:hint="default" w:ascii="宋体" w:hAnsi="宋体" w:eastAsia="宋体" w:cs="宋体"/>
          <w:bCs/>
          <w:sz w:val="24"/>
          <w:lang w:val="en-US" w:eastAsia="zh-CN"/>
        </w:rPr>
      </w:pPr>
      <w:r>
        <w:rPr>
          <w:rFonts w:hint="eastAsia" w:ascii="宋体" w:hAnsi="宋体" w:eastAsia="宋体" w:cs="宋体"/>
          <w:bCs/>
          <w:sz w:val="24"/>
        </w:rPr>
        <w:t>项目编号：</w:t>
      </w:r>
      <w:r>
        <w:rPr>
          <w:rFonts w:hint="eastAsia" w:ascii="宋体" w:hAnsi="宋体" w:eastAsia="宋体" w:cs="宋体"/>
          <w:bCs/>
          <w:sz w:val="24"/>
          <w:lang w:val="en-US"/>
        </w:rPr>
        <w:t xml:space="preserve">                              </w:t>
      </w:r>
      <w:r>
        <w:rPr>
          <w:rFonts w:hint="eastAsia" w:ascii="宋体" w:hAnsi="宋体" w:eastAsia="宋体" w:cs="宋体"/>
          <w:bCs/>
          <w:sz w:val="24"/>
          <w:lang w:val="en-US" w:eastAsia="zh-CN"/>
        </w:rPr>
        <w:t xml:space="preserve">  包号：包1</w:t>
      </w:r>
    </w:p>
    <w:p w14:paraId="73D83DE0">
      <w:pPr>
        <w:pStyle w:val="13"/>
        <w:wordWrap w:val="0"/>
        <w:spacing w:before="2"/>
        <w:textAlignment w:val="baseline"/>
        <w:rPr>
          <w:rFonts w:hint="eastAsia" w:ascii="宋体" w:hAnsi="宋体" w:eastAsia="宋体" w:cs="宋体"/>
          <w:bCs/>
          <w:sz w:val="21"/>
        </w:rPr>
      </w:pPr>
    </w:p>
    <w:p w14:paraId="42AB7C4C">
      <w:pPr>
        <w:wordWrap w:val="0"/>
        <w:spacing w:line="453" w:lineRule="auto"/>
        <w:ind w:right="-37" w:firstLine="720" w:firstLineChars="300"/>
        <w:textAlignment w:val="baseline"/>
        <w:rPr>
          <w:rFonts w:hint="eastAsia" w:ascii="宋体" w:hAnsi="宋体" w:eastAsia="宋体" w:cs="宋体"/>
          <w:bCs/>
          <w:sz w:val="24"/>
          <w:lang w:val="en-US"/>
        </w:rPr>
      </w:pPr>
      <w:r>
        <w:rPr>
          <w:rFonts w:hint="eastAsia" w:ascii="宋体" w:hAnsi="宋体" w:eastAsia="宋体" w:cs="宋体"/>
          <w:bCs/>
          <w:sz w:val="24"/>
        </w:rPr>
        <w:t>投标人名称（</w:t>
      </w:r>
      <w:r>
        <w:rPr>
          <w:rFonts w:hint="eastAsia" w:ascii="宋体" w:hAnsi="宋体" w:eastAsia="宋体" w:cs="宋体"/>
          <w:bCs/>
          <w:sz w:val="24"/>
          <w:lang w:val="en-US"/>
        </w:rPr>
        <w:t>盖公章</w:t>
      </w:r>
      <w:r>
        <w:rPr>
          <w:rFonts w:hint="eastAsia" w:ascii="宋体" w:hAnsi="宋体" w:eastAsia="宋体" w:cs="宋体"/>
          <w:bCs/>
          <w:sz w:val="24"/>
        </w:rPr>
        <w:t xml:space="preserve">）： </w:t>
      </w:r>
      <w:r>
        <w:rPr>
          <w:rFonts w:hint="eastAsia" w:ascii="宋体" w:hAnsi="宋体" w:eastAsia="宋体" w:cs="宋体"/>
          <w:bCs/>
          <w:sz w:val="24"/>
          <w:lang w:val="en-US"/>
        </w:rPr>
        <w:t xml:space="preserve">                   法定代表人或授权代理人（签字）：</w:t>
      </w:r>
    </w:p>
    <w:p w14:paraId="197ECC3B">
      <w:pPr>
        <w:wordWrap w:val="0"/>
        <w:spacing w:line="307" w:lineRule="exact"/>
        <w:jc w:val="center"/>
        <w:textAlignment w:val="baseline"/>
        <w:rPr>
          <w:rFonts w:hint="eastAsia" w:ascii="宋体" w:hAnsi="宋体" w:eastAsia="宋体" w:cs="宋体"/>
          <w:b/>
          <w:sz w:val="24"/>
        </w:rPr>
      </w:pPr>
      <w:r>
        <w:rPr>
          <w:rFonts w:hint="eastAsia" w:ascii="宋体" w:hAnsi="宋体" w:eastAsia="宋体" w:cs="宋体"/>
          <w:b/>
          <w:sz w:val="24"/>
          <w:lang w:val="en-US"/>
        </w:rPr>
        <w:t xml:space="preserve">                                                    </w:t>
      </w:r>
      <w:r>
        <w:rPr>
          <w:rFonts w:hint="eastAsia" w:ascii="宋体" w:hAnsi="宋体" w:eastAsia="宋体" w:cs="宋体"/>
          <w:bCs/>
          <w:sz w:val="24"/>
        </w:rPr>
        <w:t>单位：元（人民币）</w:t>
      </w:r>
    </w:p>
    <w:p w14:paraId="4C5FB282">
      <w:pPr>
        <w:pStyle w:val="13"/>
        <w:wordWrap w:val="0"/>
        <w:spacing w:before="12"/>
        <w:textAlignment w:val="baseline"/>
        <w:rPr>
          <w:rFonts w:hint="eastAsia" w:ascii="宋体" w:hAnsi="宋体" w:eastAsia="宋体" w:cs="宋体"/>
          <w:b/>
          <w:sz w:val="19"/>
        </w:rPr>
      </w:pPr>
    </w:p>
    <w:tbl>
      <w:tblPr>
        <w:tblStyle w:val="28"/>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6525"/>
      </w:tblGrid>
      <w:tr w14:paraId="2E87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774" w:type="dxa"/>
            <w:vAlign w:val="center"/>
          </w:tcPr>
          <w:p w14:paraId="517DA644">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项目编号：</w:t>
            </w:r>
          </w:p>
          <w:p w14:paraId="2C3797A7">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25" w:type="dxa"/>
            <w:vAlign w:val="center"/>
          </w:tcPr>
          <w:p w14:paraId="4B6F6967">
            <w:pPr>
              <w:spacing w:line="360" w:lineRule="auto"/>
              <w:ind w:left="-18" w:leftChars="-8" w:right="209" w:rightChars="95" w:firstLine="17"/>
              <w:rPr>
                <w:rFonts w:hint="eastAsia" w:ascii="宋体" w:hAnsi="宋体" w:eastAsia="宋体" w:cs="宋体"/>
                <w:sz w:val="24"/>
                <w:szCs w:val="24"/>
              </w:rPr>
            </w:pPr>
          </w:p>
        </w:tc>
      </w:tr>
      <w:tr w14:paraId="3AA7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774" w:type="dxa"/>
            <w:vMerge w:val="restart"/>
            <w:vAlign w:val="center"/>
          </w:tcPr>
          <w:p w14:paraId="5FBF827C">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单价报价</w:t>
            </w:r>
            <w:r>
              <w:rPr>
                <w:rFonts w:hint="eastAsia" w:ascii="宋体" w:hAnsi="宋体" w:eastAsia="宋体" w:cs="宋体"/>
                <w:sz w:val="24"/>
                <w:szCs w:val="24"/>
                <w:highlight w:val="none"/>
              </w:rPr>
              <w:t>（元）</w:t>
            </w:r>
          </w:p>
        </w:tc>
        <w:tc>
          <w:tcPr>
            <w:tcW w:w="6525" w:type="dxa"/>
            <w:vAlign w:val="center"/>
          </w:tcPr>
          <w:p w14:paraId="74FD45E9">
            <w:pPr>
              <w:spacing w:line="360" w:lineRule="auto"/>
              <w:ind w:right="209" w:rightChars="95"/>
              <w:rPr>
                <w:rStyle w:val="57"/>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床上用品：   元/套；</w:t>
            </w:r>
          </w:p>
          <w:p w14:paraId="6D8E3CAB">
            <w:pPr>
              <w:spacing w:line="360" w:lineRule="auto"/>
              <w:ind w:right="209" w:rightChars="95"/>
              <w:rPr>
                <w:rFonts w:hint="eastAsia" w:ascii="宋体" w:hAnsi="宋体" w:eastAsia="宋体" w:cs="宋体"/>
                <w:sz w:val="24"/>
                <w:szCs w:val="24"/>
              </w:rPr>
            </w:pPr>
            <w:r>
              <w:rPr>
                <w:rStyle w:val="57"/>
                <w:rFonts w:hint="eastAsia" w:ascii="宋体" w:hAnsi="宋体" w:eastAsia="宋体" w:cs="宋体"/>
                <w:color w:val="auto"/>
                <w:sz w:val="24"/>
                <w:szCs w:val="24"/>
                <w:lang w:val="en-US" w:eastAsia="zh-CN" w:bidi="ar"/>
              </w:rPr>
              <w:t>军训服：     元/套。</w:t>
            </w:r>
          </w:p>
        </w:tc>
      </w:tr>
      <w:tr w14:paraId="1215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774" w:type="dxa"/>
            <w:vMerge w:val="continue"/>
            <w:vAlign w:val="center"/>
          </w:tcPr>
          <w:p w14:paraId="25AB0BD8">
            <w:pPr>
              <w:spacing w:line="360" w:lineRule="auto"/>
              <w:ind w:left="-18" w:leftChars="-8" w:right="209" w:rightChars="95" w:firstLine="17"/>
              <w:jc w:val="center"/>
              <w:rPr>
                <w:rFonts w:hint="eastAsia" w:ascii="宋体" w:hAnsi="宋体" w:eastAsia="宋体" w:cs="宋体"/>
                <w:sz w:val="24"/>
                <w:szCs w:val="24"/>
                <w:highlight w:val="none"/>
                <w:lang w:val="en-US" w:eastAsia="zh-CN"/>
              </w:rPr>
            </w:pPr>
          </w:p>
        </w:tc>
        <w:tc>
          <w:tcPr>
            <w:tcW w:w="6525" w:type="dxa"/>
            <w:vAlign w:val="center"/>
          </w:tcPr>
          <w:p w14:paraId="1DA4E063">
            <w:pPr>
              <w:spacing w:line="360" w:lineRule="auto"/>
              <w:ind w:right="209" w:rightChars="95"/>
              <w:rPr>
                <w:rStyle w:val="57"/>
                <w:rFonts w:hint="default"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单价合计：</w:t>
            </w:r>
          </w:p>
          <w:p w14:paraId="1E4B3454">
            <w:pPr>
              <w:spacing w:line="360" w:lineRule="auto"/>
              <w:ind w:left="-18" w:leftChars="-8" w:right="209" w:rightChars="95" w:firstLine="17"/>
              <w:rPr>
                <w:rFonts w:hint="eastAsia" w:ascii="宋体" w:hAnsi="宋体" w:eastAsia="宋体" w:cs="宋体"/>
                <w:sz w:val="24"/>
                <w:szCs w:val="24"/>
                <w:u w:val="single"/>
              </w:rPr>
            </w:pPr>
            <w:r>
              <w:rPr>
                <w:rFonts w:hint="eastAsia" w:ascii="宋体" w:hAnsi="宋体" w:eastAsia="宋体" w:cs="宋体"/>
                <w:sz w:val="24"/>
                <w:szCs w:val="24"/>
              </w:rPr>
              <w:t>小写：</w:t>
            </w:r>
          </w:p>
          <w:p w14:paraId="6BBB0965">
            <w:pPr>
              <w:spacing w:line="360" w:lineRule="auto"/>
              <w:ind w:left="-18" w:leftChars="-8" w:right="209" w:rightChars="95" w:firstLine="17"/>
              <w:rPr>
                <w:rFonts w:hint="eastAsia" w:ascii="宋体" w:hAnsi="宋体" w:eastAsia="宋体" w:cs="宋体"/>
                <w:sz w:val="24"/>
                <w:szCs w:val="24"/>
              </w:rPr>
            </w:pPr>
            <w:r>
              <w:rPr>
                <w:rFonts w:hint="eastAsia" w:ascii="宋体" w:hAnsi="宋体" w:eastAsia="宋体" w:cs="宋体"/>
                <w:sz w:val="24"/>
                <w:szCs w:val="24"/>
              </w:rPr>
              <w:t>大写：</w:t>
            </w:r>
          </w:p>
        </w:tc>
      </w:tr>
      <w:tr w14:paraId="7A29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774" w:type="dxa"/>
            <w:vAlign w:val="center"/>
          </w:tcPr>
          <w:p w14:paraId="55AEF164">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供货期</w:t>
            </w:r>
          </w:p>
        </w:tc>
        <w:tc>
          <w:tcPr>
            <w:tcW w:w="6525" w:type="dxa"/>
            <w:vAlign w:val="center"/>
          </w:tcPr>
          <w:p w14:paraId="38A1CA5B">
            <w:pPr>
              <w:spacing w:line="360" w:lineRule="auto"/>
              <w:ind w:left="-18" w:leftChars="-8" w:right="209" w:rightChars="95" w:firstLine="17"/>
              <w:rPr>
                <w:rFonts w:hint="eastAsia" w:ascii="宋体" w:hAnsi="宋体" w:eastAsia="宋体" w:cs="宋体"/>
                <w:sz w:val="24"/>
                <w:szCs w:val="24"/>
              </w:rPr>
            </w:pPr>
          </w:p>
        </w:tc>
      </w:tr>
      <w:tr w14:paraId="6784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774" w:type="dxa"/>
            <w:vAlign w:val="center"/>
          </w:tcPr>
          <w:p w14:paraId="34E1C5DD">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6525" w:type="dxa"/>
            <w:vAlign w:val="center"/>
          </w:tcPr>
          <w:p w14:paraId="578512CE">
            <w:pPr>
              <w:spacing w:line="360" w:lineRule="auto"/>
              <w:ind w:left="-18" w:leftChars="-8" w:right="209" w:rightChars="95" w:firstLine="17"/>
              <w:rPr>
                <w:rFonts w:hint="eastAsia" w:ascii="宋体" w:hAnsi="宋体" w:eastAsia="宋体" w:cs="宋体"/>
                <w:sz w:val="24"/>
                <w:szCs w:val="24"/>
              </w:rPr>
            </w:pPr>
          </w:p>
        </w:tc>
      </w:tr>
      <w:tr w14:paraId="1BDE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774" w:type="dxa"/>
            <w:vAlign w:val="center"/>
          </w:tcPr>
          <w:p w14:paraId="7E46A378">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其他优惠及承诺</w:t>
            </w:r>
          </w:p>
        </w:tc>
        <w:tc>
          <w:tcPr>
            <w:tcW w:w="6525" w:type="dxa"/>
            <w:vAlign w:val="center"/>
          </w:tcPr>
          <w:p w14:paraId="4AE0FBC5">
            <w:pPr>
              <w:spacing w:line="360" w:lineRule="auto"/>
              <w:ind w:left="-18" w:leftChars="-8" w:right="209" w:rightChars="95" w:firstLine="17"/>
              <w:rPr>
                <w:rFonts w:hint="eastAsia" w:ascii="宋体" w:hAnsi="宋体" w:eastAsia="宋体" w:cs="宋体"/>
                <w:sz w:val="24"/>
                <w:szCs w:val="24"/>
              </w:rPr>
            </w:pPr>
          </w:p>
        </w:tc>
      </w:tr>
      <w:tr w14:paraId="692F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774" w:type="dxa"/>
            <w:vAlign w:val="center"/>
          </w:tcPr>
          <w:p w14:paraId="19103FB6">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对招标文件认同</w:t>
            </w:r>
          </w:p>
          <w:p w14:paraId="1DB856B5">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程度声明</w:t>
            </w:r>
          </w:p>
        </w:tc>
        <w:tc>
          <w:tcPr>
            <w:tcW w:w="6525" w:type="dxa"/>
            <w:vAlign w:val="center"/>
          </w:tcPr>
          <w:p w14:paraId="1368891A">
            <w:pPr>
              <w:spacing w:line="360" w:lineRule="auto"/>
              <w:ind w:left="-18" w:leftChars="-8" w:right="209" w:rightChars="95" w:firstLine="17"/>
              <w:rPr>
                <w:rFonts w:hint="eastAsia" w:ascii="宋体" w:hAnsi="宋体" w:eastAsia="宋体" w:cs="宋体"/>
                <w:sz w:val="24"/>
                <w:szCs w:val="24"/>
              </w:rPr>
            </w:pPr>
          </w:p>
        </w:tc>
      </w:tr>
    </w:tbl>
    <w:p w14:paraId="47824987">
      <w:pPr>
        <w:pStyle w:val="16"/>
        <w:tabs>
          <w:tab w:val="left" w:pos="5580"/>
        </w:tabs>
        <w:spacing w:line="360" w:lineRule="auto"/>
        <w:ind w:right="209" w:rightChars="95" w:firstLine="241" w:firstLineChars="100"/>
        <w:rPr>
          <w:rFonts w:hint="eastAsia" w:ascii="宋体" w:hAnsi="宋体" w:eastAsia="宋体" w:cs="宋体"/>
          <w:b/>
          <w:bCs/>
          <w:sz w:val="24"/>
          <w:szCs w:val="24"/>
        </w:rPr>
      </w:pPr>
      <w:r>
        <w:rPr>
          <w:rFonts w:hint="eastAsia" w:ascii="宋体" w:hAnsi="宋体" w:eastAsia="宋体" w:cs="宋体"/>
          <w:b/>
          <w:bCs/>
          <w:sz w:val="24"/>
          <w:szCs w:val="24"/>
        </w:rPr>
        <w:t>注：1、本项目报价方式为</w:t>
      </w:r>
      <w:r>
        <w:rPr>
          <w:rFonts w:hint="eastAsia" w:ascii="宋体" w:hAnsi="宋体" w:cs="宋体"/>
          <w:b/>
          <w:bCs/>
          <w:sz w:val="24"/>
          <w:szCs w:val="24"/>
          <w:lang w:val="en-US" w:eastAsia="zh-CN"/>
        </w:rPr>
        <w:t>单价</w:t>
      </w:r>
      <w:r>
        <w:rPr>
          <w:rFonts w:hint="eastAsia" w:ascii="宋体" w:hAnsi="宋体" w:eastAsia="宋体" w:cs="宋体"/>
          <w:b/>
          <w:bCs/>
          <w:sz w:val="24"/>
          <w:szCs w:val="24"/>
        </w:rPr>
        <w:t>报价，请各投标人根据</w:t>
      </w:r>
      <w:r>
        <w:rPr>
          <w:rFonts w:hint="eastAsia" w:ascii="宋体" w:hAnsi="宋体" w:cs="宋体"/>
          <w:b/>
          <w:bCs/>
          <w:sz w:val="24"/>
          <w:szCs w:val="24"/>
          <w:lang w:val="en-US" w:eastAsia="zh-CN"/>
        </w:rPr>
        <w:t>各包的单价</w:t>
      </w:r>
      <w:r>
        <w:rPr>
          <w:rFonts w:hint="eastAsia" w:ascii="宋体" w:hAnsi="宋体" w:eastAsia="宋体" w:cs="宋体"/>
          <w:b/>
          <w:bCs/>
          <w:sz w:val="24"/>
          <w:szCs w:val="24"/>
        </w:rPr>
        <w:t>限价合理</w:t>
      </w:r>
      <w:r>
        <w:rPr>
          <w:rFonts w:hint="eastAsia" w:ascii="宋体" w:hAnsi="宋体" w:cs="宋体"/>
          <w:b/>
          <w:bCs/>
          <w:sz w:val="24"/>
          <w:szCs w:val="24"/>
          <w:lang w:val="en-US" w:eastAsia="zh-CN"/>
        </w:rPr>
        <w:t>填报</w:t>
      </w:r>
      <w:r>
        <w:rPr>
          <w:rFonts w:hint="eastAsia" w:ascii="宋体" w:hAnsi="宋体" w:eastAsia="宋体" w:cs="宋体"/>
          <w:b/>
          <w:bCs/>
          <w:sz w:val="24"/>
          <w:szCs w:val="24"/>
        </w:rPr>
        <w:t>、且不得超过</w:t>
      </w:r>
      <w:r>
        <w:rPr>
          <w:rFonts w:hint="eastAsia" w:ascii="宋体" w:hAnsi="宋体" w:cs="宋体"/>
          <w:b/>
          <w:bCs/>
          <w:sz w:val="24"/>
          <w:szCs w:val="24"/>
          <w:lang w:val="en-US" w:eastAsia="zh-CN"/>
        </w:rPr>
        <w:t>各包的单价</w:t>
      </w:r>
      <w:r>
        <w:rPr>
          <w:rFonts w:hint="eastAsia" w:ascii="宋体" w:hAnsi="宋体" w:eastAsia="宋体" w:cs="宋体"/>
          <w:b/>
          <w:bCs/>
          <w:sz w:val="24"/>
          <w:szCs w:val="24"/>
        </w:rPr>
        <w:t>限价。</w:t>
      </w:r>
    </w:p>
    <w:p w14:paraId="64569E8F">
      <w:pPr>
        <w:pStyle w:val="16"/>
        <w:tabs>
          <w:tab w:val="left" w:pos="5580"/>
        </w:tabs>
        <w:spacing w:line="360" w:lineRule="auto"/>
        <w:ind w:right="209" w:rightChars="95"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、此开标一览表内容尽量充实,但不要加附页。</w:t>
      </w:r>
    </w:p>
    <w:p w14:paraId="7F08B103">
      <w:pPr>
        <w:pStyle w:val="16"/>
        <w:tabs>
          <w:tab w:val="left" w:pos="5580"/>
        </w:tabs>
        <w:spacing w:line="360" w:lineRule="auto"/>
        <w:ind w:right="209" w:rightChars="95"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、本表必须按规定签字、盖章，否则按无效投标处理。</w:t>
      </w:r>
    </w:p>
    <w:p w14:paraId="2FEFF390">
      <w:pPr>
        <w:pStyle w:val="16"/>
        <w:tabs>
          <w:tab w:val="left" w:pos="5580"/>
        </w:tabs>
        <w:spacing w:line="360" w:lineRule="auto"/>
        <w:ind w:right="209" w:rightChars="95"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、人民币报价为产品</w:t>
      </w:r>
      <w:r>
        <w:rPr>
          <w:rFonts w:hint="eastAsia" w:ascii="宋体" w:hAnsi="宋体" w:eastAsia="宋体" w:cs="宋体"/>
          <w:sz w:val="24"/>
          <w:szCs w:val="24"/>
          <w:lang w:val="en-US"/>
        </w:rPr>
        <w:t>或服务实施完毕后的总</w:t>
      </w:r>
      <w:r>
        <w:rPr>
          <w:rFonts w:hint="eastAsia" w:ascii="宋体" w:hAnsi="宋体" w:eastAsia="宋体" w:cs="宋体"/>
          <w:sz w:val="24"/>
          <w:szCs w:val="24"/>
        </w:rPr>
        <w:t>价格。</w:t>
      </w:r>
    </w:p>
    <w:p w14:paraId="1C670400">
      <w:pPr>
        <w:pStyle w:val="13"/>
        <w:tabs>
          <w:tab w:val="left" w:pos="599"/>
          <w:tab w:val="left" w:pos="1199"/>
        </w:tabs>
        <w:wordWrap w:val="0"/>
        <w:ind w:right="775"/>
        <w:jc w:val="both"/>
        <w:textAlignment w:val="baseline"/>
        <w:rPr>
          <w:rFonts w:hint="eastAsia" w:ascii="宋体" w:hAnsi="宋体" w:eastAsia="宋体" w:cs="宋体"/>
          <w:b/>
        </w:rPr>
      </w:pPr>
    </w:p>
    <w:p w14:paraId="4FE3DF66">
      <w:pPr>
        <w:pStyle w:val="13"/>
        <w:tabs>
          <w:tab w:val="left" w:pos="599"/>
          <w:tab w:val="left" w:pos="1199"/>
        </w:tabs>
        <w:wordWrap w:val="0"/>
        <w:ind w:right="775"/>
        <w:jc w:val="right"/>
        <w:textAlignment w:val="baseline"/>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1D8FA448">
      <w:pPr>
        <w:rPr>
          <w:rFonts w:hint="eastAsia" w:ascii="宋体" w:hAnsi="宋体" w:eastAsia="宋体" w:cs="宋体"/>
          <w:b/>
          <w:sz w:val="28"/>
        </w:rPr>
      </w:pPr>
      <w:bookmarkStart w:id="332" w:name="_bookmark58"/>
      <w:bookmarkEnd w:id="332"/>
      <w:bookmarkStart w:id="333" w:name="_Toc1498"/>
      <w:bookmarkStart w:id="334" w:name="_Toc18543"/>
      <w:bookmarkStart w:id="335" w:name="_Toc8722"/>
      <w:bookmarkStart w:id="336" w:name="_Toc11922"/>
      <w:bookmarkStart w:id="337" w:name="_Toc12048"/>
      <w:bookmarkStart w:id="338" w:name="_Toc26188"/>
      <w:bookmarkStart w:id="339" w:name="_Toc14962"/>
      <w:r>
        <w:rPr>
          <w:rFonts w:hint="eastAsia" w:ascii="宋体" w:hAnsi="宋体" w:eastAsia="宋体" w:cs="宋体"/>
          <w:b/>
          <w:sz w:val="28"/>
        </w:rPr>
        <w:br w:type="page"/>
      </w:r>
    </w:p>
    <w:p w14:paraId="0DDDF52D">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bookmarkStart w:id="340" w:name="_Toc12538"/>
      <w:r>
        <w:rPr>
          <w:rFonts w:hint="eastAsia" w:ascii="宋体" w:hAnsi="宋体" w:eastAsia="宋体" w:cs="宋体"/>
          <w:b/>
          <w:sz w:val="28"/>
        </w:rPr>
        <w:t>开标一览表</w:t>
      </w:r>
    </w:p>
    <w:p w14:paraId="51B6CF07">
      <w:pPr>
        <w:tabs>
          <w:tab w:val="left" w:pos="8073"/>
        </w:tabs>
        <w:wordWrap w:val="0"/>
        <w:spacing w:before="247"/>
        <w:ind w:firstLine="720" w:firstLineChars="300"/>
        <w:textAlignment w:val="baseline"/>
        <w:rPr>
          <w:rFonts w:hint="default" w:ascii="宋体" w:hAnsi="宋体" w:eastAsia="宋体" w:cs="宋体"/>
          <w:bCs/>
          <w:sz w:val="24"/>
          <w:lang w:val="en-US" w:eastAsia="zh-CN"/>
        </w:rPr>
      </w:pPr>
      <w:r>
        <w:rPr>
          <w:rFonts w:hint="eastAsia" w:ascii="宋体" w:hAnsi="宋体" w:eastAsia="宋体" w:cs="宋体"/>
          <w:bCs/>
          <w:sz w:val="24"/>
        </w:rPr>
        <w:t>项目编号：</w:t>
      </w:r>
      <w:r>
        <w:rPr>
          <w:rFonts w:hint="eastAsia" w:ascii="宋体" w:hAnsi="宋体" w:eastAsia="宋体" w:cs="宋体"/>
          <w:bCs/>
          <w:sz w:val="24"/>
          <w:lang w:val="en-US"/>
        </w:rPr>
        <w:t xml:space="preserve">                              </w:t>
      </w:r>
      <w:r>
        <w:rPr>
          <w:rFonts w:hint="eastAsia" w:ascii="宋体" w:hAnsi="宋体" w:eastAsia="宋体" w:cs="宋体"/>
          <w:bCs/>
          <w:sz w:val="24"/>
          <w:lang w:val="en-US" w:eastAsia="zh-CN"/>
        </w:rPr>
        <w:t xml:space="preserve">  包号：包2</w:t>
      </w:r>
    </w:p>
    <w:p w14:paraId="0C6F96C8">
      <w:pPr>
        <w:pStyle w:val="13"/>
        <w:wordWrap w:val="0"/>
        <w:spacing w:before="2"/>
        <w:textAlignment w:val="baseline"/>
        <w:rPr>
          <w:rFonts w:hint="eastAsia" w:ascii="宋体" w:hAnsi="宋体" w:eastAsia="宋体" w:cs="宋体"/>
          <w:bCs/>
          <w:sz w:val="21"/>
        </w:rPr>
      </w:pPr>
    </w:p>
    <w:p w14:paraId="2A9A168D">
      <w:pPr>
        <w:wordWrap w:val="0"/>
        <w:spacing w:line="453" w:lineRule="auto"/>
        <w:ind w:right="-37" w:firstLine="720" w:firstLineChars="300"/>
        <w:textAlignment w:val="baseline"/>
        <w:rPr>
          <w:rFonts w:hint="eastAsia" w:ascii="宋体" w:hAnsi="宋体" w:eastAsia="宋体" w:cs="宋体"/>
          <w:bCs/>
          <w:sz w:val="24"/>
          <w:lang w:val="en-US"/>
        </w:rPr>
      </w:pPr>
      <w:r>
        <w:rPr>
          <w:rFonts w:hint="eastAsia" w:ascii="宋体" w:hAnsi="宋体" w:eastAsia="宋体" w:cs="宋体"/>
          <w:bCs/>
          <w:sz w:val="24"/>
        </w:rPr>
        <w:t>投标人名称（</w:t>
      </w:r>
      <w:r>
        <w:rPr>
          <w:rFonts w:hint="eastAsia" w:ascii="宋体" w:hAnsi="宋体" w:eastAsia="宋体" w:cs="宋体"/>
          <w:bCs/>
          <w:sz w:val="24"/>
          <w:lang w:val="en-US"/>
        </w:rPr>
        <w:t>盖公章</w:t>
      </w:r>
      <w:r>
        <w:rPr>
          <w:rFonts w:hint="eastAsia" w:ascii="宋体" w:hAnsi="宋体" w:eastAsia="宋体" w:cs="宋体"/>
          <w:bCs/>
          <w:sz w:val="24"/>
        </w:rPr>
        <w:t xml:space="preserve">）： </w:t>
      </w:r>
      <w:r>
        <w:rPr>
          <w:rFonts w:hint="eastAsia" w:ascii="宋体" w:hAnsi="宋体" w:eastAsia="宋体" w:cs="宋体"/>
          <w:bCs/>
          <w:sz w:val="24"/>
          <w:lang w:val="en-US"/>
        </w:rPr>
        <w:t xml:space="preserve">                   法定代表人或授权代理人（签字）：</w:t>
      </w:r>
    </w:p>
    <w:p w14:paraId="1831CECE">
      <w:pPr>
        <w:wordWrap w:val="0"/>
        <w:spacing w:line="307" w:lineRule="exact"/>
        <w:jc w:val="center"/>
        <w:textAlignment w:val="baseline"/>
        <w:rPr>
          <w:rFonts w:hint="eastAsia" w:ascii="宋体" w:hAnsi="宋体" w:eastAsia="宋体" w:cs="宋体"/>
          <w:b/>
          <w:sz w:val="24"/>
        </w:rPr>
      </w:pPr>
      <w:r>
        <w:rPr>
          <w:rFonts w:hint="eastAsia" w:ascii="宋体" w:hAnsi="宋体" w:eastAsia="宋体" w:cs="宋体"/>
          <w:b/>
          <w:sz w:val="24"/>
          <w:lang w:val="en-US"/>
        </w:rPr>
        <w:t xml:space="preserve">                                                    </w:t>
      </w:r>
      <w:r>
        <w:rPr>
          <w:rFonts w:hint="eastAsia" w:ascii="宋体" w:hAnsi="宋体" w:eastAsia="宋体" w:cs="宋体"/>
          <w:bCs/>
          <w:sz w:val="24"/>
        </w:rPr>
        <w:t>单位：元（人民币）</w:t>
      </w:r>
    </w:p>
    <w:p w14:paraId="359B08A6">
      <w:pPr>
        <w:pStyle w:val="13"/>
        <w:wordWrap w:val="0"/>
        <w:spacing w:before="12"/>
        <w:textAlignment w:val="baseline"/>
        <w:rPr>
          <w:rFonts w:hint="eastAsia" w:ascii="宋体" w:hAnsi="宋体" w:eastAsia="宋体" w:cs="宋体"/>
          <w:b/>
          <w:sz w:val="19"/>
        </w:rPr>
      </w:pPr>
    </w:p>
    <w:tbl>
      <w:tblPr>
        <w:tblStyle w:val="28"/>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6525"/>
      </w:tblGrid>
      <w:tr w14:paraId="525D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774" w:type="dxa"/>
            <w:vAlign w:val="center"/>
          </w:tcPr>
          <w:p w14:paraId="5DA4B210">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项目编号：</w:t>
            </w:r>
          </w:p>
          <w:p w14:paraId="600FDAF5">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25" w:type="dxa"/>
            <w:vAlign w:val="center"/>
          </w:tcPr>
          <w:p w14:paraId="078A2686">
            <w:pPr>
              <w:spacing w:line="360" w:lineRule="auto"/>
              <w:ind w:left="-18" w:leftChars="-8" w:right="209" w:rightChars="95" w:firstLine="17"/>
              <w:rPr>
                <w:rFonts w:hint="eastAsia" w:ascii="宋体" w:hAnsi="宋体" w:eastAsia="宋体" w:cs="宋体"/>
                <w:sz w:val="24"/>
                <w:szCs w:val="24"/>
              </w:rPr>
            </w:pPr>
          </w:p>
        </w:tc>
      </w:tr>
      <w:tr w14:paraId="5FD6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774" w:type="dxa"/>
            <w:vMerge w:val="restart"/>
            <w:vAlign w:val="center"/>
          </w:tcPr>
          <w:p w14:paraId="3C8C0550">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单价报价</w:t>
            </w:r>
            <w:r>
              <w:rPr>
                <w:rFonts w:hint="eastAsia" w:ascii="宋体" w:hAnsi="宋体" w:eastAsia="宋体" w:cs="宋体"/>
                <w:sz w:val="24"/>
                <w:szCs w:val="24"/>
                <w:highlight w:val="none"/>
              </w:rPr>
              <w:t>（元）</w:t>
            </w:r>
          </w:p>
        </w:tc>
        <w:tc>
          <w:tcPr>
            <w:tcW w:w="6525" w:type="dxa"/>
            <w:vAlign w:val="center"/>
          </w:tcPr>
          <w:p w14:paraId="1E85BABB">
            <w:pPr>
              <w:spacing w:line="360" w:lineRule="auto"/>
              <w:ind w:right="209" w:rightChars="95"/>
              <w:rPr>
                <w:rStyle w:val="57"/>
                <w:rFonts w:hint="eastAsia"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秋季校服：   元/套；</w:t>
            </w:r>
          </w:p>
          <w:p w14:paraId="3DC55F43">
            <w:pPr>
              <w:spacing w:line="360" w:lineRule="auto"/>
              <w:ind w:right="209" w:rightChars="95"/>
              <w:rPr>
                <w:rFonts w:hint="eastAsia" w:ascii="宋体" w:hAnsi="宋体" w:eastAsia="宋体" w:cs="宋体"/>
                <w:sz w:val="24"/>
                <w:szCs w:val="24"/>
              </w:rPr>
            </w:pPr>
            <w:r>
              <w:rPr>
                <w:rStyle w:val="57"/>
                <w:rFonts w:hint="eastAsia" w:ascii="宋体" w:hAnsi="宋体" w:eastAsia="宋体" w:cs="宋体"/>
                <w:color w:val="auto"/>
                <w:sz w:val="24"/>
                <w:szCs w:val="24"/>
                <w:lang w:val="en-US" w:eastAsia="zh-CN" w:bidi="ar"/>
              </w:rPr>
              <w:t>夏季校服：   元/套。</w:t>
            </w:r>
          </w:p>
        </w:tc>
      </w:tr>
      <w:tr w14:paraId="555D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774" w:type="dxa"/>
            <w:vMerge w:val="continue"/>
            <w:vAlign w:val="center"/>
          </w:tcPr>
          <w:p w14:paraId="20F4B07E">
            <w:pPr>
              <w:spacing w:line="360" w:lineRule="auto"/>
              <w:ind w:left="-18" w:leftChars="-8" w:right="209" w:rightChars="95" w:firstLine="17"/>
              <w:jc w:val="center"/>
              <w:rPr>
                <w:rFonts w:hint="eastAsia" w:ascii="宋体" w:hAnsi="宋体" w:eastAsia="宋体" w:cs="宋体"/>
                <w:sz w:val="24"/>
                <w:szCs w:val="24"/>
                <w:highlight w:val="none"/>
                <w:lang w:val="en-US" w:eastAsia="zh-CN"/>
              </w:rPr>
            </w:pPr>
          </w:p>
        </w:tc>
        <w:tc>
          <w:tcPr>
            <w:tcW w:w="6525" w:type="dxa"/>
            <w:vAlign w:val="center"/>
          </w:tcPr>
          <w:p w14:paraId="7BBA68AF">
            <w:pPr>
              <w:spacing w:line="360" w:lineRule="auto"/>
              <w:ind w:right="209" w:rightChars="95"/>
              <w:rPr>
                <w:rStyle w:val="57"/>
                <w:rFonts w:hint="default" w:ascii="宋体" w:hAnsi="宋体" w:eastAsia="宋体" w:cs="宋体"/>
                <w:color w:val="auto"/>
                <w:sz w:val="24"/>
                <w:szCs w:val="24"/>
                <w:lang w:val="en-US" w:eastAsia="zh-CN" w:bidi="ar"/>
              </w:rPr>
            </w:pPr>
            <w:r>
              <w:rPr>
                <w:rStyle w:val="57"/>
                <w:rFonts w:hint="eastAsia" w:ascii="宋体" w:hAnsi="宋体" w:eastAsia="宋体" w:cs="宋体"/>
                <w:color w:val="auto"/>
                <w:sz w:val="24"/>
                <w:szCs w:val="24"/>
                <w:lang w:val="en-US" w:eastAsia="zh-CN" w:bidi="ar"/>
              </w:rPr>
              <w:t>单价合计：</w:t>
            </w:r>
          </w:p>
          <w:p w14:paraId="46FC2BC4">
            <w:pPr>
              <w:spacing w:line="360" w:lineRule="auto"/>
              <w:ind w:left="-18" w:leftChars="-8" w:right="209" w:rightChars="95" w:firstLine="17"/>
              <w:rPr>
                <w:rFonts w:hint="eastAsia" w:ascii="宋体" w:hAnsi="宋体" w:eastAsia="宋体" w:cs="宋体"/>
                <w:sz w:val="24"/>
                <w:szCs w:val="24"/>
                <w:u w:val="single"/>
              </w:rPr>
            </w:pPr>
            <w:r>
              <w:rPr>
                <w:rFonts w:hint="eastAsia" w:ascii="宋体" w:hAnsi="宋体" w:eastAsia="宋体" w:cs="宋体"/>
                <w:sz w:val="24"/>
                <w:szCs w:val="24"/>
              </w:rPr>
              <w:t>小写：</w:t>
            </w:r>
          </w:p>
          <w:p w14:paraId="13C27641">
            <w:pPr>
              <w:spacing w:line="360" w:lineRule="auto"/>
              <w:ind w:left="-18" w:leftChars="-8" w:right="209" w:rightChars="95" w:firstLine="17"/>
              <w:rPr>
                <w:rFonts w:hint="eastAsia" w:ascii="宋体" w:hAnsi="宋体" w:eastAsia="宋体" w:cs="宋体"/>
                <w:sz w:val="24"/>
                <w:szCs w:val="24"/>
              </w:rPr>
            </w:pPr>
            <w:r>
              <w:rPr>
                <w:rFonts w:hint="eastAsia" w:ascii="宋体" w:hAnsi="宋体" w:eastAsia="宋体" w:cs="宋体"/>
                <w:sz w:val="24"/>
                <w:szCs w:val="24"/>
              </w:rPr>
              <w:t>大写：</w:t>
            </w:r>
          </w:p>
        </w:tc>
      </w:tr>
      <w:tr w14:paraId="65A5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774" w:type="dxa"/>
            <w:vAlign w:val="center"/>
          </w:tcPr>
          <w:p w14:paraId="2CA3D8C3">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供货期</w:t>
            </w:r>
          </w:p>
        </w:tc>
        <w:tc>
          <w:tcPr>
            <w:tcW w:w="6525" w:type="dxa"/>
            <w:vAlign w:val="center"/>
          </w:tcPr>
          <w:p w14:paraId="5396ED64">
            <w:pPr>
              <w:spacing w:line="360" w:lineRule="auto"/>
              <w:ind w:left="-18" w:leftChars="-8" w:right="209" w:rightChars="95" w:firstLine="17"/>
              <w:rPr>
                <w:rFonts w:hint="eastAsia" w:ascii="宋体" w:hAnsi="宋体" w:eastAsia="宋体" w:cs="宋体"/>
                <w:sz w:val="24"/>
                <w:szCs w:val="24"/>
              </w:rPr>
            </w:pPr>
          </w:p>
        </w:tc>
      </w:tr>
      <w:tr w14:paraId="4D2C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774" w:type="dxa"/>
            <w:vAlign w:val="center"/>
          </w:tcPr>
          <w:p w14:paraId="58C65F52">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6525" w:type="dxa"/>
            <w:vAlign w:val="center"/>
          </w:tcPr>
          <w:p w14:paraId="26045319">
            <w:pPr>
              <w:spacing w:line="360" w:lineRule="auto"/>
              <w:ind w:left="-18" w:leftChars="-8" w:right="209" w:rightChars="95" w:firstLine="17"/>
              <w:rPr>
                <w:rFonts w:hint="eastAsia" w:ascii="宋体" w:hAnsi="宋体" w:eastAsia="宋体" w:cs="宋体"/>
                <w:sz w:val="24"/>
                <w:szCs w:val="24"/>
              </w:rPr>
            </w:pPr>
          </w:p>
        </w:tc>
      </w:tr>
      <w:tr w14:paraId="70FD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774" w:type="dxa"/>
            <w:vAlign w:val="center"/>
          </w:tcPr>
          <w:p w14:paraId="136E5064">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其他优惠及承诺</w:t>
            </w:r>
          </w:p>
        </w:tc>
        <w:tc>
          <w:tcPr>
            <w:tcW w:w="6525" w:type="dxa"/>
            <w:vAlign w:val="center"/>
          </w:tcPr>
          <w:p w14:paraId="18D9686B">
            <w:pPr>
              <w:spacing w:line="360" w:lineRule="auto"/>
              <w:ind w:left="-18" w:leftChars="-8" w:right="209" w:rightChars="95" w:firstLine="17"/>
              <w:rPr>
                <w:rFonts w:hint="eastAsia" w:ascii="宋体" w:hAnsi="宋体" w:eastAsia="宋体" w:cs="宋体"/>
                <w:sz w:val="24"/>
                <w:szCs w:val="24"/>
              </w:rPr>
            </w:pPr>
          </w:p>
        </w:tc>
      </w:tr>
      <w:tr w14:paraId="0E8D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774" w:type="dxa"/>
            <w:vAlign w:val="center"/>
          </w:tcPr>
          <w:p w14:paraId="35B9BE6A">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对招标文件认同</w:t>
            </w:r>
          </w:p>
          <w:p w14:paraId="6A89E44B">
            <w:pPr>
              <w:spacing w:line="360" w:lineRule="auto"/>
              <w:ind w:left="-18" w:leftChars="-8" w:right="209" w:rightChars="95" w:firstLine="17"/>
              <w:jc w:val="center"/>
              <w:rPr>
                <w:rFonts w:hint="eastAsia" w:ascii="宋体" w:hAnsi="宋体" w:eastAsia="宋体" w:cs="宋体"/>
                <w:sz w:val="24"/>
                <w:szCs w:val="24"/>
              </w:rPr>
            </w:pPr>
            <w:r>
              <w:rPr>
                <w:rFonts w:hint="eastAsia" w:ascii="宋体" w:hAnsi="宋体" w:eastAsia="宋体" w:cs="宋体"/>
                <w:sz w:val="24"/>
                <w:szCs w:val="24"/>
              </w:rPr>
              <w:t>程度声明</w:t>
            </w:r>
          </w:p>
        </w:tc>
        <w:tc>
          <w:tcPr>
            <w:tcW w:w="6525" w:type="dxa"/>
            <w:vAlign w:val="center"/>
          </w:tcPr>
          <w:p w14:paraId="49BD6F03">
            <w:pPr>
              <w:spacing w:line="360" w:lineRule="auto"/>
              <w:ind w:left="-18" w:leftChars="-8" w:right="209" w:rightChars="95" w:firstLine="17"/>
              <w:rPr>
                <w:rFonts w:hint="eastAsia" w:ascii="宋体" w:hAnsi="宋体" w:eastAsia="宋体" w:cs="宋体"/>
                <w:sz w:val="24"/>
                <w:szCs w:val="24"/>
              </w:rPr>
            </w:pPr>
          </w:p>
        </w:tc>
      </w:tr>
    </w:tbl>
    <w:p w14:paraId="60FDA9DD">
      <w:pPr>
        <w:pStyle w:val="16"/>
        <w:tabs>
          <w:tab w:val="left" w:pos="5580"/>
        </w:tabs>
        <w:spacing w:line="360" w:lineRule="auto"/>
        <w:ind w:right="209" w:rightChars="95" w:firstLine="241" w:firstLineChars="100"/>
        <w:rPr>
          <w:rFonts w:hint="eastAsia" w:ascii="宋体" w:hAnsi="宋体" w:eastAsia="宋体" w:cs="宋体"/>
          <w:b/>
          <w:bCs/>
          <w:sz w:val="24"/>
          <w:szCs w:val="24"/>
        </w:rPr>
      </w:pPr>
      <w:r>
        <w:rPr>
          <w:rFonts w:hint="eastAsia" w:ascii="宋体" w:hAnsi="宋体" w:eastAsia="宋体" w:cs="宋体"/>
          <w:b/>
          <w:bCs/>
          <w:sz w:val="24"/>
          <w:szCs w:val="24"/>
        </w:rPr>
        <w:t>注：1、本项目报价方式为</w:t>
      </w:r>
      <w:r>
        <w:rPr>
          <w:rFonts w:hint="eastAsia" w:ascii="宋体" w:hAnsi="宋体" w:cs="宋体"/>
          <w:b/>
          <w:bCs/>
          <w:sz w:val="24"/>
          <w:szCs w:val="24"/>
          <w:lang w:val="en-US" w:eastAsia="zh-CN"/>
        </w:rPr>
        <w:t>单价</w:t>
      </w:r>
      <w:r>
        <w:rPr>
          <w:rFonts w:hint="eastAsia" w:ascii="宋体" w:hAnsi="宋体" w:eastAsia="宋体" w:cs="宋体"/>
          <w:b/>
          <w:bCs/>
          <w:sz w:val="24"/>
          <w:szCs w:val="24"/>
        </w:rPr>
        <w:t>报价，请各投标人根据</w:t>
      </w:r>
      <w:r>
        <w:rPr>
          <w:rFonts w:hint="eastAsia" w:ascii="宋体" w:hAnsi="宋体" w:cs="宋体"/>
          <w:b/>
          <w:bCs/>
          <w:sz w:val="24"/>
          <w:szCs w:val="24"/>
          <w:lang w:val="en-US" w:eastAsia="zh-CN"/>
        </w:rPr>
        <w:t>各包的单价</w:t>
      </w:r>
      <w:r>
        <w:rPr>
          <w:rFonts w:hint="eastAsia" w:ascii="宋体" w:hAnsi="宋体" w:eastAsia="宋体" w:cs="宋体"/>
          <w:b/>
          <w:bCs/>
          <w:sz w:val="24"/>
          <w:szCs w:val="24"/>
        </w:rPr>
        <w:t>限价合理</w:t>
      </w:r>
      <w:r>
        <w:rPr>
          <w:rFonts w:hint="eastAsia" w:ascii="宋体" w:hAnsi="宋体" w:cs="宋体"/>
          <w:b/>
          <w:bCs/>
          <w:sz w:val="24"/>
          <w:szCs w:val="24"/>
          <w:lang w:val="en-US" w:eastAsia="zh-CN"/>
        </w:rPr>
        <w:t>填报</w:t>
      </w:r>
      <w:r>
        <w:rPr>
          <w:rFonts w:hint="eastAsia" w:ascii="宋体" w:hAnsi="宋体" w:eastAsia="宋体" w:cs="宋体"/>
          <w:b/>
          <w:bCs/>
          <w:sz w:val="24"/>
          <w:szCs w:val="24"/>
        </w:rPr>
        <w:t>、且不得超过</w:t>
      </w:r>
      <w:r>
        <w:rPr>
          <w:rFonts w:hint="eastAsia" w:ascii="宋体" w:hAnsi="宋体" w:cs="宋体"/>
          <w:b/>
          <w:bCs/>
          <w:sz w:val="24"/>
          <w:szCs w:val="24"/>
          <w:lang w:val="en-US" w:eastAsia="zh-CN"/>
        </w:rPr>
        <w:t>各包的单价</w:t>
      </w:r>
      <w:r>
        <w:rPr>
          <w:rFonts w:hint="eastAsia" w:ascii="宋体" w:hAnsi="宋体" w:eastAsia="宋体" w:cs="宋体"/>
          <w:b/>
          <w:bCs/>
          <w:sz w:val="24"/>
          <w:szCs w:val="24"/>
        </w:rPr>
        <w:t>限价。</w:t>
      </w:r>
    </w:p>
    <w:p w14:paraId="2F84CC1F">
      <w:pPr>
        <w:pStyle w:val="16"/>
        <w:tabs>
          <w:tab w:val="left" w:pos="5580"/>
        </w:tabs>
        <w:spacing w:line="360" w:lineRule="auto"/>
        <w:ind w:right="209" w:rightChars="95"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、此开标一览表内容尽量充实,但不要加附页。</w:t>
      </w:r>
    </w:p>
    <w:p w14:paraId="02032369">
      <w:pPr>
        <w:pStyle w:val="16"/>
        <w:tabs>
          <w:tab w:val="left" w:pos="5580"/>
        </w:tabs>
        <w:spacing w:line="360" w:lineRule="auto"/>
        <w:ind w:right="209" w:rightChars="95"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、本表必须按规定签字、盖章，否则按无效投标处理。</w:t>
      </w:r>
    </w:p>
    <w:p w14:paraId="4C7C2D55">
      <w:pPr>
        <w:pStyle w:val="16"/>
        <w:tabs>
          <w:tab w:val="left" w:pos="5580"/>
        </w:tabs>
        <w:spacing w:line="360" w:lineRule="auto"/>
        <w:ind w:right="209" w:rightChars="95"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、人民币报价为产品</w:t>
      </w:r>
      <w:r>
        <w:rPr>
          <w:rFonts w:hint="eastAsia" w:ascii="宋体" w:hAnsi="宋体" w:eastAsia="宋体" w:cs="宋体"/>
          <w:sz w:val="24"/>
          <w:szCs w:val="24"/>
          <w:lang w:val="en-US"/>
        </w:rPr>
        <w:t>或服务实施完毕后的总</w:t>
      </w:r>
      <w:r>
        <w:rPr>
          <w:rFonts w:hint="eastAsia" w:ascii="宋体" w:hAnsi="宋体" w:eastAsia="宋体" w:cs="宋体"/>
          <w:sz w:val="24"/>
          <w:szCs w:val="24"/>
        </w:rPr>
        <w:t>价格。</w:t>
      </w:r>
    </w:p>
    <w:p w14:paraId="1121AF68">
      <w:pPr>
        <w:pStyle w:val="13"/>
        <w:tabs>
          <w:tab w:val="left" w:pos="599"/>
          <w:tab w:val="left" w:pos="1199"/>
        </w:tabs>
        <w:wordWrap w:val="0"/>
        <w:ind w:right="775"/>
        <w:jc w:val="both"/>
        <w:textAlignment w:val="baseline"/>
        <w:rPr>
          <w:rFonts w:hint="eastAsia" w:ascii="宋体" w:hAnsi="宋体" w:eastAsia="宋体" w:cs="宋体"/>
          <w:b/>
        </w:rPr>
      </w:pPr>
    </w:p>
    <w:p w14:paraId="0DA88D81">
      <w:pPr>
        <w:pStyle w:val="13"/>
        <w:tabs>
          <w:tab w:val="left" w:pos="599"/>
          <w:tab w:val="left" w:pos="1199"/>
        </w:tabs>
        <w:wordWrap w:val="0"/>
        <w:ind w:right="775"/>
        <w:jc w:val="right"/>
        <w:textAlignment w:val="baseline"/>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6E6079DA">
      <w:pPr>
        <w:rPr>
          <w:rFonts w:hint="eastAsia" w:ascii="宋体" w:hAnsi="宋体" w:eastAsia="宋体" w:cs="宋体"/>
          <w:b/>
          <w:sz w:val="28"/>
        </w:rPr>
      </w:pPr>
      <w:r>
        <w:rPr>
          <w:rFonts w:hint="eastAsia" w:ascii="宋体" w:hAnsi="宋体" w:eastAsia="宋体" w:cs="宋体"/>
          <w:b/>
          <w:sz w:val="28"/>
        </w:rPr>
        <w:br w:type="page"/>
      </w:r>
    </w:p>
    <w:p w14:paraId="12C97DCA">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r>
        <w:rPr>
          <w:rFonts w:hint="eastAsia" w:ascii="宋体" w:hAnsi="宋体" w:eastAsia="宋体" w:cs="宋体"/>
          <w:b/>
          <w:sz w:val="28"/>
        </w:rPr>
        <w:t>附件四：投标报价明细表</w:t>
      </w:r>
      <w:bookmarkEnd w:id="333"/>
      <w:bookmarkEnd w:id="334"/>
      <w:bookmarkEnd w:id="335"/>
      <w:bookmarkEnd w:id="336"/>
      <w:bookmarkEnd w:id="337"/>
      <w:bookmarkEnd w:id="338"/>
      <w:bookmarkEnd w:id="339"/>
      <w:bookmarkEnd w:id="340"/>
    </w:p>
    <w:p w14:paraId="2576567E">
      <w:pPr>
        <w:tabs>
          <w:tab w:val="left" w:pos="1826"/>
          <w:tab w:val="left" w:pos="2527"/>
        </w:tabs>
        <w:wordWrap w:val="0"/>
        <w:spacing w:before="171"/>
        <w:ind w:right="136"/>
        <w:jc w:val="center"/>
        <w:textAlignment w:val="baseline"/>
        <w:rPr>
          <w:rFonts w:hint="eastAsia" w:ascii="宋体" w:hAnsi="宋体" w:eastAsia="宋体" w:cs="宋体"/>
          <w:b/>
          <w:sz w:val="28"/>
        </w:rPr>
      </w:pPr>
    </w:p>
    <w:p w14:paraId="436C851B">
      <w:pPr>
        <w:pStyle w:val="13"/>
        <w:tabs>
          <w:tab w:val="left" w:pos="4792"/>
        </w:tabs>
        <w:wordWrap w:val="0"/>
        <w:ind w:firstLine="480" w:firstLineChars="200"/>
        <w:textAlignment w:val="baseline"/>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rPr>
        <w:tab/>
      </w:r>
      <w:r>
        <w:rPr>
          <w:rFonts w:hint="eastAsia" w:ascii="宋体" w:hAnsi="宋体" w:eastAsia="宋体" w:cs="宋体"/>
          <w:bCs/>
          <w:sz w:val="24"/>
          <w:lang w:val="en-US" w:eastAsia="zh-CN"/>
        </w:rPr>
        <w:t>包号：</w:t>
      </w:r>
      <w:r>
        <w:rPr>
          <w:rFonts w:hint="eastAsia" w:ascii="宋体" w:hAnsi="宋体" w:eastAsia="宋体" w:cs="宋体"/>
          <w:bCs/>
          <w:sz w:val="24"/>
          <w:lang w:val="en-US"/>
        </w:rPr>
        <w:t xml:space="preserve"> </w:t>
      </w:r>
    </w:p>
    <w:p w14:paraId="7B52D202">
      <w:pPr>
        <w:pStyle w:val="13"/>
        <w:wordWrap w:val="0"/>
        <w:spacing w:before="4"/>
        <w:textAlignment w:val="baseline"/>
        <w:rPr>
          <w:rFonts w:hint="eastAsia" w:ascii="宋体" w:hAnsi="宋体" w:eastAsia="宋体" w:cs="宋体"/>
          <w:sz w:val="21"/>
        </w:rPr>
      </w:pPr>
    </w:p>
    <w:p w14:paraId="1F9FCF3C">
      <w:pPr>
        <w:pStyle w:val="13"/>
        <w:tabs>
          <w:tab w:val="left" w:pos="4304"/>
          <w:tab w:val="left" w:pos="4845"/>
        </w:tabs>
        <w:wordWrap w:val="0"/>
        <w:ind w:firstLine="480" w:firstLineChars="200"/>
        <w:textAlignment w:val="baseline"/>
        <w:rPr>
          <w:rFonts w:hint="eastAsia" w:ascii="宋体" w:hAnsi="宋体" w:eastAsia="宋体" w:cs="宋体"/>
        </w:rPr>
      </w:pPr>
      <w:r>
        <w:rPr>
          <w:rFonts w:hint="eastAsia" w:ascii="宋体" w:hAnsi="宋体" w:eastAsia="宋体" w:cs="宋体"/>
        </w:rPr>
        <w:t>投标人名称（公章）：</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法定代表人或授权代理人（</w:t>
      </w:r>
      <w:r>
        <w:rPr>
          <w:rFonts w:hint="eastAsia" w:ascii="宋体" w:hAnsi="宋体" w:eastAsia="宋体" w:cs="宋体"/>
          <w:lang w:val="en-US"/>
        </w:rPr>
        <w:t>签字</w:t>
      </w:r>
      <w:r>
        <w:rPr>
          <w:rFonts w:hint="eastAsia" w:ascii="宋体" w:hAnsi="宋体" w:eastAsia="宋体" w:cs="宋体"/>
        </w:rPr>
        <w:t>）：</w:t>
      </w:r>
    </w:p>
    <w:tbl>
      <w:tblPr>
        <w:tblStyle w:val="2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98"/>
        <w:gridCol w:w="1005"/>
        <w:gridCol w:w="1243"/>
        <w:gridCol w:w="1104"/>
        <w:gridCol w:w="1016"/>
        <w:gridCol w:w="1117"/>
        <w:gridCol w:w="988"/>
        <w:gridCol w:w="730"/>
      </w:tblGrid>
      <w:tr w14:paraId="0C84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697" w:type="dxa"/>
            <w:tcBorders>
              <w:bottom w:val="single" w:color="auto" w:sz="4" w:space="0"/>
            </w:tcBorders>
            <w:vAlign w:val="center"/>
          </w:tcPr>
          <w:p w14:paraId="535FA4AF">
            <w:pPr>
              <w:tabs>
                <w:tab w:val="left" w:pos="1337"/>
              </w:tabs>
              <w:spacing w:line="440" w:lineRule="exact"/>
              <w:ind w:left="-42" w:right="-42"/>
              <w:jc w:val="center"/>
              <w:rPr>
                <w:rFonts w:hint="eastAsia" w:ascii="宋体" w:hAnsi="宋体" w:eastAsia="宋体" w:cs="宋体"/>
                <w:sz w:val="24"/>
              </w:rPr>
            </w:pPr>
            <w:r>
              <w:rPr>
                <w:rFonts w:hint="eastAsia" w:ascii="宋体" w:hAnsi="宋体" w:eastAsia="宋体" w:cs="宋体"/>
                <w:sz w:val="24"/>
              </w:rPr>
              <w:t>序号</w:t>
            </w:r>
          </w:p>
        </w:tc>
        <w:tc>
          <w:tcPr>
            <w:tcW w:w="1198" w:type="dxa"/>
            <w:tcBorders>
              <w:bottom w:val="single" w:color="auto" w:sz="4" w:space="0"/>
            </w:tcBorders>
            <w:vAlign w:val="center"/>
          </w:tcPr>
          <w:p w14:paraId="2BA096FD">
            <w:pPr>
              <w:tabs>
                <w:tab w:val="left" w:pos="1337"/>
              </w:tabs>
              <w:spacing w:line="440" w:lineRule="exact"/>
              <w:jc w:val="center"/>
              <w:rPr>
                <w:rFonts w:hint="eastAsia" w:ascii="宋体" w:hAnsi="宋体" w:eastAsia="宋体" w:cs="宋体"/>
                <w:sz w:val="24"/>
              </w:rPr>
            </w:pPr>
            <w:r>
              <w:rPr>
                <w:rFonts w:hint="eastAsia" w:ascii="宋体" w:hAnsi="宋体" w:eastAsia="宋体" w:cs="宋体"/>
                <w:spacing w:val="-2"/>
                <w:sz w:val="24"/>
              </w:rPr>
              <w:t>货物名称</w:t>
            </w:r>
          </w:p>
        </w:tc>
        <w:tc>
          <w:tcPr>
            <w:tcW w:w="1005" w:type="dxa"/>
            <w:tcBorders>
              <w:bottom w:val="single" w:color="auto" w:sz="4" w:space="0"/>
            </w:tcBorders>
            <w:vAlign w:val="center"/>
          </w:tcPr>
          <w:p w14:paraId="10526B7E">
            <w:pPr>
              <w:tabs>
                <w:tab w:val="left" w:pos="1337"/>
              </w:tabs>
              <w:spacing w:line="440" w:lineRule="exact"/>
              <w:ind w:left="-42" w:right="-42"/>
              <w:jc w:val="center"/>
              <w:rPr>
                <w:rFonts w:hint="eastAsia" w:ascii="宋体" w:hAnsi="宋体" w:eastAsia="宋体" w:cs="宋体"/>
                <w:sz w:val="24"/>
              </w:rPr>
            </w:pPr>
            <w:r>
              <w:rPr>
                <w:rFonts w:hint="eastAsia" w:ascii="宋体" w:hAnsi="宋体" w:eastAsia="宋体" w:cs="宋体"/>
                <w:sz w:val="24"/>
              </w:rPr>
              <w:t>品牌</w:t>
            </w:r>
          </w:p>
        </w:tc>
        <w:tc>
          <w:tcPr>
            <w:tcW w:w="1243" w:type="dxa"/>
            <w:tcBorders>
              <w:bottom w:val="single" w:color="auto" w:sz="4" w:space="0"/>
            </w:tcBorders>
            <w:vAlign w:val="center"/>
          </w:tcPr>
          <w:p w14:paraId="746E8FC3">
            <w:pPr>
              <w:tabs>
                <w:tab w:val="left" w:pos="1337"/>
              </w:tabs>
              <w:spacing w:line="440" w:lineRule="exact"/>
              <w:ind w:left="-42" w:right="-42"/>
              <w:jc w:val="center"/>
              <w:rPr>
                <w:rFonts w:hint="eastAsia" w:ascii="宋体" w:hAnsi="宋体" w:eastAsia="宋体" w:cs="宋体"/>
                <w:sz w:val="24"/>
              </w:rPr>
            </w:pPr>
            <w:r>
              <w:rPr>
                <w:rFonts w:hint="eastAsia" w:ascii="宋体" w:hAnsi="宋体" w:eastAsia="宋体" w:cs="宋体"/>
                <w:sz w:val="24"/>
              </w:rPr>
              <w:t>规格型号</w:t>
            </w:r>
          </w:p>
        </w:tc>
        <w:tc>
          <w:tcPr>
            <w:tcW w:w="1104" w:type="dxa"/>
            <w:tcBorders>
              <w:bottom w:val="single" w:color="auto" w:sz="4" w:space="0"/>
            </w:tcBorders>
            <w:vAlign w:val="center"/>
          </w:tcPr>
          <w:p w14:paraId="4BBB1954">
            <w:pPr>
              <w:tabs>
                <w:tab w:val="left" w:pos="1337"/>
              </w:tabs>
              <w:spacing w:line="440" w:lineRule="exact"/>
              <w:ind w:left="-42" w:right="-42"/>
              <w:jc w:val="center"/>
              <w:rPr>
                <w:rFonts w:hint="eastAsia" w:ascii="宋体" w:hAnsi="宋体" w:eastAsia="宋体" w:cs="宋体"/>
                <w:sz w:val="24"/>
              </w:rPr>
            </w:pPr>
            <w:r>
              <w:rPr>
                <w:rFonts w:hint="eastAsia" w:ascii="宋体" w:hAnsi="宋体" w:eastAsia="宋体" w:cs="宋体"/>
                <w:sz w:val="24"/>
              </w:rPr>
              <w:t>制造商</w:t>
            </w:r>
          </w:p>
          <w:p w14:paraId="276C918F">
            <w:pPr>
              <w:tabs>
                <w:tab w:val="left" w:pos="1337"/>
              </w:tabs>
              <w:spacing w:line="440" w:lineRule="exact"/>
              <w:ind w:left="-42" w:right="-42"/>
              <w:jc w:val="center"/>
              <w:rPr>
                <w:rFonts w:hint="eastAsia" w:ascii="宋体" w:hAnsi="宋体" w:eastAsia="宋体" w:cs="宋体"/>
                <w:sz w:val="24"/>
              </w:rPr>
            </w:pPr>
            <w:r>
              <w:rPr>
                <w:rFonts w:hint="eastAsia" w:ascii="宋体" w:hAnsi="宋体" w:eastAsia="宋体" w:cs="宋体"/>
                <w:sz w:val="24"/>
              </w:rPr>
              <w:t>（产地）</w:t>
            </w:r>
          </w:p>
        </w:tc>
        <w:tc>
          <w:tcPr>
            <w:tcW w:w="1016" w:type="dxa"/>
            <w:tcBorders>
              <w:bottom w:val="single" w:color="auto" w:sz="4" w:space="0"/>
            </w:tcBorders>
            <w:vAlign w:val="center"/>
          </w:tcPr>
          <w:p w14:paraId="71DB5CA8">
            <w:pPr>
              <w:tabs>
                <w:tab w:val="left" w:pos="1337"/>
              </w:tabs>
              <w:spacing w:line="440" w:lineRule="exact"/>
              <w:jc w:val="center"/>
              <w:rPr>
                <w:rFonts w:hint="eastAsia" w:ascii="宋体" w:hAnsi="宋体" w:eastAsia="宋体" w:cs="宋体"/>
                <w:sz w:val="24"/>
              </w:rPr>
            </w:pPr>
            <w:r>
              <w:rPr>
                <w:rFonts w:hint="eastAsia" w:ascii="宋体" w:hAnsi="宋体" w:eastAsia="宋体" w:cs="宋体"/>
                <w:sz w:val="24"/>
              </w:rPr>
              <w:t>单 价（</w:t>
            </w:r>
            <w:r>
              <w:rPr>
                <w:rFonts w:hint="eastAsia" w:ascii="宋体" w:hAnsi="宋体" w:eastAsia="宋体" w:cs="宋体"/>
                <w:sz w:val="24"/>
                <w:lang w:val="en-US"/>
              </w:rPr>
              <w:t>元</w:t>
            </w:r>
            <w:r>
              <w:rPr>
                <w:rFonts w:hint="eastAsia" w:ascii="宋体" w:hAnsi="宋体" w:eastAsia="宋体" w:cs="宋体"/>
                <w:sz w:val="24"/>
              </w:rPr>
              <w:t>）</w:t>
            </w:r>
          </w:p>
        </w:tc>
        <w:tc>
          <w:tcPr>
            <w:tcW w:w="1117" w:type="dxa"/>
            <w:tcBorders>
              <w:bottom w:val="single" w:color="auto" w:sz="4" w:space="0"/>
            </w:tcBorders>
            <w:vAlign w:val="center"/>
          </w:tcPr>
          <w:p w14:paraId="1A20A33C">
            <w:pPr>
              <w:tabs>
                <w:tab w:val="left" w:pos="1337"/>
              </w:tabs>
              <w:spacing w:line="440" w:lineRule="exact"/>
              <w:jc w:val="center"/>
              <w:rPr>
                <w:rFonts w:hint="eastAsia" w:ascii="宋体" w:hAnsi="宋体" w:eastAsia="宋体" w:cs="宋体"/>
                <w:sz w:val="24"/>
              </w:rPr>
            </w:pPr>
            <w:r>
              <w:rPr>
                <w:rFonts w:hint="eastAsia" w:ascii="宋体" w:hAnsi="宋体" w:eastAsia="宋体" w:cs="宋体"/>
                <w:sz w:val="24"/>
              </w:rPr>
              <w:t>数量</w:t>
            </w:r>
          </w:p>
        </w:tc>
        <w:tc>
          <w:tcPr>
            <w:tcW w:w="988" w:type="dxa"/>
            <w:tcBorders>
              <w:bottom w:val="single" w:color="auto" w:sz="4" w:space="0"/>
            </w:tcBorders>
            <w:vAlign w:val="center"/>
          </w:tcPr>
          <w:p w14:paraId="28D2198D">
            <w:pPr>
              <w:tabs>
                <w:tab w:val="left" w:pos="1337"/>
              </w:tabs>
              <w:spacing w:line="440" w:lineRule="exact"/>
              <w:jc w:val="center"/>
              <w:rPr>
                <w:rFonts w:hint="eastAsia" w:ascii="宋体" w:hAnsi="宋体" w:eastAsia="宋体" w:cs="宋体"/>
                <w:sz w:val="24"/>
              </w:rPr>
            </w:pPr>
            <w:r>
              <w:rPr>
                <w:rFonts w:hint="eastAsia" w:ascii="宋体" w:hAnsi="宋体" w:eastAsia="宋体" w:cs="宋体"/>
                <w:sz w:val="24"/>
              </w:rPr>
              <w:t>总 价</w:t>
            </w:r>
          </w:p>
          <w:p w14:paraId="7C48E89F">
            <w:pPr>
              <w:tabs>
                <w:tab w:val="left" w:pos="1337"/>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rPr>
              <w:t>元</w:t>
            </w:r>
            <w:r>
              <w:rPr>
                <w:rFonts w:hint="eastAsia" w:ascii="宋体" w:hAnsi="宋体" w:eastAsia="宋体" w:cs="宋体"/>
                <w:sz w:val="24"/>
              </w:rPr>
              <w:t>）</w:t>
            </w:r>
          </w:p>
        </w:tc>
        <w:tc>
          <w:tcPr>
            <w:tcW w:w="730" w:type="dxa"/>
            <w:tcBorders>
              <w:bottom w:val="single" w:color="auto" w:sz="4" w:space="0"/>
            </w:tcBorders>
            <w:vAlign w:val="center"/>
          </w:tcPr>
          <w:p w14:paraId="4A102512">
            <w:pPr>
              <w:tabs>
                <w:tab w:val="left" w:pos="1337"/>
              </w:tabs>
              <w:spacing w:line="4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备注</w:t>
            </w:r>
          </w:p>
        </w:tc>
      </w:tr>
      <w:tr w14:paraId="088E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697" w:type="dxa"/>
            <w:vAlign w:val="center"/>
          </w:tcPr>
          <w:p w14:paraId="56815F63">
            <w:pPr>
              <w:tabs>
                <w:tab w:val="left" w:pos="1337"/>
              </w:tabs>
              <w:spacing w:line="480" w:lineRule="auto"/>
              <w:jc w:val="center"/>
              <w:rPr>
                <w:rFonts w:hint="eastAsia" w:ascii="宋体" w:hAnsi="宋体" w:eastAsia="宋体" w:cs="宋体"/>
                <w:sz w:val="24"/>
              </w:rPr>
            </w:pPr>
          </w:p>
        </w:tc>
        <w:tc>
          <w:tcPr>
            <w:tcW w:w="1198" w:type="dxa"/>
            <w:vAlign w:val="center"/>
          </w:tcPr>
          <w:p w14:paraId="061A13B6">
            <w:pPr>
              <w:tabs>
                <w:tab w:val="left" w:pos="1337"/>
              </w:tabs>
              <w:spacing w:line="480" w:lineRule="auto"/>
              <w:jc w:val="center"/>
              <w:rPr>
                <w:rFonts w:hint="eastAsia" w:ascii="宋体" w:hAnsi="宋体" w:eastAsia="宋体" w:cs="宋体"/>
                <w:sz w:val="24"/>
              </w:rPr>
            </w:pPr>
          </w:p>
        </w:tc>
        <w:tc>
          <w:tcPr>
            <w:tcW w:w="1005" w:type="dxa"/>
            <w:vAlign w:val="center"/>
          </w:tcPr>
          <w:p w14:paraId="1F74EADA">
            <w:pPr>
              <w:tabs>
                <w:tab w:val="left" w:pos="1337"/>
              </w:tabs>
              <w:spacing w:line="480" w:lineRule="auto"/>
              <w:jc w:val="center"/>
              <w:rPr>
                <w:rFonts w:hint="eastAsia" w:ascii="宋体" w:hAnsi="宋体" w:eastAsia="宋体" w:cs="宋体"/>
                <w:sz w:val="24"/>
              </w:rPr>
            </w:pPr>
          </w:p>
        </w:tc>
        <w:tc>
          <w:tcPr>
            <w:tcW w:w="1243" w:type="dxa"/>
            <w:vAlign w:val="center"/>
          </w:tcPr>
          <w:p w14:paraId="2B0896C6">
            <w:pPr>
              <w:tabs>
                <w:tab w:val="left" w:pos="1337"/>
              </w:tabs>
              <w:spacing w:line="480" w:lineRule="auto"/>
              <w:jc w:val="center"/>
              <w:rPr>
                <w:rFonts w:hint="eastAsia" w:ascii="宋体" w:hAnsi="宋体" w:eastAsia="宋体" w:cs="宋体"/>
                <w:sz w:val="24"/>
              </w:rPr>
            </w:pPr>
          </w:p>
        </w:tc>
        <w:tc>
          <w:tcPr>
            <w:tcW w:w="1104" w:type="dxa"/>
            <w:vAlign w:val="center"/>
          </w:tcPr>
          <w:p w14:paraId="017EDFFF">
            <w:pPr>
              <w:tabs>
                <w:tab w:val="left" w:pos="1337"/>
              </w:tabs>
              <w:spacing w:line="440" w:lineRule="exact"/>
              <w:ind w:left="-42" w:right="-42"/>
              <w:jc w:val="center"/>
              <w:rPr>
                <w:rFonts w:hint="eastAsia" w:ascii="宋体" w:hAnsi="宋体" w:eastAsia="宋体" w:cs="宋体"/>
                <w:sz w:val="24"/>
              </w:rPr>
            </w:pPr>
          </w:p>
        </w:tc>
        <w:tc>
          <w:tcPr>
            <w:tcW w:w="1016" w:type="dxa"/>
            <w:vAlign w:val="center"/>
          </w:tcPr>
          <w:p w14:paraId="26BF518E">
            <w:pPr>
              <w:tabs>
                <w:tab w:val="left" w:pos="1337"/>
              </w:tabs>
              <w:spacing w:line="480" w:lineRule="auto"/>
              <w:jc w:val="center"/>
              <w:rPr>
                <w:rFonts w:hint="eastAsia" w:ascii="宋体" w:hAnsi="宋体" w:eastAsia="宋体" w:cs="宋体"/>
                <w:sz w:val="24"/>
              </w:rPr>
            </w:pPr>
          </w:p>
        </w:tc>
        <w:tc>
          <w:tcPr>
            <w:tcW w:w="1117" w:type="dxa"/>
            <w:vAlign w:val="center"/>
          </w:tcPr>
          <w:p w14:paraId="52649BFA">
            <w:pPr>
              <w:tabs>
                <w:tab w:val="left" w:pos="1337"/>
              </w:tabs>
              <w:spacing w:line="480" w:lineRule="auto"/>
              <w:jc w:val="center"/>
              <w:rPr>
                <w:rFonts w:hint="eastAsia" w:ascii="宋体" w:hAnsi="宋体" w:eastAsia="宋体" w:cs="宋体"/>
                <w:sz w:val="24"/>
              </w:rPr>
            </w:pPr>
          </w:p>
        </w:tc>
        <w:tc>
          <w:tcPr>
            <w:tcW w:w="988" w:type="dxa"/>
            <w:vAlign w:val="center"/>
          </w:tcPr>
          <w:p w14:paraId="132BF9FC">
            <w:pPr>
              <w:tabs>
                <w:tab w:val="left" w:pos="1337"/>
              </w:tabs>
              <w:spacing w:line="480" w:lineRule="auto"/>
              <w:jc w:val="center"/>
              <w:rPr>
                <w:rFonts w:hint="eastAsia" w:ascii="宋体" w:hAnsi="宋体" w:eastAsia="宋体" w:cs="宋体"/>
                <w:sz w:val="24"/>
              </w:rPr>
            </w:pPr>
          </w:p>
        </w:tc>
        <w:tc>
          <w:tcPr>
            <w:tcW w:w="730" w:type="dxa"/>
            <w:vAlign w:val="center"/>
          </w:tcPr>
          <w:p w14:paraId="0D17DE75">
            <w:pPr>
              <w:tabs>
                <w:tab w:val="left" w:pos="1337"/>
              </w:tabs>
              <w:spacing w:line="480" w:lineRule="auto"/>
              <w:jc w:val="center"/>
              <w:rPr>
                <w:rFonts w:hint="eastAsia" w:ascii="宋体" w:hAnsi="宋体" w:eastAsia="宋体" w:cs="宋体"/>
                <w:sz w:val="24"/>
              </w:rPr>
            </w:pPr>
          </w:p>
        </w:tc>
      </w:tr>
      <w:tr w14:paraId="1C23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97" w:type="dxa"/>
            <w:vAlign w:val="center"/>
          </w:tcPr>
          <w:p w14:paraId="545D2EFA">
            <w:pPr>
              <w:tabs>
                <w:tab w:val="left" w:pos="1337"/>
              </w:tabs>
              <w:spacing w:line="480" w:lineRule="auto"/>
              <w:jc w:val="center"/>
              <w:rPr>
                <w:rFonts w:hint="eastAsia" w:ascii="宋体" w:hAnsi="宋体" w:eastAsia="宋体" w:cs="宋体"/>
                <w:sz w:val="24"/>
              </w:rPr>
            </w:pPr>
          </w:p>
        </w:tc>
        <w:tc>
          <w:tcPr>
            <w:tcW w:w="1198" w:type="dxa"/>
            <w:vAlign w:val="center"/>
          </w:tcPr>
          <w:p w14:paraId="49A478A4">
            <w:pPr>
              <w:tabs>
                <w:tab w:val="left" w:pos="1337"/>
              </w:tabs>
              <w:spacing w:line="480" w:lineRule="auto"/>
              <w:jc w:val="center"/>
              <w:rPr>
                <w:rFonts w:hint="eastAsia" w:ascii="宋体" w:hAnsi="宋体" w:eastAsia="宋体" w:cs="宋体"/>
                <w:sz w:val="24"/>
              </w:rPr>
            </w:pPr>
          </w:p>
        </w:tc>
        <w:tc>
          <w:tcPr>
            <w:tcW w:w="1005" w:type="dxa"/>
            <w:vAlign w:val="center"/>
          </w:tcPr>
          <w:p w14:paraId="39A5CD8C">
            <w:pPr>
              <w:tabs>
                <w:tab w:val="left" w:pos="1337"/>
              </w:tabs>
              <w:spacing w:line="480" w:lineRule="auto"/>
              <w:jc w:val="center"/>
              <w:rPr>
                <w:rFonts w:hint="eastAsia" w:ascii="宋体" w:hAnsi="宋体" w:eastAsia="宋体" w:cs="宋体"/>
                <w:sz w:val="24"/>
              </w:rPr>
            </w:pPr>
          </w:p>
        </w:tc>
        <w:tc>
          <w:tcPr>
            <w:tcW w:w="1243" w:type="dxa"/>
            <w:vAlign w:val="center"/>
          </w:tcPr>
          <w:p w14:paraId="0692222C">
            <w:pPr>
              <w:tabs>
                <w:tab w:val="left" w:pos="1337"/>
              </w:tabs>
              <w:spacing w:line="480" w:lineRule="auto"/>
              <w:jc w:val="center"/>
              <w:rPr>
                <w:rFonts w:hint="eastAsia" w:ascii="宋体" w:hAnsi="宋体" w:eastAsia="宋体" w:cs="宋体"/>
                <w:sz w:val="24"/>
              </w:rPr>
            </w:pPr>
          </w:p>
        </w:tc>
        <w:tc>
          <w:tcPr>
            <w:tcW w:w="1104" w:type="dxa"/>
            <w:vAlign w:val="center"/>
          </w:tcPr>
          <w:p w14:paraId="538E36BD">
            <w:pPr>
              <w:tabs>
                <w:tab w:val="left" w:pos="1337"/>
              </w:tabs>
              <w:spacing w:line="480" w:lineRule="auto"/>
              <w:jc w:val="center"/>
              <w:rPr>
                <w:rFonts w:hint="eastAsia" w:ascii="宋体" w:hAnsi="宋体" w:eastAsia="宋体" w:cs="宋体"/>
                <w:sz w:val="24"/>
              </w:rPr>
            </w:pPr>
          </w:p>
        </w:tc>
        <w:tc>
          <w:tcPr>
            <w:tcW w:w="1016" w:type="dxa"/>
            <w:vAlign w:val="center"/>
          </w:tcPr>
          <w:p w14:paraId="358ED85C">
            <w:pPr>
              <w:tabs>
                <w:tab w:val="left" w:pos="1337"/>
              </w:tabs>
              <w:spacing w:line="480" w:lineRule="auto"/>
              <w:jc w:val="center"/>
              <w:rPr>
                <w:rFonts w:hint="eastAsia" w:ascii="宋体" w:hAnsi="宋体" w:eastAsia="宋体" w:cs="宋体"/>
                <w:sz w:val="24"/>
              </w:rPr>
            </w:pPr>
          </w:p>
        </w:tc>
        <w:tc>
          <w:tcPr>
            <w:tcW w:w="1117" w:type="dxa"/>
            <w:vAlign w:val="center"/>
          </w:tcPr>
          <w:p w14:paraId="752753C2">
            <w:pPr>
              <w:tabs>
                <w:tab w:val="left" w:pos="1337"/>
              </w:tabs>
              <w:spacing w:line="480" w:lineRule="auto"/>
              <w:jc w:val="center"/>
              <w:rPr>
                <w:rFonts w:hint="eastAsia" w:ascii="宋体" w:hAnsi="宋体" w:eastAsia="宋体" w:cs="宋体"/>
                <w:sz w:val="24"/>
              </w:rPr>
            </w:pPr>
          </w:p>
        </w:tc>
        <w:tc>
          <w:tcPr>
            <w:tcW w:w="988" w:type="dxa"/>
            <w:vAlign w:val="center"/>
          </w:tcPr>
          <w:p w14:paraId="0EC04F03">
            <w:pPr>
              <w:tabs>
                <w:tab w:val="left" w:pos="1337"/>
              </w:tabs>
              <w:spacing w:line="480" w:lineRule="auto"/>
              <w:jc w:val="center"/>
              <w:rPr>
                <w:rFonts w:hint="eastAsia" w:ascii="宋体" w:hAnsi="宋体" w:eastAsia="宋体" w:cs="宋体"/>
                <w:sz w:val="24"/>
              </w:rPr>
            </w:pPr>
          </w:p>
        </w:tc>
        <w:tc>
          <w:tcPr>
            <w:tcW w:w="730" w:type="dxa"/>
            <w:vAlign w:val="center"/>
          </w:tcPr>
          <w:p w14:paraId="4EDE86AF">
            <w:pPr>
              <w:tabs>
                <w:tab w:val="left" w:pos="1337"/>
              </w:tabs>
              <w:spacing w:line="480" w:lineRule="auto"/>
              <w:jc w:val="center"/>
              <w:rPr>
                <w:rFonts w:hint="eastAsia" w:ascii="宋体" w:hAnsi="宋体" w:eastAsia="宋体" w:cs="宋体"/>
                <w:sz w:val="24"/>
              </w:rPr>
            </w:pPr>
          </w:p>
        </w:tc>
      </w:tr>
      <w:tr w14:paraId="3356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97" w:type="dxa"/>
            <w:vAlign w:val="center"/>
          </w:tcPr>
          <w:p w14:paraId="7A6D0975">
            <w:pPr>
              <w:tabs>
                <w:tab w:val="left" w:pos="1337"/>
              </w:tabs>
              <w:spacing w:line="480" w:lineRule="auto"/>
              <w:jc w:val="center"/>
              <w:rPr>
                <w:rFonts w:hint="eastAsia" w:ascii="宋体" w:hAnsi="宋体" w:eastAsia="宋体" w:cs="宋体"/>
                <w:sz w:val="24"/>
              </w:rPr>
            </w:pPr>
          </w:p>
        </w:tc>
        <w:tc>
          <w:tcPr>
            <w:tcW w:w="1198" w:type="dxa"/>
            <w:vAlign w:val="center"/>
          </w:tcPr>
          <w:p w14:paraId="43F38002">
            <w:pPr>
              <w:tabs>
                <w:tab w:val="left" w:pos="1337"/>
              </w:tabs>
              <w:spacing w:line="480" w:lineRule="auto"/>
              <w:jc w:val="center"/>
              <w:rPr>
                <w:rFonts w:hint="eastAsia" w:ascii="宋体" w:hAnsi="宋体" w:eastAsia="宋体" w:cs="宋体"/>
                <w:sz w:val="24"/>
              </w:rPr>
            </w:pPr>
          </w:p>
        </w:tc>
        <w:tc>
          <w:tcPr>
            <w:tcW w:w="1005" w:type="dxa"/>
            <w:vAlign w:val="center"/>
          </w:tcPr>
          <w:p w14:paraId="70E9DA89">
            <w:pPr>
              <w:tabs>
                <w:tab w:val="left" w:pos="1337"/>
              </w:tabs>
              <w:spacing w:line="480" w:lineRule="auto"/>
              <w:jc w:val="center"/>
              <w:rPr>
                <w:rFonts w:hint="eastAsia" w:ascii="宋体" w:hAnsi="宋体" w:eastAsia="宋体" w:cs="宋体"/>
                <w:sz w:val="24"/>
              </w:rPr>
            </w:pPr>
          </w:p>
        </w:tc>
        <w:tc>
          <w:tcPr>
            <w:tcW w:w="1243" w:type="dxa"/>
            <w:vAlign w:val="center"/>
          </w:tcPr>
          <w:p w14:paraId="0630230A">
            <w:pPr>
              <w:tabs>
                <w:tab w:val="left" w:pos="1337"/>
              </w:tabs>
              <w:spacing w:line="480" w:lineRule="auto"/>
              <w:jc w:val="center"/>
              <w:rPr>
                <w:rFonts w:hint="eastAsia" w:ascii="宋体" w:hAnsi="宋体" w:eastAsia="宋体" w:cs="宋体"/>
                <w:sz w:val="24"/>
              </w:rPr>
            </w:pPr>
          </w:p>
        </w:tc>
        <w:tc>
          <w:tcPr>
            <w:tcW w:w="1104" w:type="dxa"/>
            <w:vAlign w:val="center"/>
          </w:tcPr>
          <w:p w14:paraId="33AA11D7">
            <w:pPr>
              <w:tabs>
                <w:tab w:val="left" w:pos="1337"/>
              </w:tabs>
              <w:spacing w:line="480" w:lineRule="auto"/>
              <w:jc w:val="center"/>
              <w:rPr>
                <w:rFonts w:hint="eastAsia" w:ascii="宋体" w:hAnsi="宋体" w:eastAsia="宋体" w:cs="宋体"/>
                <w:sz w:val="24"/>
              </w:rPr>
            </w:pPr>
          </w:p>
        </w:tc>
        <w:tc>
          <w:tcPr>
            <w:tcW w:w="1016" w:type="dxa"/>
            <w:vAlign w:val="center"/>
          </w:tcPr>
          <w:p w14:paraId="27FC3BE1">
            <w:pPr>
              <w:tabs>
                <w:tab w:val="left" w:pos="1337"/>
              </w:tabs>
              <w:spacing w:line="480" w:lineRule="auto"/>
              <w:jc w:val="center"/>
              <w:rPr>
                <w:rFonts w:hint="eastAsia" w:ascii="宋体" w:hAnsi="宋体" w:eastAsia="宋体" w:cs="宋体"/>
                <w:sz w:val="24"/>
              </w:rPr>
            </w:pPr>
          </w:p>
        </w:tc>
        <w:tc>
          <w:tcPr>
            <w:tcW w:w="1117" w:type="dxa"/>
            <w:vAlign w:val="center"/>
          </w:tcPr>
          <w:p w14:paraId="26E22BB5">
            <w:pPr>
              <w:tabs>
                <w:tab w:val="left" w:pos="1337"/>
              </w:tabs>
              <w:spacing w:line="480" w:lineRule="auto"/>
              <w:jc w:val="center"/>
              <w:rPr>
                <w:rFonts w:hint="eastAsia" w:ascii="宋体" w:hAnsi="宋体" w:eastAsia="宋体" w:cs="宋体"/>
                <w:sz w:val="24"/>
              </w:rPr>
            </w:pPr>
          </w:p>
        </w:tc>
        <w:tc>
          <w:tcPr>
            <w:tcW w:w="988" w:type="dxa"/>
            <w:vAlign w:val="center"/>
          </w:tcPr>
          <w:p w14:paraId="0F9CAD90">
            <w:pPr>
              <w:tabs>
                <w:tab w:val="left" w:pos="1337"/>
              </w:tabs>
              <w:spacing w:line="480" w:lineRule="auto"/>
              <w:jc w:val="center"/>
              <w:rPr>
                <w:rFonts w:hint="eastAsia" w:ascii="宋体" w:hAnsi="宋体" w:eastAsia="宋体" w:cs="宋体"/>
                <w:sz w:val="24"/>
              </w:rPr>
            </w:pPr>
          </w:p>
        </w:tc>
        <w:tc>
          <w:tcPr>
            <w:tcW w:w="730" w:type="dxa"/>
            <w:vAlign w:val="center"/>
          </w:tcPr>
          <w:p w14:paraId="73FFE641">
            <w:pPr>
              <w:tabs>
                <w:tab w:val="left" w:pos="1337"/>
              </w:tabs>
              <w:spacing w:line="480" w:lineRule="auto"/>
              <w:jc w:val="center"/>
              <w:rPr>
                <w:rFonts w:hint="eastAsia" w:ascii="宋体" w:hAnsi="宋体" w:eastAsia="宋体" w:cs="宋体"/>
                <w:sz w:val="24"/>
              </w:rPr>
            </w:pPr>
          </w:p>
        </w:tc>
      </w:tr>
      <w:tr w14:paraId="1558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697" w:type="dxa"/>
            <w:vAlign w:val="center"/>
          </w:tcPr>
          <w:p w14:paraId="4417CEEB">
            <w:pPr>
              <w:tabs>
                <w:tab w:val="left" w:pos="1337"/>
              </w:tabs>
              <w:spacing w:line="480" w:lineRule="auto"/>
              <w:jc w:val="center"/>
              <w:rPr>
                <w:rFonts w:hint="eastAsia" w:ascii="宋体" w:hAnsi="宋体" w:eastAsia="宋体" w:cs="宋体"/>
                <w:sz w:val="24"/>
              </w:rPr>
            </w:pPr>
          </w:p>
        </w:tc>
        <w:tc>
          <w:tcPr>
            <w:tcW w:w="1198" w:type="dxa"/>
            <w:vAlign w:val="center"/>
          </w:tcPr>
          <w:p w14:paraId="2A1D0EAC">
            <w:pPr>
              <w:tabs>
                <w:tab w:val="left" w:pos="1337"/>
              </w:tabs>
              <w:spacing w:line="480" w:lineRule="auto"/>
              <w:jc w:val="center"/>
              <w:rPr>
                <w:rFonts w:hint="eastAsia" w:ascii="宋体" w:hAnsi="宋体" w:eastAsia="宋体" w:cs="宋体"/>
                <w:sz w:val="24"/>
              </w:rPr>
            </w:pPr>
          </w:p>
        </w:tc>
        <w:tc>
          <w:tcPr>
            <w:tcW w:w="1005" w:type="dxa"/>
            <w:vAlign w:val="center"/>
          </w:tcPr>
          <w:p w14:paraId="27985CF8">
            <w:pPr>
              <w:tabs>
                <w:tab w:val="left" w:pos="1337"/>
              </w:tabs>
              <w:spacing w:line="480" w:lineRule="auto"/>
              <w:jc w:val="center"/>
              <w:rPr>
                <w:rFonts w:hint="eastAsia" w:ascii="宋体" w:hAnsi="宋体" w:eastAsia="宋体" w:cs="宋体"/>
                <w:sz w:val="24"/>
              </w:rPr>
            </w:pPr>
          </w:p>
        </w:tc>
        <w:tc>
          <w:tcPr>
            <w:tcW w:w="1243" w:type="dxa"/>
            <w:vAlign w:val="center"/>
          </w:tcPr>
          <w:p w14:paraId="1F01E7A9">
            <w:pPr>
              <w:tabs>
                <w:tab w:val="left" w:pos="1337"/>
              </w:tabs>
              <w:spacing w:line="480" w:lineRule="auto"/>
              <w:jc w:val="center"/>
              <w:rPr>
                <w:rFonts w:hint="eastAsia" w:ascii="宋体" w:hAnsi="宋体" w:eastAsia="宋体" w:cs="宋体"/>
                <w:sz w:val="24"/>
              </w:rPr>
            </w:pPr>
          </w:p>
        </w:tc>
        <w:tc>
          <w:tcPr>
            <w:tcW w:w="1104" w:type="dxa"/>
            <w:vAlign w:val="center"/>
          </w:tcPr>
          <w:p w14:paraId="1467586D">
            <w:pPr>
              <w:tabs>
                <w:tab w:val="left" w:pos="1337"/>
              </w:tabs>
              <w:spacing w:line="480" w:lineRule="auto"/>
              <w:jc w:val="center"/>
              <w:rPr>
                <w:rFonts w:hint="eastAsia" w:ascii="宋体" w:hAnsi="宋体" w:eastAsia="宋体" w:cs="宋体"/>
                <w:sz w:val="24"/>
              </w:rPr>
            </w:pPr>
          </w:p>
        </w:tc>
        <w:tc>
          <w:tcPr>
            <w:tcW w:w="1016" w:type="dxa"/>
            <w:vAlign w:val="center"/>
          </w:tcPr>
          <w:p w14:paraId="305958B1">
            <w:pPr>
              <w:tabs>
                <w:tab w:val="left" w:pos="1337"/>
              </w:tabs>
              <w:spacing w:line="480" w:lineRule="auto"/>
              <w:jc w:val="center"/>
              <w:rPr>
                <w:rFonts w:hint="eastAsia" w:ascii="宋体" w:hAnsi="宋体" w:eastAsia="宋体" w:cs="宋体"/>
                <w:sz w:val="24"/>
              </w:rPr>
            </w:pPr>
          </w:p>
        </w:tc>
        <w:tc>
          <w:tcPr>
            <w:tcW w:w="1117" w:type="dxa"/>
            <w:vAlign w:val="center"/>
          </w:tcPr>
          <w:p w14:paraId="01CBC60C">
            <w:pPr>
              <w:tabs>
                <w:tab w:val="left" w:pos="1337"/>
              </w:tabs>
              <w:spacing w:line="480" w:lineRule="auto"/>
              <w:jc w:val="center"/>
              <w:rPr>
                <w:rFonts w:hint="eastAsia" w:ascii="宋体" w:hAnsi="宋体" w:eastAsia="宋体" w:cs="宋体"/>
                <w:sz w:val="24"/>
              </w:rPr>
            </w:pPr>
          </w:p>
        </w:tc>
        <w:tc>
          <w:tcPr>
            <w:tcW w:w="988" w:type="dxa"/>
            <w:vAlign w:val="center"/>
          </w:tcPr>
          <w:p w14:paraId="43231ED8">
            <w:pPr>
              <w:tabs>
                <w:tab w:val="left" w:pos="1337"/>
              </w:tabs>
              <w:spacing w:line="480" w:lineRule="auto"/>
              <w:jc w:val="center"/>
              <w:rPr>
                <w:rFonts w:hint="eastAsia" w:ascii="宋体" w:hAnsi="宋体" w:eastAsia="宋体" w:cs="宋体"/>
                <w:sz w:val="24"/>
              </w:rPr>
            </w:pPr>
          </w:p>
        </w:tc>
        <w:tc>
          <w:tcPr>
            <w:tcW w:w="730" w:type="dxa"/>
            <w:vAlign w:val="center"/>
          </w:tcPr>
          <w:p w14:paraId="05B73BFF">
            <w:pPr>
              <w:tabs>
                <w:tab w:val="left" w:pos="1337"/>
              </w:tabs>
              <w:spacing w:line="480" w:lineRule="auto"/>
              <w:jc w:val="center"/>
              <w:rPr>
                <w:rFonts w:hint="eastAsia" w:ascii="宋体" w:hAnsi="宋体" w:eastAsia="宋体" w:cs="宋体"/>
                <w:sz w:val="24"/>
              </w:rPr>
            </w:pPr>
          </w:p>
        </w:tc>
      </w:tr>
      <w:tr w14:paraId="45DC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697" w:type="dxa"/>
            <w:vAlign w:val="center"/>
          </w:tcPr>
          <w:p w14:paraId="3C41098A">
            <w:pPr>
              <w:tabs>
                <w:tab w:val="left" w:pos="1337"/>
              </w:tabs>
              <w:spacing w:line="480" w:lineRule="auto"/>
              <w:jc w:val="center"/>
              <w:rPr>
                <w:rFonts w:hint="eastAsia" w:ascii="宋体" w:hAnsi="宋体" w:eastAsia="宋体" w:cs="宋体"/>
                <w:sz w:val="24"/>
              </w:rPr>
            </w:pPr>
          </w:p>
        </w:tc>
        <w:tc>
          <w:tcPr>
            <w:tcW w:w="1198" w:type="dxa"/>
            <w:vAlign w:val="center"/>
          </w:tcPr>
          <w:p w14:paraId="65C416F5">
            <w:pPr>
              <w:tabs>
                <w:tab w:val="left" w:pos="1337"/>
              </w:tabs>
              <w:spacing w:line="480" w:lineRule="auto"/>
              <w:jc w:val="center"/>
              <w:rPr>
                <w:rFonts w:hint="eastAsia" w:ascii="宋体" w:hAnsi="宋体" w:eastAsia="宋体" w:cs="宋体"/>
                <w:sz w:val="24"/>
              </w:rPr>
            </w:pPr>
          </w:p>
        </w:tc>
        <w:tc>
          <w:tcPr>
            <w:tcW w:w="1005" w:type="dxa"/>
            <w:vAlign w:val="center"/>
          </w:tcPr>
          <w:p w14:paraId="4E1A9638">
            <w:pPr>
              <w:tabs>
                <w:tab w:val="left" w:pos="1337"/>
              </w:tabs>
              <w:spacing w:line="480" w:lineRule="auto"/>
              <w:jc w:val="center"/>
              <w:rPr>
                <w:rFonts w:hint="eastAsia" w:ascii="宋体" w:hAnsi="宋体" w:eastAsia="宋体" w:cs="宋体"/>
                <w:sz w:val="24"/>
              </w:rPr>
            </w:pPr>
          </w:p>
        </w:tc>
        <w:tc>
          <w:tcPr>
            <w:tcW w:w="1243" w:type="dxa"/>
            <w:vAlign w:val="center"/>
          </w:tcPr>
          <w:p w14:paraId="0175D457">
            <w:pPr>
              <w:tabs>
                <w:tab w:val="left" w:pos="1337"/>
              </w:tabs>
              <w:spacing w:line="480" w:lineRule="auto"/>
              <w:jc w:val="center"/>
              <w:rPr>
                <w:rFonts w:hint="eastAsia" w:ascii="宋体" w:hAnsi="宋体" w:eastAsia="宋体" w:cs="宋体"/>
                <w:sz w:val="24"/>
              </w:rPr>
            </w:pPr>
          </w:p>
        </w:tc>
        <w:tc>
          <w:tcPr>
            <w:tcW w:w="1104" w:type="dxa"/>
            <w:vAlign w:val="center"/>
          </w:tcPr>
          <w:p w14:paraId="3043FDB1">
            <w:pPr>
              <w:tabs>
                <w:tab w:val="left" w:pos="1337"/>
              </w:tabs>
              <w:spacing w:line="480" w:lineRule="auto"/>
              <w:jc w:val="center"/>
              <w:rPr>
                <w:rFonts w:hint="eastAsia" w:ascii="宋体" w:hAnsi="宋体" w:eastAsia="宋体" w:cs="宋体"/>
                <w:sz w:val="24"/>
              </w:rPr>
            </w:pPr>
          </w:p>
        </w:tc>
        <w:tc>
          <w:tcPr>
            <w:tcW w:w="1016" w:type="dxa"/>
            <w:vAlign w:val="center"/>
          </w:tcPr>
          <w:p w14:paraId="5B825FC5">
            <w:pPr>
              <w:tabs>
                <w:tab w:val="left" w:pos="1337"/>
              </w:tabs>
              <w:spacing w:line="480" w:lineRule="auto"/>
              <w:jc w:val="center"/>
              <w:rPr>
                <w:rFonts w:hint="eastAsia" w:ascii="宋体" w:hAnsi="宋体" w:eastAsia="宋体" w:cs="宋体"/>
                <w:sz w:val="24"/>
              </w:rPr>
            </w:pPr>
          </w:p>
        </w:tc>
        <w:tc>
          <w:tcPr>
            <w:tcW w:w="1117" w:type="dxa"/>
            <w:vAlign w:val="center"/>
          </w:tcPr>
          <w:p w14:paraId="6376BC4A">
            <w:pPr>
              <w:tabs>
                <w:tab w:val="left" w:pos="1337"/>
              </w:tabs>
              <w:spacing w:line="480" w:lineRule="auto"/>
              <w:jc w:val="center"/>
              <w:rPr>
                <w:rFonts w:hint="eastAsia" w:ascii="宋体" w:hAnsi="宋体" w:eastAsia="宋体" w:cs="宋体"/>
                <w:sz w:val="24"/>
              </w:rPr>
            </w:pPr>
          </w:p>
        </w:tc>
        <w:tc>
          <w:tcPr>
            <w:tcW w:w="988" w:type="dxa"/>
            <w:vAlign w:val="center"/>
          </w:tcPr>
          <w:p w14:paraId="0B26FB22">
            <w:pPr>
              <w:tabs>
                <w:tab w:val="left" w:pos="1337"/>
              </w:tabs>
              <w:spacing w:line="480" w:lineRule="auto"/>
              <w:jc w:val="center"/>
              <w:rPr>
                <w:rFonts w:hint="eastAsia" w:ascii="宋体" w:hAnsi="宋体" w:eastAsia="宋体" w:cs="宋体"/>
                <w:sz w:val="24"/>
              </w:rPr>
            </w:pPr>
          </w:p>
        </w:tc>
        <w:tc>
          <w:tcPr>
            <w:tcW w:w="730" w:type="dxa"/>
            <w:vAlign w:val="center"/>
          </w:tcPr>
          <w:p w14:paraId="0F2593F9">
            <w:pPr>
              <w:tabs>
                <w:tab w:val="left" w:pos="1337"/>
              </w:tabs>
              <w:spacing w:line="480" w:lineRule="auto"/>
              <w:jc w:val="center"/>
              <w:rPr>
                <w:rFonts w:hint="eastAsia" w:ascii="宋体" w:hAnsi="宋体" w:eastAsia="宋体" w:cs="宋体"/>
                <w:sz w:val="24"/>
              </w:rPr>
            </w:pPr>
          </w:p>
        </w:tc>
      </w:tr>
      <w:tr w14:paraId="7D39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7" w:type="dxa"/>
            <w:vAlign w:val="center"/>
          </w:tcPr>
          <w:p w14:paraId="2DAD02E4">
            <w:pPr>
              <w:tabs>
                <w:tab w:val="left" w:pos="1337"/>
              </w:tabs>
              <w:spacing w:line="480" w:lineRule="auto"/>
              <w:jc w:val="center"/>
              <w:rPr>
                <w:rFonts w:hint="eastAsia" w:ascii="宋体" w:hAnsi="宋体" w:eastAsia="宋体" w:cs="宋体"/>
                <w:sz w:val="24"/>
              </w:rPr>
            </w:pPr>
          </w:p>
        </w:tc>
        <w:tc>
          <w:tcPr>
            <w:tcW w:w="1198" w:type="dxa"/>
            <w:vAlign w:val="center"/>
          </w:tcPr>
          <w:p w14:paraId="267DDABE">
            <w:pPr>
              <w:tabs>
                <w:tab w:val="left" w:pos="1337"/>
              </w:tabs>
              <w:spacing w:line="480" w:lineRule="auto"/>
              <w:jc w:val="center"/>
              <w:rPr>
                <w:rFonts w:hint="eastAsia" w:ascii="宋体" w:hAnsi="宋体" w:eastAsia="宋体" w:cs="宋体"/>
                <w:sz w:val="24"/>
              </w:rPr>
            </w:pPr>
          </w:p>
        </w:tc>
        <w:tc>
          <w:tcPr>
            <w:tcW w:w="1005" w:type="dxa"/>
            <w:vAlign w:val="center"/>
          </w:tcPr>
          <w:p w14:paraId="3F6C7255">
            <w:pPr>
              <w:tabs>
                <w:tab w:val="left" w:pos="1337"/>
              </w:tabs>
              <w:spacing w:line="480" w:lineRule="auto"/>
              <w:jc w:val="center"/>
              <w:rPr>
                <w:rFonts w:hint="eastAsia" w:ascii="宋体" w:hAnsi="宋体" w:eastAsia="宋体" w:cs="宋体"/>
                <w:sz w:val="24"/>
              </w:rPr>
            </w:pPr>
          </w:p>
        </w:tc>
        <w:tc>
          <w:tcPr>
            <w:tcW w:w="1243" w:type="dxa"/>
            <w:vAlign w:val="center"/>
          </w:tcPr>
          <w:p w14:paraId="654D51D2">
            <w:pPr>
              <w:tabs>
                <w:tab w:val="left" w:pos="1337"/>
              </w:tabs>
              <w:spacing w:line="480" w:lineRule="auto"/>
              <w:jc w:val="center"/>
              <w:rPr>
                <w:rFonts w:hint="eastAsia" w:ascii="宋体" w:hAnsi="宋体" w:eastAsia="宋体" w:cs="宋体"/>
                <w:sz w:val="24"/>
              </w:rPr>
            </w:pPr>
          </w:p>
        </w:tc>
        <w:tc>
          <w:tcPr>
            <w:tcW w:w="1104" w:type="dxa"/>
            <w:vAlign w:val="center"/>
          </w:tcPr>
          <w:p w14:paraId="0D26AD7E">
            <w:pPr>
              <w:tabs>
                <w:tab w:val="left" w:pos="1337"/>
              </w:tabs>
              <w:spacing w:line="480" w:lineRule="auto"/>
              <w:jc w:val="center"/>
              <w:rPr>
                <w:rFonts w:hint="eastAsia" w:ascii="宋体" w:hAnsi="宋体" w:eastAsia="宋体" w:cs="宋体"/>
                <w:sz w:val="24"/>
              </w:rPr>
            </w:pPr>
          </w:p>
        </w:tc>
        <w:tc>
          <w:tcPr>
            <w:tcW w:w="1016" w:type="dxa"/>
            <w:vAlign w:val="center"/>
          </w:tcPr>
          <w:p w14:paraId="1B517880">
            <w:pPr>
              <w:tabs>
                <w:tab w:val="left" w:pos="1337"/>
              </w:tabs>
              <w:spacing w:line="480" w:lineRule="auto"/>
              <w:jc w:val="center"/>
              <w:rPr>
                <w:rFonts w:hint="eastAsia" w:ascii="宋体" w:hAnsi="宋体" w:eastAsia="宋体" w:cs="宋体"/>
                <w:sz w:val="24"/>
              </w:rPr>
            </w:pPr>
          </w:p>
        </w:tc>
        <w:tc>
          <w:tcPr>
            <w:tcW w:w="1117" w:type="dxa"/>
            <w:vAlign w:val="center"/>
          </w:tcPr>
          <w:p w14:paraId="095FCF2E">
            <w:pPr>
              <w:tabs>
                <w:tab w:val="left" w:pos="1337"/>
              </w:tabs>
              <w:spacing w:line="480" w:lineRule="auto"/>
              <w:jc w:val="center"/>
              <w:rPr>
                <w:rFonts w:hint="eastAsia" w:ascii="宋体" w:hAnsi="宋体" w:eastAsia="宋体" w:cs="宋体"/>
                <w:sz w:val="24"/>
              </w:rPr>
            </w:pPr>
          </w:p>
        </w:tc>
        <w:tc>
          <w:tcPr>
            <w:tcW w:w="988" w:type="dxa"/>
            <w:vAlign w:val="center"/>
          </w:tcPr>
          <w:p w14:paraId="66B7D190">
            <w:pPr>
              <w:tabs>
                <w:tab w:val="left" w:pos="1337"/>
              </w:tabs>
              <w:spacing w:line="480" w:lineRule="auto"/>
              <w:jc w:val="center"/>
              <w:rPr>
                <w:rFonts w:hint="eastAsia" w:ascii="宋体" w:hAnsi="宋体" w:eastAsia="宋体" w:cs="宋体"/>
                <w:sz w:val="24"/>
              </w:rPr>
            </w:pPr>
          </w:p>
        </w:tc>
        <w:tc>
          <w:tcPr>
            <w:tcW w:w="730" w:type="dxa"/>
            <w:vAlign w:val="center"/>
          </w:tcPr>
          <w:p w14:paraId="0683E655">
            <w:pPr>
              <w:tabs>
                <w:tab w:val="left" w:pos="1337"/>
              </w:tabs>
              <w:spacing w:line="480" w:lineRule="auto"/>
              <w:jc w:val="center"/>
              <w:rPr>
                <w:rFonts w:hint="eastAsia" w:ascii="宋体" w:hAnsi="宋体" w:eastAsia="宋体" w:cs="宋体"/>
                <w:sz w:val="24"/>
              </w:rPr>
            </w:pPr>
          </w:p>
        </w:tc>
      </w:tr>
      <w:tr w14:paraId="5DB8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95" w:type="dxa"/>
            <w:gridSpan w:val="2"/>
            <w:vMerge w:val="restart"/>
            <w:tcBorders>
              <w:left w:val="single" w:color="auto" w:sz="4" w:space="0"/>
            </w:tcBorders>
            <w:vAlign w:val="center"/>
          </w:tcPr>
          <w:p w14:paraId="04A1FE22">
            <w:pPr>
              <w:tabs>
                <w:tab w:val="left" w:pos="1337"/>
              </w:tabs>
              <w:jc w:val="center"/>
              <w:rPr>
                <w:rFonts w:hint="eastAsia" w:ascii="宋体" w:hAnsi="宋体" w:eastAsia="宋体" w:cs="宋体"/>
                <w:sz w:val="24"/>
              </w:rPr>
            </w:pPr>
            <w:r>
              <w:rPr>
                <w:rFonts w:hint="eastAsia" w:ascii="宋体" w:hAnsi="宋体" w:eastAsia="宋体" w:cs="宋体"/>
                <w:sz w:val="24"/>
              </w:rPr>
              <w:t>合  计</w:t>
            </w:r>
          </w:p>
        </w:tc>
        <w:tc>
          <w:tcPr>
            <w:tcW w:w="7203" w:type="dxa"/>
            <w:gridSpan w:val="7"/>
            <w:vAlign w:val="center"/>
          </w:tcPr>
          <w:p w14:paraId="49F684B2">
            <w:pPr>
              <w:tabs>
                <w:tab w:val="left" w:pos="1337"/>
              </w:tabs>
              <w:rPr>
                <w:rFonts w:hint="eastAsia" w:ascii="宋体" w:hAnsi="宋体" w:eastAsia="宋体" w:cs="宋体"/>
                <w:sz w:val="24"/>
              </w:rPr>
            </w:pPr>
            <w:r>
              <w:rPr>
                <w:rFonts w:hint="eastAsia" w:ascii="宋体" w:hAnsi="宋体" w:eastAsia="宋体" w:cs="宋体"/>
                <w:sz w:val="24"/>
              </w:rPr>
              <w:t>小写：</w:t>
            </w:r>
          </w:p>
        </w:tc>
      </w:tr>
      <w:tr w14:paraId="747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895" w:type="dxa"/>
            <w:gridSpan w:val="2"/>
            <w:vMerge w:val="continue"/>
            <w:tcBorders>
              <w:left w:val="single" w:color="auto" w:sz="4" w:space="0"/>
            </w:tcBorders>
            <w:vAlign w:val="center"/>
          </w:tcPr>
          <w:p w14:paraId="3A963CA6">
            <w:pPr>
              <w:tabs>
                <w:tab w:val="left" w:pos="1337"/>
              </w:tabs>
              <w:rPr>
                <w:rFonts w:hint="eastAsia" w:ascii="宋体" w:hAnsi="宋体" w:eastAsia="宋体" w:cs="宋体"/>
                <w:sz w:val="24"/>
              </w:rPr>
            </w:pPr>
          </w:p>
        </w:tc>
        <w:tc>
          <w:tcPr>
            <w:tcW w:w="7203" w:type="dxa"/>
            <w:gridSpan w:val="7"/>
            <w:vAlign w:val="center"/>
          </w:tcPr>
          <w:p w14:paraId="1071C375">
            <w:pPr>
              <w:tabs>
                <w:tab w:val="left" w:pos="1337"/>
              </w:tabs>
              <w:rPr>
                <w:rFonts w:hint="eastAsia" w:ascii="宋体" w:hAnsi="宋体" w:eastAsia="宋体" w:cs="宋体"/>
                <w:sz w:val="24"/>
              </w:rPr>
            </w:pPr>
            <w:r>
              <w:rPr>
                <w:rFonts w:hint="eastAsia" w:ascii="宋体" w:hAnsi="宋体" w:eastAsia="宋体" w:cs="宋体"/>
                <w:sz w:val="24"/>
              </w:rPr>
              <w:t>大写：</w:t>
            </w:r>
          </w:p>
        </w:tc>
      </w:tr>
      <w:tr w14:paraId="0A96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098" w:type="dxa"/>
            <w:gridSpan w:val="9"/>
            <w:tcBorders>
              <w:left w:val="single" w:color="auto" w:sz="4" w:space="0"/>
            </w:tcBorders>
            <w:vAlign w:val="center"/>
          </w:tcPr>
          <w:p w14:paraId="0D8BB6B7">
            <w:pPr>
              <w:tabs>
                <w:tab w:val="left" w:pos="1337"/>
              </w:tabs>
              <w:spacing w:line="480" w:lineRule="auto"/>
              <w:rPr>
                <w:rFonts w:hint="eastAsia" w:ascii="宋体" w:hAnsi="宋体" w:eastAsia="宋体" w:cs="宋体"/>
                <w:sz w:val="24"/>
              </w:rPr>
            </w:pPr>
            <w:r>
              <w:rPr>
                <w:rFonts w:hint="eastAsia" w:ascii="宋体" w:hAnsi="宋体" w:eastAsia="宋体" w:cs="宋体"/>
                <w:sz w:val="24"/>
              </w:rPr>
              <w:t>备注：</w:t>
            </w:r>
          </w:p>
          <w:p w14:paraId="78CE3981">
            <w:pPr>
              <w:tabs>
                <w:tab w:val="left" w:pos="1337"/>
              </w:tabs>
              <w:spacing w:line="480" w:lineRule="auto"/>
              <w:rPr>
                <w:rFonts w:hint="default" w:ascii="宋体" w:hAnsi="宋体" w:eastAsia="宋体" w:cs="宋体"/>
                <w:b/>
                <w:bCs/>
                <w:sz w:val="24"/>
                <w:lang w:val="en-US" w:eastAsia="zh-CN"/>
              </w:rPr>
            </w:pPr>
            <w:r>
              <w:rPr>
                <w:rFonts w:hint="eastAsia" w:ascii="宋体" w:hAnsi="宋体" w:eastAsia="宋体" w:cs="宋体"/>
                <w:b/>
                <w:bCs/>
                <w:sz w:val="24"/>
              </w:rPr>
              <w:t>1.</w:t>
            </w:r>
            <w:r>
              <w:rPr>
                <w:rFonts w:hint="eastAsia" w:ascii="宋体" w:hAnsi="宋体" w:eastAsia="宋体" w:cs="宋体"/>
                <w:b/>
                <w:bCs/>
                <w:sz w:val="24"/>
                <w:lang w:val="en-US" w:eastAsia="zh-CN"/>
              </w:rPr>
              <w:t>本项目为单价报价。投标人所报价格不得超过每套包限价，否则按无效投标处理。</w:t>
            </w:r>
          </w:p>
          <w:p w14:paraId="66B53082">
            <w:pPr>
              <w:tabs>
                <w:tab w:val="left" w:pos="1337"/>
              </w:tabs>
              <w:spacing w:line="48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投标的所有设备均须标明品牌、规格型号、原产地及制造商。如果此表中所列内容无法满足</w:t>
            </w:r>
            <w:r>
              <w:rPr>
                <w:rFonts w:hint="eastAsia" w:ascii="宋体" w:hAnsi="宋体" w:eastAsia="宋体" w:cs="宋体"/>
                <w:sz w:val="24"/>
                <w:lang w:val="en-US"/>
              </w:rPr>
              <w:t>招标</w:t>
            </w:r>
            <w:r>
              <w:rPr>
                <w:rFonts w:hint="eastAsia" w:ascii="宋体" w:hAnsi="宋体" w:eastAsia="宋体" w:cs="宋体"/>
                <w:sz w:val="24"/>
              </w:rPr>
              <w:t>文件中提出的要求或者与</w:t>
            </w:r>
            <w:r>
              <w:rPr>
                <w:rFonts w:hint="eastAsia" w:ascii="宋体" w:hAnsi="宋体" w:eastAsia="宋体" w:cs="宋体"/>
                <w:sz w:val="24"/>
                <w:lang w:val="en-US"/>
              </w:rPr>
              <w:t>投标人</w:t>
            </w:r>
            <w:r>
              <w:rPr>
                <w:rFonts w:hint="eastAsia" w:ascii="宋体" w:hAnsi="宋体" w:eastAsia="宋体" w:cs="宋体"/>
                <w:sz w:val="24"/>
              </w:rPr>
              <w:t>在技术文件中提供的内容不一致，投标有可能被拒绝；主要产品的品牌、规格型号必须填写</w:t>
            </w:r>
            <w:r>
              <w:rPr>
                <w:rFonts w:hint="eastAsia" w:ascii="宋体" w:hAnsi="宋体" w:eastAsia="宋体" w:cs="宋体"/>
                <w:b w:val="0"/>
                <w:bCs w:val="0"/>
                <w:sz w:val="24"/>
              </w:rPr>
              <w:t>；“技术指标”内容的填写不得完全复制</w:t>
            </w:r>
            <w:r>
              <w:rPr>
                <w:rFonts w:hint="eastAsia" w:ascii="宋体" w:hAnsi="宋体" w:eastAsia="宋体" w:cs="宋体"/>
                <w:b w:val="0"/>
                <w:bCs w:val="0"/>
                <w:sz w:val="24"/>
                <w:lang w:val="en-US"/>
              </w:rPr>
              <w:t>招标</w:t>
            </w:r>
            <w:r>
              <w:rPr>
                <w:rFonts w:hint="eastAsia" w:ascii="宋体" w:hAnsi="宋体" w:eastAsia="宋体" w:cs="宋体"/>
                <w:b w:val="0"/>
                <w:bCs w:val="0"/>
                <w:sz w:val="24"/>
              </w:rPr>
              <w:t>文件内容，否则</w:t>
            </w:r>
            <w:r>
              <w:rPr>
                <w:rFonts w:hint="eastAsia" w:ascii="宋体" w:hAnsi="宋体" w:eastAsia="宋体" w:cs="宋体"/>
                <w:b w:val="0"/>
                <w:bCs w:val="0"/>
                <w:sz w:val="24"/>
                <w:lang w:val="en-US" w:eastAsia="zh-CN"/>
              </w:rPr>
              <w:t>有可能</w:t>
            </w:r>
            <w:r>
              <w:rPr>
                <w:rFonts w:hint="eastAsia" w:ascii="宋体" w:hAnsi="宋体" w:eastAsia="宋体" w:cs="宋体"/>
                <w:b w:val="0"/>
                <w:bCs w:val="0"/>
                <w:sz w:val="24"/>
              </w:rPr>
              <w:t>按无效投标处理。</w:t>
            </w:r>
          </w:p>
          <w:p w14:paraId="4F6B1108">
            <w:pPr>
              <w:tabs>
                <w:tab w:val="left" w:pos="1337"/>
              </w:tabs>
              <w:spacing w:line="48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.此表可根据需要同格式扩展。</w:t>
            </w:r>
          </w:p>
        </w:tc>
      </w:tr>
    </w:tbl>
    <w:p w14:paraId="170AB971">
      <w:pPr>
        <w:pStyle w:val="13"/>
        <w:tabs>
          <w:tab w:val="left" w:pos="4304"/>
          <w:tab w:val="left" w:pos="4845"/>
        </w:tabs>
        <w:wordWrap w:val="0"/>
        <w:ind w:firstLine="480" w:firstLineChars="200"/>
        <w:textAlignment w:val="baseline"/>
        <w:rPr>
          <w:rFonts w:hint="eastAsia" w:ascii="宋体" w:hAnsi="宋体" w:eastAsia="宋体" w:cs="宋体"/>
        </w:rPr>
      </w:pPr>
    </w:p>
    <w:p w14:paraId="3792584A">
      <w:pPr>
        <w:pStyle w:val="13"/>
        <w:tabs>
          <w:tab w:val="left" w:pos="4304"/>
          <w:tab w:val="left" w:pos="4845"/>
        </w:tabs>
        <w:wordWrap w:val="0"/>
        <w:ind w:firstLine="480" w:firstLineChars="200"/>
        <w:textAlignment w:val="baseline"/>
        <w:rPr>
          <w:rFonts w:hint="eastAsia" w:ascii="宋体" w:hAnsi="宋体" w:eastAsia="宋体" w:cs="宋体"/>
        </w:rPr>
      </w:pPr>
    </w:p>
    <w:p w14:paraId="2CE97F16">
      <w:pPr>
        <w:pStyle w:val="13"/>
        <w:wordWrap w:val="0"/>
        <w:spacing w:before="7"/>
        <w:textAlignment w:val="baseline"/>
        <w:rPr>
          <w:rFonts w:hint="eastAsia" w:ascii="宋体" w:hAnsi="宋体" w:eastAsia="宋体" w:cs="宋体"/>
          <w:sz w:val="10"/>
        </w:rPr>
      </w:pPr>
    </w:p>
    <w:p w14:paraId="6E146C2D">
      <w:pPr>
        <w:pStyle w:val="13"/>
        <w:wordWrap w:val="0"/>
        <w:ind w:left="220" w:leftChars="100"/>
        <w:textAlignment w:val="baseline"/>
        <w:rPr>
          <w:rFonts w:hint="eastAsia" w:ascii="宋体" w:hAnsi="宋体" w:eastAsia="宋体" w:cs="宋体"/>
          <w:sz w:val="26"/>
        </w:rPr>
      </w:pPr>
    </w:p>
    <w:p w14:paraId="59E28873">
      <w:pPr>
        <w:pStyle w:val="13"/>
        <w:wordWrap w:val="0"/>
        <w:textAlignment w:val="baseline"/>
        <w:rPr>
          <w:rFonts w:hint="eastAsia" w:ascii="宋体" w:hAnsi="宋体" w:eastAsia="宋体" w:cs="宋体"/>
          <w:sz w:val="26"/>
        </w:rPr>
      </w:pPr>
    </w:p>
    <w:p w14:paraId="682208D9">
      <w:pPr>
        <w:jc w:val="center"/>
        <w:rPr>
          <w:rFonts w:hint="eastAsia" w:ascii="宋体" w:hAnsi="宋体" w:eastAsia="宋体" w:cs="宋体"/>
          <w:b/>
          <w:sz w:val="28"/>
        </w:rPr>
      </w:pPr>
      <w:bookmarkStart w:id="341" w:name="附件五：商务情况表"/>
      <w:bookmarkEnd w:id="341"/>
      <w:bookmarkStart w:id="342" w:name="_bookmark59"/>
      <w:bookmarkEnd w:id="342"/>
      <w:bookmarkStart w:id="343" w:name="附件六：服务要求偏离表"/>
      <w:bookmarkEnd w:id="343"/>
      <w:bookmarkStart w:id="344" w:name="_Toc17087"/>
      <w:bookmarkStart w:id="345" w:name="_Toc22196"/>
      <w:bookmarkStart w:id="346" w:name="_Toc18114"/>
      <w:bookmarkStart w:id="347" w:name="_Toc29224"/>
      <w:bookmarkStart w:id="348" w:name="_Toc6648"/>
      <w:bookmarkStart w:id="349" w:name="_Toc3054"/>
      <w:bookmarkStart w:id="350" w:name="_Toc25997"/>
      <w:bookmarkStart w:id="351" w:name="_Toc13772"/>
      <w:bookmarkStart w:id="352" w:name="_Toc24597"/>
      <w:bookmarkStart w:id="353" w:name="_Toc23946"/>
      <w:bookmarkStart w:id="354" w:name="_Toc13724"/>
      <w:r>
        <w:rPr>
          <w:rFonts w:hint="eastAsia" w:ascii="宋体" w:hAnsi="宋体" w:eastAsia="宋体" w:cs="宋体"/>
          <w:b/>
          <w:sz w:val="28"/>
        </w:rPr>
        <w:br w:type="page"/>
      </w:r>
      <w:bookmarkStart w:id="355" w:name="_Toc28092"/>
      <w:r>
        <w:rPr>
          <w:rFonts w:hint="eastAsia" w:ascii="宋体" w:hAnsi="宋体" w:eastAsia="宋体" w:cs="宋体"/>
          <w:b/>
          <w:sz w:val="28"/>
        </w:rPr>
        <w:t>附件</w:t>
      </w:r>
      <w:r>
        <w:rPr>
          <w:rFonts w:hint="eastAsia" w:ascii="宋体" w:hAnsi="宋体" w:eastAsia="宋体" w:cs="宋体"/>
          <w:b/>
          <w:sz w:val="28"/>
          <w:lang w:val="en-US"/>
        </w:rPr>
        <w:t>五</w:t>
      </w:r>
      <w:r>
        <w:rPr>
          <w:rFonts w:hint="eastAsia" w:ascii="宋体" w:hAnsi="宋体" w:eastAsia="宋体" w:cs="宋体"/>
          <w:b/>
          <w:sz w:val="28"/>
        </w:rPr>
        <w:t>：</w:t>
      </w:r>
      <w:bookmarkEnd w:id="344"/>
      <w:bookmarkEnd w:id="345"/>
      <w:bookmarkEnd w:id="346"/>
      <w:bookmarkEnd w:id="347"/>
      <w:bookmarkEnd w:id="348"/>
      <w:bookmarkEnd w:id="349"/>
      <w:bookmarkEnd w:id="350"/>
      <w:bookmarkEnd w:id="351"/>
      <w:bookmarkEnd w:id="352"/>
      <w:bookmarkStart w:id="356" w:name="拟投入本项目主要人员一览表资质证书；"/>
      <w:bookmarkEnd w:id="356"/>
      <w:bookmarkStart w:id="357" w:name="_bookmark60"/>
      <w:bookmarkEnd w:id="357"/>
      <w:bookmarkStart w:id="358" w:name="_bookmark61"/>
      <w:bookmarkEnd w:id="358"/>
      <w:bookmarkStart w:id="359" w:name="服务要求偏离表"/>
      <w:bookmarkEnd w:id="359"/>
      <w:bookmarkStart w:id="360" w:name="附件七：同类业绩一览表"/>
      <w:bookmarkEnd w:id="360"/>
      <w:bookmarkStart w:id="361" w:name="_bookmark62"/>
      <w:bookmarkEnd w:id="361"/>
      <w:r>
        <w:rPr>
          <w:rFonts w:hint="eastAsia" w:ascii="宋体" w:hAnsi="宋体" w:eastAsia="宋体" w:cs="宋体"/>
          <w:b/>
          <w:sz w:val="28"/>
        </w:rPr>
        <w:t>备品备件价格表</w:t>
      </w:r>
      <w:bookmarkEnd w:id="353"/>
      <w:bookmarkEnd w:id="354"/>
      <w:bookmarkEnd w:id="355"/>
    </w:p>
    <w:p w14:paraId="313757CB">
      <w:pPr>
        <w:tabs>
          <w:tab w:val="left" w:pos="1826"/>
          <w:tab w:val="left" w:pos="2527"/>
        </w:tabs>
        <w:wordWrap w:val="0"/>
        <w:spacing w:before="171"/>
        <w:ind w:right="136"/>
        <w:jc w:val="center"/>
        <w:textAlignment w:val="baseline"/>
        <w:rPr>
          <w:rFonts w:hint="eastAsia" w:ascii="宋体" w:hAnsi="宋体" w:eastAsia="宋体" w:cs="宋体"/>
          <w:b/>
          <w:sz w:val="28"/>
        </w:rPr>
      </w:pPr>
    </w:p>
    <w:p w14:paraId="23EE7EFE">
      <w:pPr>
        <w:pStyle w:val="13"/>
        <w:tabs>
          <w:tab w:val="left" w:pos="4792"/>
        </w:tabs>
        <w:wordWrap w:val="0"/>
        <w:ind w:firstLine="480" w:firstLineChars="200"/>
        <w:textAlignment w:val="baseline"/>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lang w:val="en-US" w:eastAsia="zh-CN"/>
        </w:rPr>
        <w:t xml:space="preserve">                          </w:t>
      </w:r>
      <w:r>
        <w:rPr>
          <w:rFonts w:hint="eastAsia" w:ascii="宋体" w:hAnsi="宋体" w:eastAsia="宋体" w:cs="宋体"/>
          <w:bCs/>
          <w:sz w:val="24"/>
          <w:lang w:val="en-US" w:eastAsia="zh-CN"/>
        </w:rPr>
        <w:t>包号：</w:t>
      </w:r>
    </w:p>
    <w:p w14:paraId="2E53F5E8">
      <w:pPr>
        <w:pStyle w:val="13"/>
        <w:wordWrap w:val="0"/>
        <w:spacing w:before="4"/>
        <w:textAlignment w:val="baseline"/>
        <w:rPr>
          <w:rFonts w:hint="eastAsia" w:ascii="宋体" w:hAnsi="宋体" w:eastAsia="宋体" w:cs="宋体"/>
          <w:sz w:val="21"/>
        </w:rPr>
      </w:pPr>
    </w:p>
    <w:p w14:paraId="50A32A06">
      <w:pPr>
        <w:pStyle w:val="13"/>
        <w:tabs>
          <w:tab w:val="left" w:pos="4304"/>
          <w:tab w:val="left" w:pos="4845"/>
        </w:tabs>
        <w:wordWrap w:val="0"/>
        <w:ind w:firstLine="480" w:firstLineChars="200"/>
        <w:textAlignment w:val="baseline"/>
        <w:rPr>
          <w:rFonts w:hint="eastAsia" w:ascii="宋体" w:hAnsi="宋体" w:eastAsia="宋体" w:cs="宋体"/>
        </w:rPr>
      </w:pPr>
      <w:r>
        <w:rPr>
          <w:rFonts w:hint="eastAsia" w:ascii="宋体" w:hAnsi="宋体" w:eastAsia="宋体" w:cs="宋体"/>
        </w:rPr>
        <w:t>投标人名称（公章）：</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法定代表人或授权代理人（</w:t>
      </w:r>
      <w:r>
        <w:rPr>
          <w:rFonts w:hint="eastAsia" w:ascii="宋体" w:hAnsi="宋体" w:eastAsia="宋体" w:cs="宋体"/>
          <w:lang w:val="en-US"/>
        </w:rPr>
        <w:t>签字</w:t>
      </w:r>
      <w:r>
        <w:rPr>
          <w:rFonts w:hint="eastAsia" w:ascii="宋体" w:hAnsi="宋体" w:eastAsia="宋体" w:cs="宋体"/>
        </w:rPr>
        <w:t>）：</w:t>
      </w:r>
    </w:p>
    <w:tbl>
      <w:tblPr>
        <w:tblStyle w:val="28"/>
        <w:tblpPr w:leftFromText="180" w:rightFromText="180" w:vertAnchor="text" w:horzAnchor="page" w:tblpX="1341" w:tblpY="327"/>
        <w:tblOverlap w:val="never"/>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50"/>
        <w:gridCol w:w="590"/>
        <w:gridCol w:w="231"/>
        <w:gridCol w:w="769"/>
        <w:gridCol w:w="728"/>
        <w:gridCol w:w="652"/>
        <w:gridCol w:w="793"/>
        <w:gridCol w:w="1120"/>
        <w:gridCol w:w="706"/>
        <w:gridCol w:w="936"/>
        <w:gridCol w:w="739"/>
      </w:tblGrid>
      <w:tr w14:paraId="228C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1" w:type="dxa"/>
            <w:vMerge w:val="restart"/>
            <w:vAlign w:val="center"/>
          </w:tcPr>
          <w:p w14:paraId="7FA64A19">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序号</w:t>
            </w:r>
          </w:p>
        </w:tc>
        <w:tc>
          <w:tcPr>
            <w:tcW w:w="1350" w:type="dxa"/>
            <w:vMerge w:val="restart"/>
            <w:vAlign w:val="center"/>
          </w:tcPr>
          <w:p w14:paraId="503385E5">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备品备件／易损件/耗材／专用工具/名称</w:t>
            </w:r>
          </w:p>
        </w:tc>
        <w:tc>
          <w:tcPr>
            <w:tcW w:w="821" w:type="dxa"/>
            <w:gridSpan w:val="2"/>
            <w:vMerge w:val="restart"/>
            <w:vAlign w:val="center"/>
          </w:tcPr>
          <w:p w14:paraId="3C77FC58">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生产企业</w:t>
            </w:r>
          </w:p>
        </w:tc>
        <w:tc>
          <w:tcPr>
            <w:tcW w:w="769" w:type="dxa"/>
            <w:vMerge w:val="restart"/>
            <w:vAlign w:val="center"/>
          </w:tcPr>
          <w:p w14:paraId="5A67CB0D">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型号规格</w:t>
            </w:r>
          </w:p>
        </w:tc>
        <w:tc>
          <w:tcPr>
            <w:tcW w:w="728" w:type="dxa"/>
            <w:vMerge w:val="restart"/>
            <w:vAlign w:val="center"/>
          </w:tcPr>
          <w:p w14:paraId="27386CEC">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数量</w:t>
            </w:r>
          </w:p>
        </w:tc>
        <w:tc>
          <w:tcPr>
            <w:tcW w:w="652" w:type="dxa"/>
            <w:vMerge w:val="restart"/>
            <w:vAlign w:val="center"/>
          </w:tcPr>
          <w:p w14:paraId="3A834A7A">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单位</w:t>
            </w:r>
          </w:p>
        </w:tc>
        <w:tc>
          <w:tcPr>
            <w:tcW w:w="1913" w:type="dxa"/>
            <w:gridSpan w:val="2"/>
            <w:vAlign w:val="center"/>
          </w:tcPr>
          <w:p w14:paraId="1E0893C3">
            <w:pPr>
              <w:pStyle w:val="8"/>
              <w:adjustRightInd w:val="0"/>
              <w:snapToGrid w:val="0"/>
              <w:spacing w:line="300" w:lineRule="exact"/>
              <w:ind w:firstLine="0" w:firstLineChars="0"/>
              <w:jc w:val="center"/>
              <w:rPr>
                <w:rFonts w:hint="eastAsia" w:ascii="宋体" w:hAnsi="宋体" w:eastAsia="宋体" w:cs="宋体"/>
                <w:kern w:val="2"/>
                <w:szCs w:val="22"/>
                <w:lang w:val="en-US"/>
              </w:rPr>
            </w:pPr>
            <w:r>
              <w:rPr>
                <w:rFonts w:hint="eastAsia" w:ascii="宋体" w:hAnsi="宋体" w:eastAsia="宋体" w:cs="宋体"/>
                <w:kern w:val="2"/>
                <w:szCs w:val="22"/>
                <w:lang w:val="en-US"/>
              </w:rPr>
              <w:t>质保期内</w:t>
            </w:r>
          </w:p>
        </w:tc>
        <w:tc>
          <w:tcPr>
            <w:tcW w:w="1642" w:type="dxa"/>
            <w:gridSpan w:val="2"/>
            <w:vAlign w:val="center"/>
          </w:tcPr>
          <w:p w14:paraId="5CDD22D1">
            <w:pPr>
              <w:pStyle w:val="8"/>
              <w:adjustRightInd w:val="0"/>
              <w:snapToGrid w:val="0"/>
              <w:spacing w:line="300" w:lineRule="exact"/>
              <w:ind w:firstLine="0" w:firstLineChars="0"/>
              <w:jc w:val="center"/>
              <w:rPr>
                <w:rFonts w:hint="eastAsia" w:ascii="宋体" w:hAnsi="宋体" w:eastAsia="宋体" w:cs="宋体"/>
                <w:kern w:val="2"/>
                <w:szCs w:val="22"/>
                <w:lang w:val="en-US"/>
              </w:rPr>
            </w:pPr>
            <w:r>
              <w:rPr>
                <w:rFonts w:hint="eastAsia" w:ascii="宋体" w:hAnsi="宋体" w:eastAsia="宋体" w:cs="宋体"/>
                <w:kern w:val="2"/>
                <w:szCs w:val="22"/>
                <w:lang w:val="en-US"/>
              </w:rPr>
              <w:t>质保期外</w:t>
            </w:r>
          </w:p>
        </w:tc>
        <w:tc>
          <w:tcPr>
            <w:tcW w:w="739" w:type="dxa"/>
            <w:vMerge w:val="restart"/>
            <w:vAlign w:val="center"/>
          </w:tcPr>
          <w:p w14:paraId="55E7A107">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备注</w:t>
            </w:r>
          </w:p>
        </w:tc>
      </w:tr>
      <w:tr w14:paraId="406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1" w:type="dxa"/>
            <w:vMerge w:val="continue"/>
            <w:vAlign w:val="center"/>
          </w:tcPr>
          <w:p w14:paraId="431BCD5D">
            <w:pPr>
              <w:pStyle w:val="8"/>
              <w:adjustRightInd w:val="0"/>
              <w:snapToGrid w:val="0"/>
              <w:spacing w:line="300" w:lineRule="exact"/>
              <w:ind w:firstLine="0" w:firstLineChars="0"/>
              <w:jc w:val="center"/>
              <w:rPr>
                <w:rFonts w:hint="eastAsia" w:ascii="宋体" w:hAnsi="宋体" w:eastAsia="宋体" w:cs="宋体"/>
              </w:rPr>
            </w:pPr>
          </w:p>
        </w:tc>
        <w:tc>
          <w:tcPr>
            <w:tcW w:w="1350" w:type="dxa"/>
            <w:vMerge w:val="continue"/>
            <w:vAlign w:val="center"/>
          </w:tcPr>
          <w:p w14:paraId="10022555">
            <w:pPr>
              <w:pStyle w:val="8"/>
              <w:adjustRightInd w:val="0"/>
              <w:snapToGrid w:val="0"/>
              <w:spacing w:line="300" w:lineRule="exact"/>
              <w:ind w:firstLine="0" w:firstLineChars="0"/>
              <w:jc w:val="center"/>
              <w:rPr>
                <w:rFonts w:hint="eastAsia" w:ascii="宋体" w:hAnsi="宋体" w:eastAsia="宋体" w:cs="宋体"/>
              </w:rPr>
            </w:pPr>
          </w:p>
        </w:tc>
        <w:tc>
          <w:tcPr>
            <w:tcW w:w="821" w:type="dxa"/>
            <w:gridSpan w:val="2"/>
            <w:vMerge w:val="continue"/>
            <w:vAlign w:val="center"/>
          </w:tcPr>
          <w:p w14:paraId="51C2137B">
            <w:pPr>
              <w:pStyle w:val="8"/>
              <w:adjustRightInd w:val="0"/>
              <w:snapToGrid w:val="0"/>
              <w:spacing w:line="300" w:lineRule="exact"/>
              <w:ind w:firstLine="0" w:firstLineChars="0"/>
              <w:jc w:val="center"/>
              <w:rPr>
                <w:rFonts w:hint="eastAsia" w:ascii="宋体" w:hAnsi="宋体" w:eastAsia="宋体" w:cs="宋体"/>
              </w:rPr>
            </w:pPr>
          </w:p>
        </w:tc>
        <w:tc>
          <w:tcPr>
            <w:tcW w:w="769" w:type="dxa"/>
            <w:vMerge w:val="continue"/>
            <w:vAlign w:val="center"/>
          </w:tcPr>
          <w:p w14:paraId="42987621">
            <w:pPr>
              <w:pStyle w:val="8"/>
              <w:adjustRightInd w:val="0"/>
              <w:snapToGrid w:val="0"/>
              <w:spacing w:line="300" w:lineRule="exact"/>
              <w:ind w:firstLine="0" w:firstLineChars="0"/>
              <w:jc w:val="center"/>
              <w:rPr>
                <w:rFonts w:hint="eastAsia" w:ascii="宋体" w:hAnsi="宋体" w:eastAsia="宋体" w:cs="宋体"/>
              </w:rPr>
            </w:pPr>
          </w:p>
        </w:tc>
        <w:tc>
          <w:tcPr>
            <w:tcW w:w="728" w:type="dxa"/>
            <w:vMerge w:val="continue"/>
            <w:vAlign w:val="center"/>
          </w:tcPr>
          <w:p w14:paraId="31195F72">
            <w:pPr>
              <w:pStyle w:val="8"/>
              <w:adjustRightInd w:val="0"/>
              <w:snapToGrid w:val="0"/>
              <w:spacing w:line="300" w:lineRule="exact"/>
              <w:ind w:firstLine="0" w:firstLineChars="0"/>
              <w:jc w:val="center"/>
              <w:rPr>
                <w:rFonts w:hint="eastAsia" w:ascii="宋体" w:hAnsi="宋体" w:eastAsia="宋体" w:cs="宋体"/>
              </w:rPr>
            </w:pPr>
          </w:p>
        </w:tc>
        <w:tc>
          <w:tcPr>
            <w:tcW w:w="652" w:type="dxa"/>
            <w:vMerge w:val="continue"/>
            <w:vAlign w:val="center"/>
          </w:tcPr>
          <w:p w14:paraId="495B46A5">
            <w:pPr>
              <w:pStyle w:val="8"/>
              <w:adjustRightInd w:val="0"/>
              <w:snapToGrid w:val="0"/>
              <w:spacing w:line="300" w:lineRule="exact"/>
              <w:ind w:firstLine="0" w:firstLineChars="0"/>
              <w:jc w:val="center"/>
              <w:rPr>
                <w:rFonts w:hint="eastAsia" w:ascii="宋体" w:hAnsi="宋体" w:eastAsia="宋体" w:cs="宋体"/>
              </w:rPr>
            </w:pPr>
          </w:p>
        </w:tc>
        <w:tc>
          <w:tcPr>
            <w:tcW w:w="793" w:type="dxa"/>
            <w:vAlign w:val="center"/>
          </w:tcPr>
          <w:p w14:paraId="41EE043F">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单价</w:t>
            </w:r>
          </w:p>
        </w:tc>
        <w:tc>
          <w:tcPr>
            <w:tcW w:w="1120" w:type="dxa"/>
            <w:vAlign w:val="center"/>
          </w:tcPr>
          <w:p w14:paraId="1BDA7FF8">
            <w:pPr>
              <w:pStyle w:val="8"/>
              <w:adjustRightInd w:val="0"/>
              <w:snapToGrid w:val="0"/>
              <w:spacing w:line="300" w:lineRule="exact"/>
              <w:ind w:right="-15" w:rightChars="-7" w:firstLine="0" w:firstLineChars="0"/>
              <w:jc w:val="center"/>
              <w:rPr>
                <w:rFonts w:hint="eastAsia" w:ascii="宋体" w:hAnsi="宋体" w:eastAsia="宋体" w:cs="宋体"/>
                <w:kern w:val="2"/>
                <w:szCs w:val="22"/>
              </w:rPr>
            </w:pPr>
            <w:r>
              <w:rPr>
                <w:rFonts w:hint="eastAsia" w:ascii="宋体" w:hAnsi="宋体" w:eastAsia="宋体" w:cs="宋体"/>
                <w:kern w:val="2"/>
                <w:szCs w:val="22"/>
              </w:rPr>
              <w:t>总价（元）</w:t>
            </w:r>
          </w:p>
        </w:tc>
        <w:tc>
          <w:tcPr>
            <w:tcW w:w="706" w:type="dxa"/>
            <w:vAlign w:val="center"/>
          </w:tcPr>
          <w:p w14:paraId="6078BA85">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单价</w:t>
            </w:r>
          </w:p>
        </w:tc>
        <w:tc>
          <w:tcPr>
            <w:tcW w:w="936" w:type="dxa"/>
            <w:vAlign w:val="center"/>
          </w:tcPr>
          <w:p w14:paraId="56F71161">
            <w:pPr>
              <w:pStyle w:val="8"/>
              <w:adjustRightInd w:val="0"/>
              <w:snapToGrid w:val="0"/>
              <w:spacing w:line="300" w:lineRule="exact"/>
              <w:ind w:firstLine="0" w:firstLineChars="0"/>
              <w:jc w:val="center"/>
              <w:rPr>
                <w:rFonts w:hint="eastAsia" w:ascii="宋体" w:hAnsi="宋体" w:eastAsia="宋体" w:cs="宋体"/>
                <w:kern w:val="2"/>
                <w:szCs w:val="22"/>
              </w:rPr>
            </w:pPr>
            <w:r>
              <w:rPr>
                <w:rFonts w:hint="eastAsia" w:ascii="宋体" w:hAnsi="宋体" w:eastAsia="宋体" w:cs="宋体"/>
                <w:kern w:val="2"/>
                <w:szCs w:val="22"/>
              </w:rPr>
              <w:t>总价（元）</w:t>
            </w:r>
          </w:p>
        </w:tc>
        <w:tc>
          <w:tcPr>
            <w:tcW w:w="739" w:type="dxa"/>
            <w:vMerge w:val="continue"/>
            <w:vAlign w:val="center"/>
          </w:tcPr>
          <w:p w14:paraId="63C6025D">
            <w:pPr>
              <w:pStyle w:val="8"/>
              <w:adjustRightInd w:val="0"/>
              <w:snapToGrid w:val="0"/>
              <w:spacing w:line="300" w:lineRule="exact"/>
              <w:ind w:firstLine="0" w:firstLineChars="0"/>
              <w:jc w:val="center"/>
              <w:rPr>
                <w:rFonts w:hint="eastAsia" w:ascii="宋体" w:hAnsi="宋体" w:eastAsia="宋体" w:cs="宋体"/>
                <w:kern w:val="2"/>
                <w:szCs w:val="22"/>
              </w:rPr>
            </w:pPr>
          </w:p>
        </w:tc>
      </w:tr>
      <w:tr w14:paraId="5317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1" w:type="dxa"/>
            <w:vAlign w:val="center"/>
          </w:tcPr>
          <w:p w14:paraId="7C5698C0">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50" w:type="dxa"/>
          </w:tcPr>
          <w:p w14:paraId="2B1A72E6">
            <w:pPr>
              <w:spacing w:line="520" w:lineRule="exact"/>
              <w:rPr>
                <w:rFonts w:hint="eastAsia" w:ascii="宋体" w:hAnsi="宋体" w:eastAsia="宋体" w:cs="宋体"/>
                <w:sz w:val="24"/>
                <w:szCs w:val="24"/>
              </w:rPr>
            </w:pPr>
          </w:p>
        </w:tc>
        <w:tc>
          <w:tcPr>
            <w:tcW w:w="821" w:type="dxa"/>
            <w:gridSpan w:val="2"/>
          </w:tcPr>
          <w:p w14:paraId="1B5D35E6">
            <w:pPr>
              <w:spacing w:line="520" w:lineRule="exact"/>
              <w:rPr>
                <w:rFonts w:hint="eastAsia" w:ascii="宋体" w:hAnsi="宋体" w:eastAsia="宋体" w:cs="宋体"/>
                <w:sz w:val="24"/>
                <w:szCs w:val="24"/>
              </w:rPr>
            </w:pPr>
          </w:p>
        </w:tc>
        <w:tc>
          <w:tcPr>
            <w:tcW w:w="769" w:type="dxa"/>
          </w:tcPr>
          <w:p w14:paraId="48A5C526">
            <w:pPr>
              <w:spacing w:line="520" w:lineRule="exact"/>
              <w:rPr>
                <w:rFonts w:hint="eastAsia" w:ascii="宋体" w:hAnsi="宋体" w:eastAsia="宋体" w:cs="宋体"/>
                <w:sz w:val="24"/>
                <w:szCs w:val="24"/>
              </w:rPr>
            </w:pPr>
          </w:p>
        </w:tc>
        <w:tc>
          <w:tcPr>
            <w:tcW w:w="728" w:type="dxa"/>
          </w:tcPr>
          <w:p w14:paraId="4FD99F7B">
            <w:pPr>
              <w:spacing w:line="520" w:lineRule="exact"/>
              <w:rPr>
                <w:rFonts w:hint="eastAsia" w:ascii="宋体" w:hAnsi="宋体" w:eastAsia="宋体" w:cs="宋体"/>
                <w:sz w:val="24"/>
                <w:szCs w:val="24"/>
              </w:rPr>
            </w:pPr>
          </w:p>
        </w:tc>
        <w:tc>
          <w:tcPr>
            <w:tcW w:w="652" w:type="dxa"/>
          </w:tcPr>
          <w:p w14:paraId="421B3959">
            <w:pPr>
              <w:spacing w:line="520" w:lineRule="exact"/>
              <w:rPr>
                <w:rFonts w:hint="eastAsia" w:ascii="宋体" w:hAnsi="宋体" w:eastAsia="宋体" w:cs="宋体"/>
                <w:sz w:val="24"/>
                <w:szCs w:val="24"/>
              </w:rPr>
            </w:pPr>
          </w:p>
        </w:tc>
        <w:tc>
          <w:tcPr>
            <w:tcW w:w="793" w:type="dxa"/>
          </w:tcPr>
          <w:p w14:paraId="500A3934">
            <w:pPr>
              <w:spacing w:line="520" w:lineRule="exact"/>
              <w:rPr>
                <w:rFonts w:hint="eastAsia" w:ascii="宋体" w:hAnsi="宋体" w:eastAsia="宋体" w:cs="宋体"/>
                <w:sz w:val="24"/>
                <w:szCs w:val="24"/>
              </w:rPr>
            </w:pPr>
          </w:p>
        </w:tc>
        <w:tc>
          <w:tcPr>
            <w:tcW w:w="1120" w:type="dxa"/>
          </w:tcPr>
          <w:p w14:paraId="69E95705">
            <w:pPr>
              <w:spacing w:line="520" w:lineRule="exact"/>
              <w:rPr>
                <w:rFonts w:hint="eastAsia" w:ascii="宋体" w:hAnsi="宋体" w:eastAsia="宋体" w:cs="宋体"/>
                <w:sz w:val="24"/>
                <w:szCs w:val="24"/>
              </w:rPr>
            </w:pPr>
          </w:p>
        </w:tc>
        <w:tc>
          <w:tcPr>
            <w:tcW w:w="706" w:type="dxa"/>
          </w:tcPr>
          <w:p w14:paraId="40CAA353">
            <w:pPr>
              <w:spacing w:line="520" w:lineRule="exact"/>
              <w:rPr>
                <w:rFonts w:hint="eastAsia" w:ascii="宋体" w:hAnsi="宋体" w:eastAsia="宋体" w:cs="宋体"/>
                <w:sz w:val="24"/>
                <w:szCs w:val="24"/>
              </w:rPr>
            </w:pPr>
          </w:p>
        </w:tc>
        <w:tc>
          <w:tcPr>
            <w:tcW w:w="936" w:type="dxa"/>
          </w:tcPr>
          <w:p w14:paraId="6CB01F80">
            <w:pPr>
              <w:spacing w:line="520" w:lineRule="exact"/>
              <w:rPr>
                <w:rFonts w:hint="eastAsia" w:ascii="宋体" w:hAnsi="宋体" w:eastAsia="宋体" w:cs="宋体"/>
                <w:sz w:val="24"/>
                <w:szCs w:val="24"/>
              </w:rPr>
            </w:pPr>
          </w:p>
        </w:tc>
        <w:tc>
          <w:tcPr>
            <w:tcW w:w="739" w:type="dxa"/>
          </w:tcPr>
          <w:p w14:paraId="10862064">
            <w:pPr>
              <w:spacing w:line="520" w:lineRule="exact"/>
              <w:rPr>
                <w:rFonts w:hint="eastAsia" w:ascii="宋体" w:hAnsi="宋体" w:eastAsia="宋体" w:cs="宋体"/>
                <w:sz w:val="24"/>
                <w:szCs w:val="24"/>
              </w:rPr>
            </w:pPr>
          </w:p>
        </w:tc>
      </w:tr>
      <w:tr w14:paraId="4E58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1" w:type="dxa"/>
            <w:vAlign w:val="center"/>
          </w:tcPr>
          <w:p w14:paraId="0CB56C85">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50" w:type="dxa"/>
          </w:tcPr>
          <w:p w14:paraId="006CE049">
            <w:pPr>
              <w:spacing w:line="520" w:lineRule="exact"/>
              <w:rPr>
                <w:rFonts w:hint="eastAsia" w:ascii="宋体" w:hAnsi="宋体" w:eastAsia="宋体" w:cs="宋体"/>
                <w:sz w:val="24"/>
                <w:szCs w:val="24"/>
              </w:rPr>
            </w:pPr>
          </w:p>
        </w:tc>
        <w:tc>
          <w:tcPr>
            <w:tcW w:w="821" w:type="dxa"/>
            <w:gridSpan w:val="2"/>
          </w:tcPr>
          <w:p w14:paraId="580598EE">
            <w:pPr>
              <w:spacing w:line="520" w:lineRule="exact"/>
              <w:rPr>
                <w:rFonts w:hint="eastAsia" w:ascii="宋体" w:hAnsi="宋体" w:eastAsia="宋体" w:cs="宋体"/>
                <w:sz w:val="24"/>
                <w:szCs w:val="24"/>
              </w:rPr>
            </w:pPr>
          </w:p>
        </w:tc>
        <w:tc>
          <w:tcPr>
            <w:tcW w:w="769" w:type="dxa"/>
          </w:tcPr>
          <w:p w14:paraId="3F9FDA91">
            <w:pPr>
              <w:spacing w:line="520" w:lineRule="exact"/>
              <w:rPr>
                <w:rFonts w:hint="eastAsia" w:ascii="宋体" w:hAnsi="宋体" w:eastAsia="宋体" w:cs="宋体"/>
                <w:sz w:val="24"/>
                <w:szCs w:val="24"/>
              </w:rPr>
            </w:pPr>
          </w:p>
        </w:tc>
        <w:tc>
          <w:tcPr>
            <w:tcW w:w="728" w:type="dxa"/>
          </w:tcPr>
          <w:p w14:paraId="3EC4A165">
            <w:pPr>
              <w:spacing w:line="520" w:lineRule="exact"/>
              <w:rPr>
                <w:rFonts w:hint="eastAsia" w:ascii="宋体" w:hAnsi="宋体" w:eastAsia="宋体" w:cs="宋体"/>
                <w:sz w:val="24"/>
                <w:szCs w:val="24"/>
              </w:rPr>
            </w:pPr>
          </w:p>
        </w:tc>
        <w:tc>
          <w:tcPr>
            <w:tcW w:w="652" w:type="dxa"/>
          </w:tcPr>
          <w:p w14:paraId="36908108">
            <w:pPr>
              <w:spacing w:line="520" w:lineRule="exact"/>
              <w:rPr>
                <w:rFonts w:hint="eastAsia" w:ascii="宋体" w:hAnsi="宋体" w:eastAsia="宋体" w:cs="宋体"/>
                <w:sz w:val="24"/>
                <w:szCs w:val="24"/>
              </w:rPr>
            </w:pPr>
          </w:p>
        </w:tc>
        <w:tc>
          <w:tcPr>
            <w:tcW w:w="793" w:type="dxa"/>
          </w:tcPr>
          <w:p w14:paraId="4F73F0B8">
            <w:pPr>
              <w:spacing w:line="520" w:lineRule="exact"/>
              <w:rPr>
                <w:rFonts w:hint="eastAsia" w:ascii="宋体" w:hAnsi="宋体" w:eastAsia="宋体" w:cs="宋体"/>
                <w:sz w:val="24"/>
                <w:szCs w:val="24"/>
              </w:rPr>
            </w:pPr>
          </w:p>
        </w:tc>
        <w:tc>
          <w:tcPr>
            <w:tcW w:w="1120" w:type="dxa"/>
          </w:tcPr>
          <w:p w14:paraId="49303DEA">
            <w:pPr>
              <w:spacing w:line="520" w:lineRule="exact"/>
              <w:rPr>
                <w:rFonts w:hint="eastAsia" w:ascii="宋体" w:hAnsi="宋体" w:eastAsia="宋体" w:cs="宋体"/>
                <w:sz w:val="24"/>
                <w:szCs w:val="24"/>
              </w:rPr>
            </w:pPr>
          </w:p>
        </w:tc>
        <w:tc>
          <w:tcPr>
            <w:tcW w:w="706" w:type="dxa"/>
          </w:tcPr>
          <w:p w14:paraId="3B9BD6F7">
            <w:pPr>
              <w:spacing w:line="520" w:lineRule="exact"/>
              <w:rPr>
                <w:rFonts w:hint="eastAsia" w:ascii="宋体" w:hAnsi="宋体" w:eastAsia="宋体" w:cs="宋体"/>
                <w:sz w:val="24"/>
                <w:szCs w:val="24"/>
              </w:rPr>
            </w:pPr>
          </w:p>
        </w:tc>
        <w:tc>
          <w:tcPr>
            <w:tcW w:w="936" w:type="dxa"/>
          </w:tcPr>
          <w:p w14:paraId="6AF56188">
            <w:pPr>
              <w:spacing w:line="520" w:lineRule="exact"/>
              <w:rPr>
                <w:rFonts w:hint="eastAsia" w:ascii="宋体" w:hAnsi="宋体" w:eastAsia="宋体" w:cs="宋体"/>
                <w:sz w:val="24"/>
                <w:szCs w:val="24"/>
              </w:rPr>
            </w:pPr>
          </w:p>
        </w:tc>
        <w:tc>
          <w:tcPr>
            <w:tcW w:w="739" w:type="dxa"/>
          </w:tcPr>
          <w:p w14:paraId="12D9B979">
            <w:pPr>
              <w:spacing w:line="520" w:lineRule="exact"/>
              <w:rPr>
                <w:rFonts w:hint="eastAsia" w:ascii="宋体" w:hAnsi="宋体" w:eastAsia="宋体" w:cs="宋体"/>
                <w:sz w:val="24"/>
                <w:szCs w:val="24"/>
              </w:rPr>
            </w:pPr>
          </w:p>
        </w:tc>
      </w:tr>
      <w:tr w14:paraId="33E3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1" w:type="dxa"/>
            <w:vAlign w:val="center"/>
          </w:tcPr>
          <w:p w14:paraId="0F191305">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50" w:type="dxa"/>
          </w:tcPr>
          <w:p w14:paraId="5835D216">
            <w:pPr>
              <w:spacing w:line="520" w:lineRule="exact"/>
              <w:rPr>
                <w:rFonts w:hint="eastAsia" w:ascii="宋体" w:hAnsi="宋体" w:eastAsia="宋体" w:cs="宋体"/>
                <w:sz w:val="24"/>
                <w:szCs w:val="24"/>
              </w:rPr>
            </w:pPr>
          </w:p>
        </w:tc>
        <w:tc>
          <w:tcPr>
            <w:tcW w:w="821" w:type="dxa"/>
            <w:gridSpan w:val="2"/>
          </w:tcPr>
          <w:p w14:paraId="232837A5">
            <w:pPr>
              <w:spacing w:line="520" w:lineRule="exact"/>
              <w:rPr>
                <w:rFonts w:hint="eastAsia" w:ascii="宋体" w:hAnsi="宋体" w:eastAsia="宋体" w:cs="宋体"/>
                <w:sz w:val="24"/>
                <w:szCs w:val="24"/>
              </w:rPr>
            </w:pPr>
          </w:p>
        </w:tc>
        <w:tc>
          <w:tcPr>
            <w:tcW w:w="769" w:type="dxa"/>
          </w:tcPr>
          <w:p w14:paraId="0DE14059">
            <w:pPr>
              <w:spacing w:line="520" w:lineRule="exact"/>
              <w:rPr>
                <w:rFonts w:hint="eastAsia" w:ascii="宋体" w:hAnsi="宋体" w:eastAsia="宋体" w:cs="宋体"/>
                <w:sz w:val="24"/>
                <w:szCs w:val="24"/>
              </w:rPr>
            </w:pPr>
          </w:p>
        </w:tc>
        <w:tc>
          <w:tcPr>
            <w:tcW w:w="728" w:type="dxa"/>
          </w:tcPr>
          <w:p w14:paraId="67702F9A">
            <w:pPr>
              <w:spacing w:line="520" w:lineRule="exact"/>
              <w:rPr>
                <w:rFonts w:hint="eastAsia" w:ascii="宋体" w:hAnsi="宋体" w:eastAsia="宋体" w:cs="宋体"/>
                <w:sz w:val="24"/>
                <w:szCs w:val="24"/>
              </w:rPr>
            </w:pPr>
          </w:p>
        </w:tc>
        <w:tc>
          <w:tcPr>
            <w:tcW w:w="652" w:type="dxa"/>
          </w:tcPr>
          <w:p w14:paraId="352BEB55">
            <w:pPr>
              <w:spacing w:line="520" w:lineRule="exact"/>
              <w:rPr>
                <w:rFonts w:hint="eastAsia" w:ascii="宋体" w:hAnsi="宋体" w:eastAsia="宋体" w:cs="宋体"/>
                <w:sz w:val="24"/>
                <w:szCs w:val="24"/>
              </w:rPr>
            </w:pPr>
          </w:p>
        </w:tc>
        <w:tc>
          <w:tcPr>
            <w:tcW w:w="793" w:type="dxa"/>
          </w:tcPr>
          <w:p w14:paraId="47F50716">
            <w:pPr>
              <w:spacing w:line="520" w:lineRule="exact"/>
              <w:rPr>
                <w:rFonts w:hint="eastAsia" w:ascii="宋体" w:hAnsi="宋体" w:eastAsia="宋体" w:cs="宋体"/>
                <w:sz w:val="24"/>
                <w:szCs w:val="24"/>
              </w:rPr>
            </w:pPr>
          </w:p>
        </w:tc>
        <w:tc>
          <w:tcPr>
            <w:tcW w:w="1120" w:type="dxa"/>
          </w:tcPr>
          <w:p w14:paraId="007BFF4D">
            <w:pPr>
              <w:spacing w:line="520" w:lineRule="exact"/>
              <w:rPr>
                <w:rFonts w:hint="eastAsia" w:ascii="宋体" w:hAnsi="宋体" w:eastAsia="宋体" w:cs="宋体"/>
                <w:sz w:val="24"/>
                <w:szCs w:val="24"/>
              </w:rPr>
            </w:pPr>
          </w:p>
        </w:tc>
        <w:tc>
          <w:tcPr>
            <w:tcW w:w="706" w:type="dxa"/>
          </w:tcPr>
          <w:p w14:paraId="1538F066">
            <w:pPr>
              <w:spacing w:line="520" w:lineRule="exact"/>
              <w:rPr>
                <w:rFonts w:hint="eastAsia" w:ascii="宋体" w:hAnsi="宋体" w:eastAsia="宋体" w:cs="宋体"/>
                <w:sz w:val="24"/>
                <w:szCs w:val="24"/>
              </w:rPr>
            </w:pPr>
          </w:p>
        </w:tc>
        <w:tc>
          <w:tcPr>
            <w:tcW w:w="936" w:type="dxa"/>
          </w:tcPr>
          <w:p w14:paraId="7A020DE3">
            <w:pPr>
              <w:spacing w:line="520" w:lineRule="exact"/>
              <w:rPr>
                <w:rFonts w:hint="eastAsia" w:ascii="宋体" w:hAnsi="宋体" w:eastAsia="宋体" w:cs="宋体"/>
                <w:sz w:val="24"/>
                <w:szCs w:val="24"/>
              </w:rPr>
            </w:pPr>
          </w:p>
        </w:tc>
        <w:tc>
          <w:tcPr>
            <w:tcW w:w="739" w:type="dxa"/>
          </w:tcPr>
          <w:p w14:paraId="093003C1">
            <w:pPr>
              <w:spacing w:line="520" w:lineRule="exact"/>
              <w:rPr>
                <w:rFonts w:hint="eastAsia" w:ascii="宋体" w:hAnsi="宋体" w:eastAsia="宋体" w:cs="宋体"/>
                <w:sz w:val="24"/>
                <w:szCs w:val="24"/>
              </w:rPr>
            </w:pPr>
          </w:p>
        </w:tc>
      </w:tr>
      <w:tr w14:paraId="46E9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1" w:type="dxa"/>
            <w:vAlign w:val="center"/>
          </w:tcPr>
          <w:p w14:paraId="126CFD96">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350" w:type="dxa"/>
          </w:tcPr>
          <w:p w14:paraId="75CBA312">
            <w:pPr>
              <w:spacing w:line="520" w:lineRule="exact"/>
              <w:rPr>
                <w:rFonts w:hint="eastAsia" w:ascii="宋体" w:hAnsi="宋体" w:eastAsia="宋体" w:cs="宋体"/>
                <w:sz w:val="24"/>
                <w:szCs w:val="24"/>
              </w:rPr>
            </w:pPr>
          </w:p>
        </w:tc>
        <w:tc>
          <w:tcPr>
            <w:tcW w:w="821" w:type="dxa"/>
            <w:gridSpan w:val="2"/>
          </w:tcPr>
          <w:p w14:paraId="3CB27306">
            <w:pPr>
              <w:spacing w:line="520" w:lineRule="exact"/>
              <w:rPr>
                <w:rFonts w:hint="eastAsia" w:ascii="宋体" w:hAnsi="宋体" w:eastAsia="宋体" w:cs="宋体"/>
                <w:sz w:val="24"/>
                <w:szCs w:val="24"/>
              </w:rPr>
            </w:pPr>
          </w:p>
        </w:tc>
        <w:tc>
          <w:tcPr>
            <w:tcW w:w="769" w:type="dxa"/>
          </w:tcPr>
          <w:p w14:paraId="64C6ADE4">
            <w:pPr>
              <w:spacing w:line="520" w:lineRule="exact"/>
              <w:rPr>
                <w:rFonts w:hint="eastAsia" w:ascii="宋体" w:hAnsi="宋体" w:eastAsia="宋体" w:cs="宋体"/>
                <w:sz w:val="24"/>
                <w:szCs w:val="24"/>
              </w:rPr>
            </w:pPr>
          </w:p>
        </w:tc>
        <w:tc>
          <w:tcPr>
            <w:tcW w:w="728" w:type="dxa"/>
          </w:tcPr>
          <w:p w14:paraId="1EC95947">
            <w:pPr>
              <w:spacing w:line="520" w:lineRule="exact"/>
              <w:rPr>
                <w:rFonts w:hint="eastAsia" w:ascii="宋体" w:hAnsi="宋体" w:eastAsia="宋体" w:cs="宋体"/>
                <w:sz w:val="24"/>
                <w:szCs w:val="24"/>
              </w:rPr>
            </w:pPr>
          </w:p>
        </w:tc>
        <w:tc>
          <w:tcPr>
            <w:tcW w:w="652" w:type="dxa"/>
          </w:tcPr>
          <w:p w14:paraId="61599FBB">
            <w:pPr>
              <w:spacing w:line="520" w:lineRule="exact"/>
              <w:rPr>
                <w:rFonts w:hint="eastAsia" w:ascii="宋体" w:hAnsi="宋体" w:eastAsia="宋体" w:cs="宋体"/>
                <w:sz w:val="24"/>
                <w:szCs w:val="24"/>
              </w:rPr>
            </w:pPr>
          </w:p>
        </w:tc>
        <w:tc>
          <w:tcPr>
            <w:tcW w:w="793" w:type="dxa"/>
          </w:tcPr>
          <w:p w14:paraId="1038E3C7">
            <w:pPr>
              <w:spacing w:line="520" w:lineRule="exact"/>
              <w:rPr>
                <w:rFonts w:hint="eastAsia" w:ascii="宋体" w:hAnsi="宋体" w:eastAsia="宋体" w:cs="宋体"/>
                <w:sz w:val="24"/>
                <w:szCs w:val="24"/>
              </w:rPr>
            </w:pPr>
          </w:p>
        </w:tc>
        <w:tc>
          <w:tcPr>
            <w:tcW w:w="1120" w:type="dxa"/>
          </w:tcPr>
          <w:p w14:paraId="6668C1D2">
            <w:pPr>
              <w:spacing w:line="520" w:lineRule="exact"/>
              <w:rPr>
                <w:rFonts w:hint="eastAsia" w:ascii="宋体" w:hAnsi="宋体" w:eastAsia="宋体" w:cs="宋体"/>
                <w:sz w:val="24"/>
                <w:szCs w:val="24"/>
              </w:rPr>
            </w:pPr>
          </w:p>
        </w:tc>
        <w:tc>
          <w:tcPr>
            <w:tcW w:w="706" w:type="dxa"/>
          </w:tcPr>
          <w:p w14:paraId="1A1BC714">
            <w:pPr>
              <w:spacing w:line="520" w:lineRule="exact"/>
              <w:rPr>
                <w:rFonts w:hint="eastAsia" w:ascii="宋体" w:hAnsi="宋体" w:eastAsia="宋体" w:cs="宋体"/>
                <w:sz w:val="24"/>
                <w:szCs w:val="24"/>
              </w:rPr>
            </w:pPr>
          </w:p>
        </w:tc>
        <w:tc>
          <w:tcPr>
            <w:tcW w:w="936" w:type="dxa"/>
          </w:tcPr>
          <w:p w14:paraId="0B288135">
            <w:pPr>
              <w:spacing w:line="520" w:lineRule="exact"/>
              <w:rPr>
                <w:rFonts w:hint="eastAsia" w:ascii="宋体" w:hAnsi="宋体" w:eastAsia="宋体" w:cs="宋体"/>
                <w:sz w:val="24"/>
                <w:szCs w:val="24"/>
              </w:rPr>
            </w:pPr>
          </w:p>
        </w:tc>
        <w:tc>
          <w:tcPr>
            <w:tcW w:w="739" w:type="dxa"/>
          </w:tcPr>
          <w:p w14:paraId="4BD4666B">
            <w:pPr>
              <w:spacing w:line="520" w:lineRule="exact"/>
              <w:rPr>
                <w:rFonts w:hint="eastAsia" w:ascii="宋体" w:hAnsi="宋体" w:eastAsia="宋体" w:cs="宋体"/>
                <w:sz w:val="24"/>
                <w:szCs w:val="24"/>
              </w:rPr>
            </w:pPr>
          </w:p>
        </w:tc>
      </w:tr>
      <w:tr w14:paraId="5B5D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1" w:type="dxa"/>
            <w:vAlign w:val="center"/>
          </w:tcPr>
          <w:p w14:paraId="2A5A2BB1">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50" w:type="dxa"/>
          </w:tcPr>
          <w:p w14:paraId="428A574F">
            <w:pPr>
              <w:spacing w:line="520" w:lineRule="exact"/>
              <w:rPr>
                <w:rFonts w:hint="eastAsia" w:ascii="宋体" w:hAnsi="宋体" w:eastAsia="宋体" w:cs="宋体"/>
                <w:sz w:val="24"/>
                <w:szCs w:val="24"/>
              </w:rPr>
            </w:pPr>
          </w:p>
        </w:tc>
        <w:tc>
          <w:tcPr>
            <w:tcW w:w="821" w:type="dxa"/>
            <w:gridSpan w:val="2"/>
          </w:tcPr>
          <w:p w14:paraId="2BD91A9B">
            <w:pPr>
              <w:spacing w:line="520" w:lineRule="exact"/>
              <w:rPr>
                <w:rFonts w:hint="eastAsia" w:ascii="宋体" w:hAnsi="宋体" w:eastAsia="宋体" w:cs="宋体"/>
                <w:sz w:val="24"/>
                <w:szCs w:val="24"/>
              </w:rPr>
            </w:pPr>
          </w:p>
        </w:tc>
        <w:tc>
          <w:tcPr>
            <w:tcW w:w="769" w:type="dxa"/>
          </w:tcPr>
          <w:p w14:paraId="04C406A2">
            <w:pPr>
              <w:spacing w:line="520" w:lineRule="exact"/>
              <w:rPr>
                <w:rFonts w:hint="eastAsia" w:ascii="宋体" w:hAnsi="宋体" w:eastAsia="宋体" w:cs="宋体"/>
                <w:sz w:val="24"/>
                <w:szCs w:val="24"/>
              </w:rPr>
            </w:pPr>
          </w:p>
        </w:tc>
        <w:tc>
          <w:tcPr>
            <w:tcW w:w="728" w:type="dxa"/>
          </w:tcPr>
          <w:p w14:paraId="166E952B">
            <w:pPr>
              <w:spacing w:line="520" w:lineRule="exact"/>
              <w:rPr>
                <w:rFonts w:hint="eastAsia" w:ascii="宋体" w:hAnsi="宋体" w:eastAsia="宋体" w:cs="宋体"/>
                <w:sz w:val="24"/>
                <w:szCs w:val="24"/>
              </w:rPr>
            </w:pPr>
          </w:p>
        </w:tc>
        <w:tc>
          <w:tcPr>
            <w:tcW w:w="652" w:type="dxa"/>
          </w:tcPr>
          <w:p w14:paraId="61C0D432">
            <w:pPr>
              <w:spacing w:line="520" w:lineRule="exact"/>
              <w:rPr>
                <w:rFonts w:hint="eastAsia" w:ascii="宋体" w:hAnsi="宋体" w:eastAsia="宋体" w:cs="宋体"/>
                <w:sz w:val="24"/>
                <w:szCs w:val="24"/>
              </w:rPr>
            </w:pPr>
          </w:p>
        </w:tc>
        <w:tc>
          <w:tcPr>
            <w:tcW w:w="793" w:type="dxa"/>
          </w:tcPr>
          <w:p w14:paraId="0145493A">
            <w:pPr>
              <w:spacing w:line="520" w:lineRule="exact"/>
              <w:rPr>
                <w:rFonts w:hint="eastAsia" w:ascii="宋体" w:hAnsi="宋体" w:eastAsia="宋体" w:cs="宋体"/>
                <w:sz w:val="24"/>
                <w:szCs w:val="24"/>
              </w:rPr>
            </w:pPr>
          </w:p>
        </w:tc>
        <w:tc>
          <w:tcPr>
            <w:tcW w:w="1120" w:type="dxa"/>
          </w:tcPr>
          <w:p w14:paraId="35610373">
            <w:pPr>
              <w:spacing w:line="520" w:lineRule="exact"/>
              <w:rPr>
                <w:rFonts w:hint="eastAsia" w:ascii="宋体" w:hAnsi="宋体" w:eastAsia="宋体" w:cs="宋体"/>
                <w:sz w:val="24"/>
                <w:szCs w:val="24"/>
              </w:rPr>
            </w:pPr>
          </w:p>
        </w:tc>
        <w:tc>
          <w:tcPr>
            <w:tcW w:w="706" w:type="dxa"/>
          </w:tcPr>
          <w:p w14:paraId="76E248B9">
            <w:pPr>
              <w:spacing w:line="520" w:lineRule="exact"/>
              <w:rPr>
                <w:rFonts w:hint="eastAsia" w:ascii="宋体" w:hAnsi="宋体" w:eastAsia="宋体" w:cs="宋体"/>
                <w:sz w:val="24"/>
                <w:szCs w:val="24"/>
              </w:rPr>
            </w:pPr>
          </w:p>
        </w:tc>
        <w:tc>
          <w:tcPr>
            <w:tcW w:w="936" w:type="dxa"/>
          </w:tcPr>
          <w:p w14:paraId="277B9C43">
            <w:pPr>
              <w:spacing w:line="520" w:lineRule="exact"/>
              <w:rPr>
                <w:rFonts w:hint="eastAsia" w:ascii="宋体" w:hAnsi="宋体" w:eastAsia="宋体" w:cs="宋体"/>
                <w:sz w:val="24"/>
                <w:szCs w:val="24"/>
              </w:rPr>
            </w:pPr>
          </w:p>
        </w:tc>
        <w:tc>
          <w:tcPr>
            <w:tcW w:w="739" w:type="dxa"/>
          </w:tcPr>
          <w:p w14:paraId="1F76FB18">
            <w:pPr>
              <w:spacing w:line="520" w:lineRule="exact"/>
              <w:rPr>
                <w:rFonts w:hint="eastAsia" w:ascii="宋体" w:hAnsi="宋体" w:eastAsia="宋体" w:cs="宋体"/>
                <w:sz w:val="24"/>
                <w:szCs w:val="24"/>
              </w:rPr>
            </w:pPr>
          </w:p>
        </w:tc>
      </w:tr>
      <w:tr w14:paraId="13F3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1" w:type="dxa"/>
            <w:vAlign w:val="center"/>
          </w:tcPr>
          <w:p w14:paraId="74C277F9">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350" w:type="dxa"/>
          </w:tcPr>
          <w:p w14:paraId="546EEB8D">
            <w:pPr>
              <w:spacing w:line="520" w:lineRule="exact"/>
              <w:rPr>
                <w:rFonts w:hint="eastAsia" w:ascii="宋体" w:hAnsi="宋体" w:eastAsia="宋体" w:cs="宋体"/>
                <w:sz w:val="24"/>
                <w:szCs w:val="24"/>
              </w:rPr>
            </w:pPr>
          </w:p>
        </w:tc>
        <w:tc>
          <w:tcPr>
            <w:tcW w:w="821" w:type="dxa"/>
            <w:gridSpan w:val="2"/>
          </w:tcPr>
          <w:p w14:paraId="365116E5">
            <w:pPr>
              <w:spacing w:line="520" w:lineRule="exact"/>
              <w:rPr>
                <w:rFonts w:hint="eastAsia" w:ascii="宋体" w:hAnsi="宋体" w:eastAsia="宋体" w:cs="宋体"/>
                <w:sz w:val="24"/>
                <w:szCs w:val="24"/>
              </w:rPr>
            </w:pPr>
          </w:p>
        </w:tc>
        <w:tc>
          <w:tcPr>
            <w:tcW w:w="769" w:type="dxa"/>
          </w:tcPr>
          <w:p w14:paraId="66A2CB83">
            <w:pPr>
              <w:spacing w:line="520" w:lineRule="exact"/>
              <w:rPr>
                <w:rFonts w:hint="eastAsia" w:ascii="宋体" w:hAnsi="宋体" w:eastAsia="宋体" w:cs="宋体"/>
                <w:sz w:val="24"/>
                <w:szCs w:val="24"/>
              </w:rPr>
            </w:pPr>
          </w:p>
        </w:tc>
        <w:tc>
          <w:tcPr>
            <w:tcW w:w="728" w:type="dxa"/>
          </w:tcPr>
          <w:p w14:paraId="2C110387">
            <w:pPr>
              <w:spacing w:line="520" w:lineRule="exact"/>
              <w:rPr>
                <w:rFonts w:hint="eastAsia" w:ascii="宋体" w:hAnsi="宋体" w:eastAsia="宋体" w:cs="宋体"/>
                <w:sz w:val="24"/>
                <w:szCs w:val="24"/>
              </w:rPr>
            </w:pPr>
          </w:p>
        </w:tc>
        <w:tc>
          <w:tcPr>
            <w:tcW w:w="652" w:type="dxa"/>
          </w:tcPr>
          <w:p w14:paraId="1C96B75F">
            <w:pPr>
              <w:spacing w:line="520" w:lineRule="exact"/>
              <w:rPr>
                <w:rFonts w:hint="eastAsia" w:ascii="宋体" w:hAnsi="宋体" w:eastAsia="宋体" w:cs="宋体"/>
                <w:sz w:val="24"/>
                <w:szCs w:val="24"/>
              </w:rPr>
            </w:pPr>
          </w:p>
        </w:tc>
        <w:tc>
          <w:tcPr>
            <w:tcW w:w="793" w:type="dxa"/>
          </w:tcPr>
          <w:p w14:paraId="3847E0F1">
            <w:pPr>
              <w:spacing w:line="520" w:lineRule="exact"/>
              <w:rPr>
                <w:rFonts w:hint="eastAsia" w:ascii="宋体" w:hAnsi="宋体" w:eastAsia="宋体" w:cs="宋体"/>
                <w:sz w:val="24"/>
                <w:szCs w:val="24"/>
              </w:rPr>
            </w:pPr>
          </w:p>
        </w:tc>
        <w:tc>
          <w:tcPr>
            <w:tcW w:w="1120" w:type="dxa"/>
          </w:tcPr>
          <w:p w14:paraId="2C34A851">
            <w:pPr>
              <w:spacing w:line="520" w:lineRule="exact"/>
              <w:rPr>
                <w:rFonts w:hint="eastAsia" w:ascii="宋体" w:hAnsi="宋体" w:eastAsia="宋体" w:cs="宋体"/>
                <w:sz w:val="24"/>
                <w:szCs w:val="24"/>
              </w:rPr>
            </w:pPr>
          </w:p>
        </w:tc>
        <w:tc>
          <w:tcPr>
            <w:tcW w:w="706" w:type="dxa"/>
          </w:tcPr>
          <w:p w14:paraId="13F39410">
            <w:pPr>
              <w:spacing w:line="520" w:lineRule="exact"/>
              <w:rPr>
                <w:rFonts w:hint="eastAsia" w:ascii="宋体" w:hAnsi="宋体" w:eastAsia="宋体" w:cs="宋体"/>
                <w:sz w:val="24"/>
                <w:szCs w:val="24"/>
              </w:rPr>
            </w:pPr>
          </w:p>
        </w:tc>
        <w:tc>
          <w:tcPr>
            <w:tcW w:w="936" w:type="dxa"/>
          </w:tcPr>
          <w:p w14:paraId="228C6520">
            <w:pPr>
              <w:spacing w:line="520" w:lineRule="exact"/>
              <w:rPr>
                <w:rFonts w:hint="eastAsia" w:ascii="宋体" w:hAnsi="宋体" w:eastAsia="宋体" w:cs="宋体"/>
                <w:sz w:val="24"/>
                <w:szCs w:val="24"/>
              </w:rPr>
            </w:pPr>
          </w:p>
        </w:tc>
        <w:tc>
          <w:tcPr>
            <w:tcW w:w="739" w:type="dxa"/>
          </w:tcPr>
          <w:p w14:paraId="227D4CD6">
            <w:pPr>
              <w:spacing w:line="520" w:lineRule="exact"/>
              <w:rPr>
                <w:rFonts w:hint="eastAsia" w:ascii="宋体" w:hAnsi="宋体" w:eastAsia="宋体" w:cs="宋体"/>
                <w:sz w:val="24"/>
                <w:szCs w:val="24"/>
              </w:rPr>
            </w:pPr>
          </w:p>
        </w:tc>
      </w:tr>
      <w:tr w14:paraId="232C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1" w:type="dxa"/>
            <w:vAlign w:val="center"/>
          </w:tcPr>
          <w:p w14:paraId="7806BA9E">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50" w:type="dxa"/>
          </w:tcPr>
          <w:p w14:paraId="2B13464B">
            <w:pPr>
              <w:spacing w:line="520" w:lineRule="exact"/>
              <w:rPr>
                <w:rFonts w:hint="eastAsia" w:ascii="宋体" w:hAnsi="宋体" w:eastAsia="宋体" w:cs="宋体"/>
                <w:sz w:val="24"/>
                <w:szCs w:val="24"/>
              </w:rPr>
            </w:pPr>
          </w:p>
        </w:tc>
        <w:tc>
          <w:tcPr>
            <w:tcW w:w="821" w:type="dxa"/>
            <w:gridSpan w:val="2"/>
          </w:tcPr>
          <w:p w14:paraId="1257A694">
            <w:pPr>
              <w:spacing w:line="520" w:lineRule="exact"/>
              <w:rPr>
                <w:rFonts w:hint="eastAsia" w:ascii="宋体" w:hAnsi="宋体" w:eastAsia="宋体" w:cs="宋体"/>
                <w:sz w:val="24"/>
                <w:szCs w:val="24"/>
              </w:rPr>
            </w:pPr>
          </w:p>
        </w:tc>
        <w:tc>
          <w:tcPr>
            <w:tcW w:w="769" w:type="dxa"/>
          </w:tcPr>
          <w:p w14:paraId="048486B6">
            <w:pPr>
              <w:spacing w:line="520" w:lineRule="exact"/>
              <w:rPr>
                <w:rFonts w:hint="eastAsia" w:ascii="宋体" w:hAnsi="宋体" w:eastAsia="宋体" w:cs="宋体"/>
                <w:sz w:val="24"/>
                <w:szCs w:val="24"/>
              </w:rPr>
            </w:pPr>
          </w:p>
        </w:tc>
        <w:tc>
          <w:tcPr>
            <w:tcW w:w="728" w:type="dxa"/>
          </w:tcPr>
          <w:p w14:paraId="5E8A9FBA">
            <w:pPr>
              <w:spacing w:line="520" w:lineRule="exact"/>
              <w:rPr>
                <w:rFonts w:hint="eastAsia" w:ascii="宋体" w:hAnsi="宋体" w:eastAsia="宋体" w:cs="宋体"/>
                <w:sz w:val="24"/>
                <w:szCs w:val="24"/>
              </w:rPr>
            </w:pPr>
          </w:p>
        </w:tc>
        <w:tc>
          <w:tcPr>
            <w:tcW w:w="652" w:type="dxa"/>
          </w:tcPr>
          <w:p w14:paraId="22FBFCAA">
            <w:pPr>
              <w:spacing w:line="520" w:lineRule="exact"/>
              <w:rPr>
                <w:rFonts w:hint="eastAsia" w:ascii="宋体" w:hAnsi="宋体" w:eastAsia="宋体" w:cs="宋体"/>
                <w:sz w:val="24"/>
                <w:szCs w:val="24"/>
              </w:rPr>
            </w:pPr>
          </w:p>
        </w:tc>
        <w:tc>
          <w:tcPr>
            <w:tcW w:w="793" w:type="dxa"/>
          </w:tcPr>
          <w:p w14:paraId="4470C5EF">
            <w:pPr>
              <w:spacing w:line="520" w:lineRule="exact"/>
              <w:rPr>
                <w:rFonts w:hint="eastAsia" w:ascii="宋体" w:hAnsi="宋体" w:eastAsia="宋体" w:cs="宋体"/>
                <w:sz w:val="24"/>
                <w:szCs w:val="24"/>
              </w:rPr>
            </w:pPr>
          </w:p>
        </w:tc>
        <w:tc>
          <w:tcPr>
            <w:tcW w:w="1120" w:type="dxa"/>
          </w:tcPr>
          <w:p w14:paraId="015C50E9">
            <w:pPr>
              <w:spacing w:line="520" w:lineRule="exact"/>
              <w:rPr>
                <w:rFonts w:hint="eastAsia" w:ascii="宋体" w:hAnsi="宋体" w:eastAsia="宋体" w:cs="宋体"/>
                <w:sz w:val="24"/>
                <w:szCs w:val="24"/>
              </w:rPr>
            </w:pPr>
          </w:p>
        </w:tc>
        <w:tc>
          <w:tcPr>
            <w:tcW w:w="706" w:type="dxa"/>
          </w:tcPr>
          <w:p w14:paraId="4F2211F6">
            <w:pPr>
              <w:spacing w:line="520" w:lineRule="exact"/>
              <w:rPr>
                <w:rFonts w:hint="eastAsia" w:ascii="宋体" w:hAnsi="宋体" w:eastAsia="宋体" w:cs="宋体"/>
                <w:sz w:val="24"/>
                <w:szCs w:val="24"/>
              </w:rPr>
            </w:pPr>
          </w:p>
        </w:tc>
        <w:tc>
          <w:tcPr>
            <w:tcW w:w="936" w:type="dxa"/>
          </w:tcPr>
          <w:p w14:paraId="7190BDF4">
            <w:pPr>
              <w:spacing w:line="520" w:lineRule="exact"/>
              <w:rPr>
                <w:rFonts w:hint="eastAsia" w:ascii="宋体" w:hAnsi="宋体" w:eastAsia="宋体" w:cs="宋体"/>
                <w:sz w:val="24"/>
                <w:szCs w:val="24"/>
              </w:rPr>
            </w:pPr>
          </w:p>
        </w:tc>
        <w:tc>
          <w:tcPr>
            <w:tcW w:w="739" w:type="dxa"/>
          </w:tcPr>
          <w:p w14:paraId="3C9F5DA4">
            <w:pPr>
              <w:spacing w:line="520" w:lineRule="exact"/>
              <w:rPr>
                <w:rFonts w:hint="eastAsia" w:ascii="宋体" w:hAnsi="宋体" w:eastAsia="宋体" w:cs="宋体"/>
                <w:sz w:val="24"/>
                <w:szCs w:val="24"/>
              </w:rPr>
            </w:pPr>
          </w:p>
        </w:tc>
      </w:tr>
      <w:tr w14:paraId="3B7B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721" w:type="dxa"/>
            <w:gridSpan w:val="3"/>
          </w:tcPr>
          <w:p w14:paraId="423FF909">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6674" w:type="dxa"/>
            <w:gridSpan w:val="9"/>
          </w:tcPr>
          <w:p w14:paraId="34315E5A">
            <w:pPr>
              <w:spacing w:line="520" w:lineRule="exact"/>
              <w:rPr>
                <w:rFonts w:hint="eastAsia" w:ascii="宋体" w:hAnsi="宋体" w:eastAsia="宋体" w:cs="宋体"/>
                <w:sz w:val="24"/>
                <w:szCs w:val="24"/>
              </w:rPr>
            </w:pPr>
            <w:r>
              <w:rPr>
                <w:rFonts w:hint="eastAsia" w:ascii="宋体" w:hAnsi="宋体" w:eastAsia="宋体" w:cs="宋体"/>
                <w:sz w:val="24"/>
                <w:szCs w:val="24"/>
              </w:rPr>
              <w:t>大写：（小写：）</w:t>
            </w:r>
          </w:p>
        </w:tc>
      </w:tr>
    </w:tbl>
    <w:p w14:paraId="0F27A7C1">
      <w:pPr>
        <w:spacing w:line="5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说明：本表费用不包含在投标总价中。</w:t>
      </w:r>
    </w:p>
    <w:p w14:paraId="41039D91">
      <w:pPr>
        <w:pStyle w:val="14"/>
        <w:spacing w:line="520" w:lineRule="exact"/>
        <w:ind w:left="0" w:leftChars="0" w:firstLine="0" w:firstLineChars="0"/>
        <w:jc w:val="center"/>
        <w:rPr>
          <w:rFonts w:hint="eastAsia" w:ascii="宋体" w:hAnsi="宋体" w:eastAsia="宋体" w:cs="宋体"/>
          <w:lang w:val="en-US"/>
        </w:rPr>
      </w:pPr>
      <w:r>
        <w:rPr>
          <w:rFonts w:hint="eastAsia" w:ascii="宋体" w:hAnsi="宋体" w:eastAsia="宋体" w:cs="宋体"/>
          <w:lang w:val="en-US"/>
        </w:rPr>
        <w:t xml:space="preserve">                                                </w:t>
      </w:r>
    </w:p>
    <w:p w14:paraId="28B11AE8">
      <w:pPr>
        <w:pStyle w:val="14"/>
        <w:spacing w:line="520" w:lineRule="exact"/>
        <w:ind w:left="0" w:leftChars="0" w:firstLine="0" w:firstLineChars="0"/>
        <w:jc w:val="center"/>
        <w:rPr>
          <w:rFonts w:hint="eastAsia" w:ascii="宋体" w:hAnsi="宋体" w:eastAsia="宋体" w:cs="宋体"/>
          <w:lang w:val="en-US"/>
        </w:rPr>
      </w:pPr>
    </w:p>
    <w:p w14:paraId="6C6CFCAF">
      <w:pPr>
        <w:pStyle w:val="14"/>
        <w:spacing w:line="520" w:lineRule="exact"/>
        <w:ind w:left="0" w:leftChars="0" w:firstLine="0" w:firstLineChars="0"/>
        <w:jc w:val="center"/>
        <w:rPr>
          <w:rFonts w:hint="eastAsia" w:ascii="宋体" w:hAnsi="宋体" w:eastAsia="宋体" w:cs="宋体"/>
          <w:lang w:val="en-US"/>
        </w:rPr>
      </w:pPr>
    </w:p>
    <w:p w14:paraId="7BE9E998">
      <w:pPr>
        <w:pStyle w:val="14"/>
        <w:spacing w:line="520" w:lineRule="exact"/>
        <w:ind w:left="0" w:leftChars="0" w:firstLine="0" w:firstLineChars="0"/>
        <w:jc w:val="right"/>
        <w:rPr>
          <w:rFonts w:hint="eastAsia" w:ascii="宋体" w:hAnsi="宋体" w:eastAsia="宋体" w:cs="宋体"/>
        </w:rPr>
      </w:pPr>
      <w:r>
        <w:rPr>
          <w:rFonts w:hint="eastAsia" w:ascii="宋体" w:hAnsi="宋体" w:eastAsia="宋体" w:cs="宋体"/>
          <w:lang w:val="en-US"/>
        </w:rPr>
        <w:t xml:space="preserve">        </w:t>
      </w:r>
      <w:r>
        <w:rPr>
          <w:rFonts w:hint="eastAsia" w:ascii="宋体" w:hAnsi="宋体" w:eastAsia="宋体" w:cs="宋体"/>
        </w:rPr>
        <w:t>年</w:t>
      </w:r>
      <w:r>
        <w:rPr>
          <w:rFonts w:hint="eastAsia" w:ascii="宋体" w:hAnsi="宋体" w:eastAsia="宋体" w:cs="宋体"/>
          <w:lang w:val="en-US"/>
        </w:rPr>
        <w:t xml:space="preserve">   </w:t>
      </w:r>
      <w:r>
        <w:rPr>
          <w:rFonts w:hint="eastAsia" w:ascii="宋体" w:hAnsi="宋体" w:eastAsia="宋体" w:cs="宋体"/>
        </w:rPr>
        <w:t>月</w:t>
      </w:r>
      <w:r>
        <w:rPr>
          <w:rFonts w:hint="eastAsia" w:ascii="宋体" w:hAnsi="宋体" w:eastAsia="宋体" w:cs="宋体"/>
          <w:lang w:val="en-US"/>
        </w:rPr>
        <w:t xml:space="preserve">   </w:t>
      </w:r>
      <w:r>
        <w:rPr>
          <w:rFonts w:hint="eastAsia" w:ascii="宋体" w:hAnsi="宋体" w:eastAsia="宋体" w:cs="宋体"/>
        </w:rPr>
        <w:t>日</w:t>
      </w:r>
    </w:p>
    <w:p w14:paraId="78769392">
      <w:pPr>
        <w:rPr>
          <w:rFonts w:hint="eastAsia" w:ascii="宋体" w:hAnsi="宋体" w:eastAsia="宋体" w:cs="宋体"/>
          <w:b/>
          <w:sz w:val="28"/>
        </w:rPr>
      </w:pPr>
      <w:bookmarkStart w:id="362" w:name="_Toc426"/>
      <w:bookmarkStart w:id="363" w:name="_Toc466"/>
      <w:bookmarkStart w:id="364" w:name="_Toc19367"/>
      <w:bookmarkStart w:id="365" w:name="_Toc792"/>
      <w:bookmarkStart w:id="366" w:name="_Toc7842"/>
      <w:bookmarkStart w:id="367" w:name="_Toc4104"/>
      <w:bookmarkStart w:id="368" w:name="_Toc11268"/>
      <w:bookmarkStart w:id="369" w:name="_Toc8400"/>
      <w:bookmarkStart w:id="370" w:name="_Toc16963"/>
      <w:bookmarkStart w:id="371" w:name="_Toc28769"/>
      <w:r>
        <w:rPr>
          <w:rFonts w:hint="eastAsia" w:ascii="宋体" w:hAnsi="宋体" w:eastAsia="宋体" w:cs="宋体"/>
          <w:b/>
          <w:sz w:val="28"/>
        </w:rPr>
        <w:br w:type="page"/>
      </w:r>
    </w:p>
    <w:p w14:paraId="17448719">
      <w:pPr>
        <w:tabs>
          <w:tab w:val="left" w:pos="1826"/>
          <w:tab w:val="left" w:pos="2527"/>
        </w:tabs>
        <w:wordWrap w:val="0"/>
        <w:spacing w:before="171"/>
        <w:ind w:right="136"/>
        <w:jc w:val="center"/>
        <w:textAlignment w:val="baseline"/>
        <w:outlineLvl w:val="1"/>
        <w:rPr>
          <w:rFonts w:hint="eastAsia" w:ascii="宋体" w:hAnsi="宋体" w:eastAsia="宋体" w:cs="宋体"/>
          <w:b/>
          <w:sz w:val="28"/>
          <w:lang w:val="en-US"/>
        </w:rPr>
      </w:pPr>
      <w:bookmarkStart w:id="372" w:name="_Toc16228"/>
      <w:r>
        <w:rPr>
          <w:rFonts w:hint="eastAsia" w:ascii="宋体" w:hAnsi="宋体" w:eastAsia="宋体" w:cs="宋体"/>
          <w:b/>
          <w:sz w:val="28"/>
        </w:rPr>
        <w:t>附件六：</w:t>
      </w:r>
      <w:r>
        <w:rPr>
          <w:rFonts w:hint="eastAsia" w:ascii="宋体" w:hAnsi="宋体" w:eastAsia="宋体" w:cs="宋体"/>
          <w:b/>
          <w:sz w:val="28"/>
          <w:lang w:val="en-US"/>
        </w:rPr>
        <w:t>技术条款偏离表</w:t>
      </w:r>
      <w:bookmarkEnd w:id="362"/>
      <w:bookmarkEnd w:id="363"/>
      <w:bookmarkEnd w:id="364"/>
      <w:bookmarkEnd w:id="365"/>
      <w:bookmarkEnd w:id="366"/>
      <w:bookmarkEnd w:id="367"/>
      <w:bookmarkEnd w:id="368"/>
      <w:bookmarkEnd w:id="369"/>
      <w:bookmarkEnd w:id="370"/>
      <w:bookmarkEnd w:id="371"/>
      <w:bookmarkEnd w:id="372"/>
    </w:p>
    <w:p w14:paraId="144974BC">
      <w:pPr>
        <w:pStyle w:val="14"/>
        <w:wordWrap w:val="0"/>
        <w:spacing w:before="120" w:beforeLines="50" w:line="360" w:lineRule="auto"/>
        <w:ind w:left="440" w:leftChars="200" w:firstLine="240" w:firstLineChars="100"/>
        <w:textAlignment w:val="baseline"/>
        <w:rPr>
          <w:rFonts w:hint="eastAsia" w:ascii="宋体" w:hAnsi="宋体" w:eastAsia="宋体" w:cs="宋体"/>
          <w:bCs/>
        </w:rPr>
      </w:pPr>
    </w:p>
    <w:p w14:paraId="1A261516">
      <w:pPr>
        <w:pStyle w:val="13"/>
        <w:tabs>
          <w:tab w:val="left" w:pos="4792"/>
        </w:tabs>
        <w:wordWrap w:val="0"/>
        <w:ind w:firstLine="480" w:firstLineChars="200"/>
        <w:textAlignment w:val="baseline"/>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rPr>
        <w:tab/>
      </w:r>
      <w:r>
        <w:rPr>
          <w:rFonts w:hint="eastAsia" w:ascii="宋体" w:hAnsi="宋体" w:eastAsia="宋体" w:cs="宋体"/>
          <w:bCs/>
          <w:sz w:val="24"/>
          <w:lang w:val="en-US" w:eastAsia="zh-CN"/>
        </w:rPr>
        <w:t>包号：</w:t>
      </w:r>
    </w:p>
    <w:p w14:paraId="772A448A">
      <w:pPr>
        <w:pStyle w:val="13"/>
        <w:wordWrap w:val="0"/>
        <w:spacing w:before="4"/>
        <w:textAlignment w:val="baseline"/>
        <w:rPr>
          <w:rFonts w:hint="eastAsia" w:ascii="宋体" w:hAnsi="宋体" w:eastAsia="宋体" w:cs="宋体"/>
          <w:sz w:val="21"/>
        </w:rPr>
      </w:pPr>
    </w:p>
    <w:p w14:paraId="0252D245">
      <w:pPr>
        <w:pStyle w:val="13"/>
        <w:tabs>
          <w:tab w:val="left" w:pos="4304"/>
          <w:tab w:val="left" w:pos="4845"/>
        </w:tabs>
        <w:wordWrap w:val="0"/>
        <w:ind w:firstLine="480" w:firstLineChars="200"/>
        <w:textAlignment w:val="baseline"/>
        <w:rPr>
          <w:rFonts w:hint="eastAsia" w:ascii="宋体" w:hAnsi="宋体" w:eastAsia="宋体" w:cs="宋体"/>
        </w:rPr>
      </w:pPr>
      <w:r>
        <w:rPr>
          <w:rFonts w:hint="eastAsia" w:ascii="宋体" w:hAnsi="宋体" w:eastAsia="宋体" w:cs="宋体"/>
        </w:rPr>
        <w:t>投标人名称（公章）：</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法定代表人或授权代理人（</w:t>
      </w:r>
      <w:r>
        <w:rPr>
          <w:rFonts w:hint="eastAsia" w:ascii="宋体" w:hAnsi="宋体" w:eastAsia="宋体" w:cs="宋体"/>
          <w:lang w:val="en-US"/>
        </w:rPr>
        <w:t>签字</w:t>
      </w:r>
      <w:r>
        <w:rPr>
          <w:rFonts w:hint="eastAsia" w:ascii="宋体" w:hAnsi="宋体" w:eastAsia="宋体" w:cs="宋体"/>
        </w:rPr>
        <w:t>）：</w:t>
      </w:r>
    </w:p>
    <w:p w14:paraId="014CB98D">
      <w:pPr>
        <w:spacing w:line="47" w:lineRule="exact"/>
        <w:rPr>
          <w:rFonts w:hint="eastAsia" w:ascii="宋体" w:hAnsi="宋体" w:eastAsia="宋体" w:cs="宋体"/>
          <w:sz w:val="24"/>
          <w:szCs w:val="24"/>
        </w:rPr>
      </w:pPr>
    </w:p>
    <w:tbl>
      <w:tblPr>
        <w:tblStyle w:val="38"/>
        <w:tblpPr w:leftFromText="180" w:rightFromText="180" w:vertAnchor="text" w:horzAnchor="page" w:tblpX="1225" w:tblpY="111"/>
        <w:tblOverlap w:val="never"/>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410"/>
        <w:gridCol w:w="1884"/>
        <w:gridCol w:w="1705"/>
        <w:gridCol w:w="1608"/>
        <w:gridCol w:w="1286"/>
        <w:gridCol w:w="773"/>
      </w:tblGrid>
      <w:tr w14:paraId="7B73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54" w:type="dxa"/>
            <w:vMerge w:val="restart"/>
            <w:tcBorders>
              <w:bottom w:val="nil"/>
            </w:tcBorders>
          </w:tcPr>
          <w:p w14:paraId="095F6706">
            <w:pPr>
              <w:spacing w:line="396" w:lineRule="auto"/>
              <w:rPr>
                <w:rFonts w:hint="eastAsia" w:ascii="宋体" w:hAnsi="宋体" w:eastAsia="宋体" w:cs="宋体"/>
                <w:sz w:val="24"/>
                <w:szCs w:val="24"/>
              </w:rPr>
            </w:pPr>
          </w:p>
          <w:p w14:paraId="2E2C7323">
            <w:pPr>
              <w:spacing w:before="68" w:line="190" w:lineRule="auto"/>
              <w:ind w:firstLine="145"/>
              <w:rPr>
                <w:rFonts w:hint="eastAsia" w:ascii="宋体" w:hAnsi="宋体" w:eastAsia="宋体" w:cs="宋体"/>
                <w:sz w:val="24"/>
                <w:szCs w:val="24"/>
              </w:rPr>
            </w:pPr>
            <w:r>
              <w:rPr>
                <w:rFonts w:hint="eastAsia" w:ascii="宋体" w:hAnsi="宋体" w:eastAsia="宋体" w:cs="宋体"/>
                <w:sz w:val="24"/>
                <w:szCs w:val="24"/>
              </w:rPr>
              <w:t>序号</w:t>
            </w:r>
          </w:p>
        </w:tc>
        <w:tc>
          <w:tcPr>
            <w:tcW w:w="3294" w:type="dxa"/>
            <w:gridSpan w:val="2"/>
          </w:tcPr>
          <w:p w14:paraId="3A837658">
            <w:pPr>
              <w:spacing w:before="207" w:line="190" w:lineRule="auto"/>
              <w:jc w:val="center"/>
              <w:rPr>
                <w:rFonts w:hint="eastAsia" w:ascii="宋体" w:hAnsi="宋体" w:eastAsia="宋体" w:cs="宋体"/>
                <w:sz w:val="24"/>
                <w:szCs w:val="24"/>
              </w:rPr>
            </w:pPr>
            <w:r>
              <w:rPr>
                <w:rFonts w:hint="eastAsia" w:ascii="宋体" w:hAnsi="宋体" w:eastAsia="宋体" w:cs="宋体"/>
                <w:sz w:val="24"/>
                <w:szCs w:val="24"/>
              </w:rPr>
              <w:t>招标文件</w:t>
            </w:r>
          </w:p>
        </w:tc>
        <w:tc>
          <w:tcPr>
            <w:tcW w:w="3313" w:type="dxa"/>
            <w:gridSpan w:val="2"/>
          </w:tcPr>
          <w:p w14:paraId="2A819056">
            <w:pPr>
              <w:spacing w:before="207" w:line="190" w:lineRule="auto"/>
              <w:jc w:val="center"/>
              <w:rPr>
                <w:rFonts w:hint="eastAsia" w:ascii="宋体" w:hAnsi="宋体" w:eastAsia="宋体" w:cs="宋体"/>
                <w:sz w:val="24"/>
                <w:szCs w:val="24"/>
              </w:rPr>
            </w:pPr>
            <w:r>
              <w:rPr>
                <w:rFonts w:hint="eastAsia" w:ascii="宋体" w:hAnsi="宋体" w:eastAsia="宋体" w:cs="宋体"/>
                <w:sz w:val="24"/>
                <w:szCs w:val="24"/>
              </w:rPr>
              <w:t>投标文件</w:t>
            </w:r>
          </w:p>
        </w:tc>
        <w:tc>
          <w:tcPr>
            <w:tcW w:w="1286" w:type="dxa"/>
            <w:vMerge w:val="restart"/>
            <w:tcBorders>
              <w:bottom w:val="nil"/>
            </w:tcBorders>
          </w:tcPr>
          <w:p w14:paraId="046FB60C">
            <w:pPr>
              <w:spacing w:line="396" w:lineRule="auto"/>
              <w:rPr>
                <w:rFonts w:hint="eastAsia" w:ascii="宋体" w:hAnsi="宋体" w:eastAsia="宋体" w:cs="宋体"/>
                <w:sz w:val="24"/>
                <w:szCs w:val="24"/>
              </w:rPr>
            </w:pPr>
          </w:p>
          <w:p w14:paraId="6E79FB41">
            <w:pPr>
              <w:spacing w:before="68" w:line="190" w:lineRule="auto"/>
              <w:ind w:firstLine="160"/>
              <w:jc w:val="center"/>
              <w:rPr>
                <w:rFonts w:hint="eastAsia" w:ascii="宋体" w:hAnsi="宋体" w:eastAsia="宋体" w:cs="宋体"/>
                <w:sz w:val="24"/>
                <w:szCs w:val="24"/>
              </w:rPr>
            </w:pPr>
            <w:r>
              <w:rPr>
                <w:rFonts w:hint="eastAsia" w:ascii="宋体" w:hAnsi="宋体" w:eastAsia="宋体" w:cs="宋体"/>
                <w:sz w:val="24"/>
                <w:szCs w:val="24"/>
              </w:rPr>
              <w:t>偏离内容</w:t>
            </w:r>
          </w:p>
        </w:tc>
        <w:tc>
          <w:tcPr>
            <w:tcW w:w="773" w:type="dxa"/>
            <w:vMerge w:val="restart"/>
            <w:tcBorders>
              <w:bottom w:val="nil"/>
            </w:tcBorders>
          </w:tcPr>
          <w:p w14:paraId="177EE5CE">
            <w:pPr>
              <w:spacing w:line="396" w:lineRule="auto"/>
              <w:rPr>
                <w:rFonts w:hint="eastAsia" w:ascii="宋体" w:hAnsi="宋体" w:eastAsia="宋体" w:cs="宋体"/>
                <w:sz w:val="24"/>
                <w:szCs w:val="24"/>
              </w:rPr>
            </w:pPr>
          </w:p>
          <w:p w14:paraId="0A83E911">
            <w:pPr>
              <w:spacing w:before="68" w:line="190" w:lineRule="auto"/>
              <w:ind w:firstLine="230"/>
              <w:rPr>
                <w:rFonts w:hint="eastAsia" w:ascii="宋体" w:hAnsi="宋体" w:eastAsia="宋体" w:cs="宋体"/>
                <w:sz w:val="24"/>
                <w:szCs w:val="24"/>
              </w:rPr>
            </w:pPr>
            <w:r>
              <w:rPr>
                <w:rFonts w:hint="eastAsia" w:ascii="宋体" w:hAnsi="宋体" w:eastAsia="宋体" w:cs="宋体"/>
                <w:sz w:val="24"/>
                <w:szCs w:val="24"/>
              </w:rPr>
              <w:t>说明</w:t>
            </w:r>
          </w:p>
        </w:tc>
      </w:tr>
      <w:tr w14:paraId="7CEF5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4" w:type="dxa"/>
            <w:vMerge w:val="continue"/>
            <w:tcBorders>
              <w:top w:val="nil"/>
            </w:tcBorders>
          </w:tcPr>
          <w:p w14:paraId="544AC577">
            <w:pPr>
              <w:rPr>
                <w:rFonts w:hint="eastAsia" w:ascii="宋体" w:hAnsi="宋体" w:eastAsia="宋体" w:cs="宋体"/>
                <w:sz w:val="24"/>
                <w:szCs w:val="24"/>
              </w:rPr>
            </w:pPr>
          </w:p>
        </w:tc>
        <w:tc>
          <w:tcPr>
            <w:tcW w:w="1410" w:type="dxa"/>
          </w:tcPr>
          <w:p w14:paraId="5F46D60A">
            <w:pPr>
              <w:spacing w:before="203" w:line="19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884" w:type="dxa"/>
          </w:tcPr>
          <w:p w14:paraId="5C2C50E2">
            <w:pPr>
              <w:spacing w:before="203" w:line="19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1705" w:type="dxa"/>
          </w:tcPr>
          <w:p w14:paraId="039C4F9D">
            <w:pPr>
              <w:spacing w:before="203" w:line="19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608" w:type="dxa"/>
          </w:tcPr>
          <w:p w14:paraId="2890BD7E">
            <w:pPr>
              <w:spacing w:before="203" w:line="19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1286" w:type="dxa"/>
            <w:vMerge w:val="continue"/>
            <w:tcBorders>
              <w:top w:val="nil"/>
            </w:tcBorders>
          </w:tcPr>
          <w:p w14:paraId="1EE8729C">
            <w:pPr>
              <w:rPr>
                <w:rFonts w:hint="eastAsia" w:ascii="宋体" w:hAnsi="宋体" w:eastAsia="宋体" w:cs="宋体"/>
                <w:sz w:val="24"/>
                <w:szCs w:val="24"/>
              </w:rPr>
            </w:pPr>
          </w:p>
        </w:tc>
        <w:tc>
          <w:tcPr>
            <w:tcW w:w="773" w:type="dxa"/>
            <w:vMerge w:val="continue"/>
            <w:tcBorders>
              <w:top w:val="nil"/>
            </w:tcBorders>
          </w:tcPr>
          <w:p w14:paraId="068DFF47">
            <w:pPr>
              <w:rPr>
                <w:rFonts w:hint="eastAsia" w:ascii="宋体" w:hAnsi="宋体" w:eastAsia="宋体" w:cs="宋体"/>
                <w:sz w:val="24"/>
                <w:szCs w:val="24"/>
              </w:rPr>
            </w:pPr>
          </w:p>
        </w:tc>
      </w:tr>
      <w:tr w14:paraId="2856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54" w:type="dxa"/>
            <w:vAlign w:val="center"/>
          </w:tcPr>
          <w:p w14:paraId="41DAC166">
            <w:pPr>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410" w:type="dxa"/>
          </w:tcPr>
          <w:p w14:paraId="726E72E5">
            <w:pPr>
              <w:rPr>
                <w:rFonts w:hint="eastAsia" w:ascii="宋体" w:hAnsi="宋体" w:eastAsia="宋体" w:cs="宋体"/>
                <w:sz w:val="24"/>
                <w:szCs w:val="24"/>
              </w:rPr>
            </w:pPr>
          </w:p>
        </w:tc>
        <w:tc>
          <w:tcPr>
            <w:tcW w:w="1884" w:type="dxa"/>
          </w:tcPr>
          <w:p w14:paraId="4BC41925">
            <w:pPr>
              <w:rPr>
                <w:rFonts w:hint="eastAsia" w:ascii="宋体" w:hAnsi="宋体" w:eastAsia="宋体" w:cs="宋体"/>
                <w:sz w:val="24"/>
                <w:szCs w:val="24"/>
              </w:rPr>
            </w:pPr>
          </w:p>
        </w:tc>
        <w:tc>
          <w:tcPr>
            <w:tcW w:w="1705" w:type="dxa"/>
          </w:tcPr>
          <w:p w14:paraId="45A853B0">
            <w:pPr>
              <w:rPr>
                <w:rFonts w:hint="eastAsia" w:ascii="宋体" w:hAnsi="宋体" w:eastAsia="宋体" w:cs="宋体"/>
                <w:sz w:val="24"/>
                <w:szCs w:val="24"/>
              </w:rPr>
            </w:pPr>
          </w:p>
        </w:tc>
        <w:tc>
          <w:tcPr>
            <w:tcW w:w="1608" w:type="dxa"/>
          </w:tcPr>
          <w:p w14:paraId="44C1D32E">
            <w:pPr>
              <w:rPr>
                <w:rFonts w:hint="eastAsia" w:ascii="宋体" w:hAnsi="宋体" w:eastAsia="宋体" w:cs="宋体"/>
                <w:sz w:val="24"/>
                <w:szCs w:val="24"/>
              </w:rPr>
            </w:pPr>
          </w:p>
        </w:tc>
        <w:tc>
          <w:tcPr>
            <w:tcW w:w="1286" w:type="dxa"/>
          </w:tcPr>
          <w:p w14:paraId="69903F5A">
            <w:pPr>
              <w:rPr>
                <w:rFonts w:hint="eastAsia" w:ascii="宋体" w:hAnsi="宋体" w:eastAsia="宋体" w:cs="宋体"/>
                <w:sz w:val="24"/>
                <w:szCs w:val="24"/>
              </w:rPr>
            </w:pPr>
          </w:p>
        </w:tc>
        <w:tc>
          <w:tcPr>
            <w:tcW w:w="773" w:type="dxa"/>
          </w:tcPr>
          <w:p w14:paraId="5B93348B">
            <w:pPr>
              <w:rPr>
                <w:rFonts w:hint="eastAsia" w:ascii="宋体" w:hAnsi="宋体" w:eastAsia="宋体" w:cs="宋体"/>
                <w:sz w:val="24"/>
                <w:szCs w:val="24"/>
              </w:rPr>
            </w:pPr>
          </w:p>
        </w:tc>
      </w:tr>
      <w:tr w14:paraId="737B6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54" w:type="dxa"/>
            <w:vAlign w:val="center"/>
          </w:tcPr>
          <w:p w14:paraId="5DA424CB">
            <w:pPr>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1410" w:type="dxa"/>
          </w:tcPr>
          <w:p w14:paraId="124549F6">
            <w:pPr>
              <w:rPr>
                <w:rFonts w:hint="eastAsia" w:ascii="宋体" w:hAnsi="宋体" w:eastAsia="宋体" w:cs="宋体"/>
                <w:sz w:val="24"/>
                <w:szCs w:val="24"/>
              </w:rPr>
            </w:pPr>
          </w:p>
        </w:tc>
        <w:tc>
          <w:tcPr>
            <w:tcW w:w="1884" w:type="dxa"/>
          </w:tcPr>
          <w:p w14:paraId="3F9E5927">
            <w:pPr>
              <w:rPr>
                <w:rFonts w:hint="eastAsia" w:ascii="宋体" w:hAnsi="宋体" w:eastAsia="宋体" w:cs="宋体"/>
                <w:sz w:val="24"/>
                <w:szCs w:val="24"/>
              </w:rPr>
            </w:pPr>
          </w:p>
        </w:tc>
        <w:tc>
          <w:tcPr>
            <w:tcW w:w="1705" w:type="dxa"/>
          </w:tcPr>
          <w:p w14:paraId="01BEF1E0">
            <w:pPr>
              <w:rPr>
                <w:rFonts w:hint="eastAsia" w:ascii="宋体" w:hAnsi="宋体" w:eastAsia="宋体" w:cs="宋体"/>
                <w:sz w:val="24"/>
                <w:szCs w:val="24"/>
              </w:rPr>
            </w:pPr>
          </w:p>
        </w:tc>
        <w:tc>
          <w:tcPr>
            <w:tcW w:w="1608" w:type="dxa"/>
          </w:tcPr>
          <w:p w14:paraId="12B5FA27">
            <w:pPr>
              <w:rPr>
                <w:rFonts w:hint="eastAsia" w:ascii="宋体" w:hAnsi="宋体" w:eastAsia="宋体" w:cs="宋体"/>
                <w:sz w:val="24"/>
                <w:szCs w:val="24"/>
              </w:rPr>
            </w:pPr>
          </w:p>
        </w:tc>
        <w:tc>
          <w:tcPr>
            <w:tcW w:w="1286" w:type="dxa"/>
          </w:tcPr>
          <w:p w14:paraId="0D000AB0">
            <w:pPr>
              <w:rPr>
                <w:rFonts w:hint="eastAsia" w:ascii="宋体" w:hAnsi="宋体" w:eastAsia="宋体" w:cs="宋体"/>
                <w:sz w:val="24"/>
                <w:szCs w:val="24"/>
              </w:rPr>
            </w:pPr>
          </w:p>
        </w:tc>
        <w:tc>
          <w:tcPr>
            <w:tcW w:w="773" w:type="dxa"/>
          </w:tcPr>
          <w:p w14:paraId="03E54DDA">
            <w:pPr>
              <w:rPr>
                <w:rFonts w:hint="eastAsia" w:ascii="宋体" w:hAnsi="宋体" w:eastAsia="宋体" w:cs="宋体"/>
                <w:sz w:val="24"/>
                <w:szCs w:val="24"/>
              </w:rPr>
            </w:pPr>
          </w:p>
        </w:tc>
      </w:tr>
      <w:tr w14:paraId="3F5B9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4" w:type="dxa"/>
            <w:vAlign w:val="center"/>
          </w:tcPr>
          <w:p w14:paraId="292F12AE">
            <w:pPr>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1410" w:type="dxa"/>
          </w:tcPr>
          <w:p w14:paraId="053D2E19">
            <w:pPr>
              <w:rPr>
                <w:rFonts w:hint="eastAsia" w:ascii="宋体" w:hAnsi="宋体" w:eastAsia="宋体" w:cs="宋体"/>
                <w:sz w:val="24"/>
                <w:szCs w:val="24"/>
              </w:rPr>
            </w:pPr>
          </w:p>
        </w:tc>
        <w:tc>
          <w:tcPr>
            <w:tcW w:w="1884" w:type="dxa"/>
          </w:tcPr>
          <w:p w14:paraId="660FBB87">
            <w:pPr>
              <w:rPr>
                <w:rFonts w:hint="eastAsia" w:ascii="宋体" w:hAnsi="宋体" w:eastAsia="宋体" w:cs="宋体"/>
                <w:sz w:val="24"/>
                <w:szCs w:val="24"/>
              </w:rPr>
            </w:pPr>
          </w:p>
        </w:tc>
        <w:tc>
          <w:tcPr>
            <w:tcW w:w="1705" w:type="dxa"/>
          </w:tcPr>
          <w:p w14:paraId="3CA916AB">
            <w:pPr>
              <w:rPr>
                <w:rFonts w:hint="eastAsia" w:ascii="宋体" w:hAnsi="宋体" w:eastAsia="宋体" w:cs="宋体"/>
                <w:sz w:val="24"/>
                <w:szCs w:val="24"/>
              </w:rPr>
            </w:pPr>
          </w:p>
        </w:tc>
        <w:tc>
          <w:tcPr>
            <w:tcW w:w="1608" w:type="dxa"/>
          </w:tcPr>
          <w:p w14:paraId="17EC7E4E">
            <w:pPr>
              <w:rPr>
                <w:rFonts w:hint="eastAsia" w:ascii="宋体" w:hAnsi="宋体" w:eastAsia="宋体" w:cs="宋体"/>
                <w:sz w:val="24"/>
                <w:szCs w:val="24"/>
              </w:rPr>
            </w:pPr>
          </w:p>
        </w:tc>
        <w:tc>
          <w:tcPr>
            <w:tcW w:w="1286" w:type="dxa"/>
          </w:tcPr>
          <w:p w14:paraId="5D8504EF">
            <w:pPr>
              <w:rPr>
                <w:rFonts w:hint="eastAsia" w:ascii="宋体" w:hAnsi="宋体" w:eastAsia="宋体" w:cs="宋体"/>
                <w:sz w:val="24"/>
                <w:szCs w:val="24"/>
              </w:rPr>
            </w:pPr>
          </w:p>
        </w:tc>
        <w:tc>
          <w:tcPr>
            <w:tcW w:w="773" w:type="dxa"/>
          </w:tcPr>
          <w:p w14:paraId="4679102F">
            <w:pPr>
              <w:rPr>
                <w:rFonts w:hint="eastAsia" w:ascii="宋体" w:hAnsi="宋体" w:eastAsia="宋体" w:cs="宋体"/>
                <w:sz w:val="24"/>
                <w:szCs w:val="24"/>
              </w:rPr>
            </w:pPr>
          </w:p>
        </w:tc>
      </w:tr>
      <w:tr w14:paraId="1B9FC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4" w:type="dxa"/>
            <w:vAlign w:val="center"/>
          </w:tcPr>
          <w:p w14:paraId="6E1CD35F">
            <w:pPr>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1410" w:type="dxa"/>
          </w:tcPr>
          <w:p w14:paraId="1963C630">
            <w:pPr>
              <w:rPr>
                <w:rFonts w:hint="eastAsia" w:ascii="宋体" w:hAnsi="宋体" w:eastAsia="宋体" w:cs="宋体"/>
                <w:sz w:val="24"/>
                <w:szCs w:val="24"/>
              </w:rPr>
            </w:pPr>
          </w:p>
        </w:tc>
        <w:tc>
          <w:tcPr>
            <w:tcW w:w="1884" w:type="dxa"/>
          </w:tcPr>
          <w:p w14:paraId="406F9184">
            <w:pPr>
              <w:rPr>
                <w:rFonts w:hint="eastAsia" w:ascii="宋体" w:hAnsi="宋体" w:eastAsia="宋体" w:cs="宋体"/>
                <w:sz w:val="24"/>
                <w:szCs w:val="24"/>
              </w:rPr>
            </w:pPr>
          </w:p>
        </w:tc>
        <w:tc>
          <w:tcPr>
            <w:tcW w:w="1705" w:type="dxa"/>
          </w:tcPr>
          <w:p w14:paraId="04A5BE9D">
            <w:pPr>
              <w:rPr>
                <w:rFonts w:hint="eastAsia" w:ascii="宋体" w:hAnsi="宋体" w:eastAsia="宋体" w:cs="宋体"/>
                <w:sz w:val="24"/>
                <w:szCs w:val="24"/>
              </w:rPr>
            </w:pPr>
          </w:p>
        </w:tc>
        <w:tc>
          <w:tcPr>
            <w:tcW w:w="1608" w:type="dxa"/>
          </w:tcPr>
          <w:p w14:paraId="79FA28E7">
            <w:pPr>
              <w:rPr>
                <w:rFonts w:hint="eastAsia" w:ascii="宋体" w:hAnsi="宋体" w:eastAsia="宋体" w:cs="宋体"/>
                <w:sz w:val="24"/>
                <w:szCs w:val="24"/>
              </w:rPr>
            </w:pPr>
          </w:p>
        </w:tc>
        <w:tc>
          <w:tcPr>
            <w:tcW w:w="1286" w:type="dxa"/>
          </w:tcPr>
          <w:p w14:paraId="77E1D715">
            <w:pPr>
              <w:rPr>
                <w:rFonts w:hint="eastAsia" w:ascii="宋体" w:hAnsi="宋体" w:eastAsia="宋体" w:cs="宋体"/>
                <w:sz w:val="24"/>
                <w:szCs w:val="24"/>
              </w:rPr>
            </w:pPr>
          </w:p>
        </w:tc>
        <w:tc>
          <w:tcPr>
            <w:tcW w:w="773" w:type="dxa"/>
          </w:tcPr>
          <w:p w14:paraId="0DC8BEC2">
            <w:pPr>
              <w:rPr>
                <w:rFonts w:hint="eastAsia" w:ascii="宋体" w:hAnsi="宋体" w:eastAsia="宋体" w:cs="宋体"/>
                <w:sz w:val="24"/>
                <w:szCs w:val="24"/>
              </w:rPr>
            </w:pPr>
          </w:p>
        </w:tc>
      </w:tr>
      <w:tr w14:paraId="5006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54" w:type="dxa"/>
            <w:vAlign w:val="center"/>
          </w:tcPr>
          <w:p w14:paraId="26F5266D">
            <w:pPr>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1410" w:type="dxa"/>
          </w:tcPr>
          <w:p w14:paraId="0D1B3BDF">
            <w:pPr>
              <w:rPr>
                <w:rFonts w:hint="eastAsia" w:ascii="宋体" w:hAnsi="宋体" w:eastAsia="宋体" w:cs="宋体"/>
                <w:sz w:val="24"/>
                <w:szCs w:val="24"/>
              </w:rPr>
            </w:pPr>
          </w:p>
        </w:tc>
        <w:tc>
          <w:tcPr>
            <w:tcW w:w="1884" w:type="dxa"/>
          </w:tcPr>
          <w:p w14:paraId="6AB1B6A3">
            <w:pPr>
              <w:rPr>
                <w:rFonts w:hint="eastAsia" w:ascii="宋体" w:hAnsi="宋体" w:eastAsia="宋体" w:cs="宋体"/>
                <w:sz w:val="24"/>
                <w:szCs w:val="24"/>
              </w:rPr>
            </w:pPr>
          </w:p>
        </w:tc>
        <w:tc>
          <w:tcPr>
            <w:tcW w:w="1705" w:type="dxa"/>
          </w:tcPr>
          <w:p w14:paraId="0AE7C159">
            <w:pPr>
              <w:rPr>
                <w:rFonts w:hint="eastAsia" w:ascii="宋体" w:hAnsi="宋体" w:eastAsia="宋体" w:cs="宋体"/>
                <w:sz w:val="24"/>
                <w:szCs w:val="24"/>
              </w:rPr>
            </w:pPr>
          </w:p>
        </w:tc>
        <w:tc>
          <w:tcPr>
            <w:tcW w:w="1608" w:type="dxa"/>
          </w:tcPr>
          <w:p w14:paraId="7034196D">
            <w:pPr>
              <w:rPr>
                <w:rFonts w:hint="eastAsia" w:ascii="宋体" w:hAnsi="宋体" w:eastAsia="宋体" w:cs="宋体"/>
                <w:sz w:val="24"/>
                <w:szCs w:val="24"/>
              </w:rPr>
            </w:pPr>
          </w:p>
        </w:tc>
        <w:tc>
          <w:tcPr>
            <w:tcW w:w="1286" w:type="dxa"/>
          </w:tcPr>
          <w:p w14:paraId="2CAA714D">
            <w:pPr>
              <w:rPr>
                <w:rFonts w:hint="eastAsia" w:ascii="宋体" w:hAnsi="宋体" w:eastAsia="宋体" w:cs="宋体"/>
                <w:sz w:val="24"/>
                <w:szCs w:val="24"/>
              </w:rPr>
            </w:pPr>
          </w:p>
        </w:tc>
        <w:tc>
          <w:tcPr>
            <w:tcW w:w="773" w:type="dxa"/>
          </w:tcPr>
          <w:p w14:paraId="6CA24181">
            <w:pPr>
              <w:rPr>
                <w:rFonts w:hint="eastAsia" w:ascii="宋体" w:hAnsi="宋体" w:eastAsia="宋体" w:cs="宋体"/>
                <w:sz w:val="24"/>
                <w:szCs w:val="24"/>
              </w:rPr>
            </w:pPr>
          </w:p>
        </w:tc>
      </w:tr>
      <w:tr w14:paraId="6BC9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4" w:type="dxa"/>
            <w:vAlign w:val="center"/>
          </w:tcPr>
          <w:p w14:paraId="5EA4F5C5">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410" w:type="dxa"/>
          </w:tcPr>
          <w:p w14:paraId="45B221FE">
            <w:pPr>
              <w:rPr>
                <w:rFonts w:hint="eastAsia" w:ascii="宋体" w:hAnsi="宋体" w:eastAsia="宋体" w:cs="宋体"/>
                <w:sz w:val="24"/>
                <w:szCs w:val="24"/>
              </w:rPr>
            </w:pPr>
          </w:p>
        </w:tc>
        <w:tc>
          <w:tcPr>
            <w:tcW w:w="1884" w:type="dxa"/>
          </w:tcPr>
          <w:p w14:paraId="0FB16E9E">
            <w:pPr>
              <w:rPr>
                <w:rFonts w:hint="eastAsia" w:ascii="宋体" w:hAnsi="宋体" w:eastAsia="宋体" w:cs="宋体"/>
                <w:sz w:val="24"/>
                <w:szCs w:val="24"/>
              </w:rPr>
            </w:pPr>
          </w:p>
        </w:tc>
        <w:tc>
          <w:tcPr>
            <w:tcW w:w="1705" w:type="dxa"/>
          </w:tcPr>
          <w:p w14:paraId="59D2EC0D">
            <w:pPr>
              <w:rPr>
                <w:rFonts w:hint="eastAsia" w:ascii="宋体" w:hAnsi="宋体" w:eastAsia="宋体" w:cs="宋体"/>
                <w:sz w:val="24"/>
                <w:szCs w:val="24"/>
              </w:rPr>
            </w:pPr>
          </w:p>
        </w:tc>
        <w:tc>
          <w:tcPr>
            <w:tcW w:w="1608" w:type="dxa"/>
          </w:tcPr>
          <w:p w14:paraId="096C992A">
            <w:pPr>
              <w:rPr>
                <w:rFonts w:hint="eastAsia" w:ascii="宋体" w:hAnsi="宋体" w:eastAsia="宋体" w:cs="宋体"/>
                <w:sz w:val="24"/>
                <w:szCs w:val="24"/>
              </w:rPr>
            </w:pPr>
          </w:p>
        </w:tc>
        <w:tc>
          <w:tcPr>
            <w:tcW w:w="1286" w:type="dxa"/>
          </w:tcPr>
          <w:p w14:paraId="55C13FEC">
            <w:pPr>
              <w:rPr>
                <w:rFonts w:hint="eastAsia" w:ascii="宋体" w:hAnsi="宋体" w:eastAsia="宋体" w:cs="宋体"/>
                <w:sz w:val="24"/>
                <w:szCs w:val="24"/>
              </w:rPr>
            </w:pPr>
          </w:p>
        </w:tc>
        <w:tc>
          <w:tcPr>
            <w:tcW w:w="773" w:type="dxa"/>
          </w:tcPr>
          <w:p w14:paraId="75DF7276">
            <w:pPr>
              <w:rPr>
                <w:rFonts w:hint="eastAsia" w:ascii="宋体" w:hAnsi="宋体" w:eastAsia="宋体" w:cs="宋体"/>
                <w:sz w:val="24"/>
                <w:szCs w:val="24"/>
              </w:rPr>
            </w:pPr>
          </w:p>
        </w:tc>
      </w:tr>
      <w:tr w14:paraId="2FFEF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54" w:type="dxa"/>
          </w:tcPr>
          <w:p w14:paraId="44BA29B6">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410" w:type="dxa"/>
          </w:tcPr>
          <w:p w14:paraId="08FDB6F6">
            <w:pPr>
              <w:rPr>
                <w:rFonts w:hint="eastAsia" w:ascii="宋体" w:hAnsi="宋体" w:eastAsia="宋体" w:cs="宋体"/>
                <w:sz w:val="24"/>
                <w:szCs w:val="24"/>
              </w:rPr>
            </w:pPr>
          </w:p>
        </w:tc>
        <w:tc>
          <w:tcPr>
            <w:tcW w:w="1884" w:type="dxa"/>
          </w:tcPr>
          <w:p w14:paraId="62F26FF1">
            <w:pPr>
              <w:rPr>
                <w:rFonts w:hint="eastAsia" w:ascii="宋体" w:hAnsi="宋体" w:eastAsia="宋体" w:cs="宋体"/>
                <w:sz w:val="24"/>
                <w:szCs w:val="24"/>
              </w:rPr>
            </w:pPr>
          </w:p>
        </w:tc>
        <w:tc>
          <w:tcPr>
            <w:tcW w:w="1705" w:type="dxa"/>
          </w:tcPr>
          <w:p w14:paraId="4768FDDB">
            <w:pPr>
              <w:rPr>
                <w:rFonts w:hint="eastAsia" w:ascii="宋体" w:hAnsi="宋体" w:eastAsia="宋体" w:cs="宋体"/>
                <w:sz w:val="24"/>
                <w:szCs w:val="24"/>
              </w:rPr>
            </w:pPr>
          </w:p>
        </w:tc>
        <w:tc>
          <w:tcPr>
            <w:tcW w:w="1608" w:type="dxa"/>
          </w:tcPr>
          <w:p w14:paraId="04D6575B">
            <w:pPr>
              <w:rPr>
                <w:rFonts w:hint="eastAsia" w:ascii="宋体" w:hAnsi="宋体" w:eastAsia="宋体" w:cs="宋体"/>
                <w:sz w:val="24"/>
                <w:szCs w:val="24"/>
              </w:rPr>
            </w:pPr>
          </w:p>
        </w:tc>
        <w:tc>
          <w:tcPr>
            <w:tcW w:w="1286" w:type="dxa"/>
          </w:tcPr>
          <w:p w14:paraId="04517303">
            <w:pPr>
              <w:rPr>
                <w:rFonts w:hint="eastAsia" w:ascii="宋体" w:hAnsi="宋体" w:eastAsia="宋体" w:cs="宋体"/>
                <w:sz w:val="24"/>
                <w:szCs w:val="24"/>
              </w:rPr>
            </w:pPr>
          </w:p>
        </w:tc>
        <w:tc>
          <w:tcPr>
            <w:tcW w:w="773" w:type="dxa"/>
          </w:tcPr>
          <w:p w14:paraId="6D7EADAB">
            <w:pPr>
              <w:rPr>
                <w:rFonts w:hint="eastAsia" w:ascii="宋体" w:hAnsi="宋体" w:eastAsia="宋体" w:cs="宋体"/>
                <w:sz w:val="24"/>
                <w:szCs w:val="24"/>
              </w:rPr>
            </w:pPr>
          </w:p>
        </w:tc>
      </w:tr>
      <w:tr w14:paraId="7C7D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54" w:type="dxa"/>
          </w:tcPr>
          <w:p w14:paraId="6A728BFA">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410" w:type="dxa"/>
          </w:tcPr>
          <w:p w14:paraId="4BB9287F">
            <w:pPr>
              <w:rPr>
                <w:rFonts w:hint="eastAsia" w:ascii="宋体" w:hAnsi="宋体" w:eastAsia="宋体" w:cs="宋体"/>
                <w:sz w:val="24"/>
                <w:szCs w:val="24"/>
              </w:rPr>
            </w:pPr>
          </w:p>
        </w:tc>
        <w:tc>
          <w:tcPr>
            <w:tcW w:w="1884" w:type="dxa"/>
          </w:tcPr>
          <w:p w14:paraId="46219C4F">
            <w:pPr>
              <w:rPr>
                <w:rFonts w:hint="eastAsia" w:ascii="宋体" w:hAnsi="宋体" w:eastAsia="宋体" w:cs="宋体"/>
                <w:sz w:val="24"/>
                <w:szCs w:val="24"/>
              </w:rPr>
            </w:pPr>
          </w:p>
        </w:tc>
        <w:tc>
          <w:tcPr>
            <w:tcW w:w="1705" w:type="dxa"/>
          </w:tcPr>
          <w:p w14:paraId="48172EF9">
            <w:pPr>
              <w:rPr>
                <w:rFonts w:hint="eastAsia" w:ascii="宋体" w:hAnsi="宋体" w:eastAsia="宋体" w:cs="宋体"/>
                <w:sz w:val="24"/>
                <w:szCs w:val="24"/>
              </w:rPr>
            </w:pPr>
          </w:p>
        </w:tc>
        <w:tc>
          <w:tcPr>
            <w:tcW w:w="1608" w:type="dxa"/>
          </w:tcPr>
          <w:p w14:paraId="36C82D69">
            <w:pPr>
              <w:rPr>
                <w:rFonts w:hint="eastAsia" w:ascii="宋体" w:hAnsi="宋体" w:eastAsia="宋体" w:cs="宋体"/>
                <w:sz w:val="24"/>
                <w:szCs w:val="24"/>
              </w:rPr>
            </w:pPr>
          </w:p>
        </w:tc>
        <w:tc>
          <w:tcPr>
            <w:tcW w:w="1286" w:type="dxa"/>
          </w:tcPr>
          <w:p w14:paraId="5DDE52AC">
            <w:pPr>
              <w:rPr>
                <w:rFonts w:hint="eastAsia" w:ascii="宋体" w:hAnsi="宋体" w:eastAsia="宋体" w:cs="宋体"/>
                <w:sz w:val="24"/>
                <w:szCs w:val="24"/>
              </w:rPr>
            </w:pPr>
          </w:p>
        </w:tc>
        <w:tc>
          <w:tcPr>
            <w:tcW w:w="773" w:type="dxa"/>
          </w:tcPr>
          <w:p w14:paraId="4AA71CF9">
            <w:pPr>
              <w:rPr>
                <w:rFonts w:hint="eastAsia" w:ascii="宋体" w:hAnsi="宋体" w:eastAsia="宋体" w:cs="宋体"/>
                <w:sz w:val="24"/>
                <w:szCs w:val="24"/>
              </w:rPr>
            </w:pPr>
          </w:p>
        </w:tc>
      </w:tr>
      <w:tr w14:paraId="3F9BE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4" w:type="dxa"/>
          </w:tcPr>
          <w:p w14:paraId="16466A7A">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10" w:type="dxa"/>
          </w:tcPr>
          <w:p w14:paraId="45AE782D">
            <w:pPr>
              <w:rPr>
                <w:rFonts w:hint="eastAsia" w:ascii="宋体" w:hAnsi="宋体" w:eastAsia="宋体" w:cs="宋体"/>
                <w:sz w:val="24"/>
                <w:szCs w:val="24"/>
              </w:rPr>
            </w:pPr>
          </w:p>
        </w:tc>
        <w:tc>
          <w:tcPr>
            <w:tcW w:w="1884" w:type="dxa"/>
          </w:tcPr>
          <w:p w14:paraId="6C7AB5DC">
            <w:pPr>
              <w:rPr>
                <w:rFonts w:hint="eastAsia" w:ascii="宋体" w:hAnsi="宋体" w:eastAsia="宋体" w:cs="宋体"/>
                <w:sz w:val="24"/>
                <w:szCs w:val="24"/>
              </w:rPr>
            </w:pPr>
          </w:p>
        </w:tc>
        <w:tc>
          <w:tcPr>
            <w:tcW w:w="1705" w:type="dxa"/>
          </w:tcPr>
          <w:p w14:paraId="670A89B8">
            <w:pPr>
              <w:rPr>
                <w:rFonts w:hint="eastAsia" w:ascii="宋体" w:hAnsi="宋体" w:eastAsia="宋体" w:cs="宋体"/>
                <w:sz w:val="24"/>
                <w:szCs w:val="24"/>
              </w:rPr>
            </w:pPr>
          </w:p>
        </w:tc>
        <w:tc>
          <w:tcPr>
            <w:tcW w:w="1608" w:type="dxa"/>
          </w:tcPr>
          <w:p w14:paraId="296CA798">
            <w:pPr>
              <w:rPr>
                <w:rFonts w:hint="eastAsia" w:ascii="宋体" w:hAnsi="宋体" w:eastAsia="宋体" w:cs="宋体"/>
                <w:sz w:val="24"/>
                <w:szCs w:val="24"/>
              </w:rPr>
            </w:pPr>
          </w:p>
        </w:tc>
        <w:tc>
          <w:tcPr>
            <w:tcW w:w="1286" w:type="dxa"/>
          </w:tcPr>
          <w:p w14:paraId="4B872DB2">
            <w:pPr>
              <w:rPr>
                <w:rFonts w:hint="eastAsia" w:ascii="宋体" w:hAnsi="宋体" w:eastAsia="宋体" w:cs="宋体"/>
                <w:sz w:val="24"/>
                <w:szCs w:val="24"/>
              </w:rPr>
            </w:pPr>
          </w:p>
        </w:tc>
        <w:tc>
          <w:tcPr>
            <w:tcW w:w="773" w:type="dxa"/>
          </w:tcPr>
          <w:p w14:paraId="7E2E17E1">
            <w:pPr>
              <w:rPr>
                <w:rFonts w:hint="eastAsia" w:ascii="宋体" w:hAnsi="宋体" w:eastAsia="宋体" w:cs="宋体"/>
                <w:sz w:val="24"/>
                <w:szCs w:val="24"/>
              </w:rPr>
            </w:pPr>
          </w:p>
        </w:tc>
      </w:tr>
    </w:tbl>
    <w:p w14:paraId="2152C301">
      <w:pPr>
        <w:spacing w:before="146"/>
        <w:rPr>
          <w:rFonts w:hint="eastAsia" w:ascii="宋体" w:hAnsi="宋体" w:eastAsia="宋体" w:cs="宋体"/>
          <w:sz w:val="24"/>
          <w:szCs w:val="24"/>
        </w:rPr>
      </w:pPr>
      <w:r>
        <w:rPr>
          <w:rFonts w:hint="eastAsia" w:ascii="宋体" w:hAnsi="宋体" w:eastAsia="宋体" w:cs="宋体"/>
          <w:sz w:val="24"/>
          <w:szCs w:val="24"/>
        </w:rPr>
        <w:t>说明：1.需对招标文件中的第三章所列的全部参数逐一做出技术对比。</w:t>
      </w:r>
    </w:p>
    <w:p w14:paraId="66937742">
      <w:pPr>
        <w:spacing w:before="146"/>
        <w:ind w:firstLine="720" w:firstLineChars="300"/>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如投标文件的技术条款与招标文件的要求无偏离，请填写“无偏离”。</w:t>
      </w:r>
    </w:p>
    <w:p w14:paraId="6E9CEA45">
      <w:pPr>
        <w:spacing w:before="146"/>
        <w:ind w:firstLine="720" w:firstLineChars="300"/>
        <w:rPr>
          <w:rFonts w:hint="eastAsia" w:ascii="宋体" w:hAnsi="宋体" w:eastAsia="宋体" w:cs="宋体"/>
          <w:sz w:val="24"/>
          <w:szCs w:val="24"/>
        </w:rPr>
      </w:pPr>
      <w:r>
        <w:rPr>
          <w:rFonts w:hint="eastAsia" w:ascii="宋体" w:hAnsi="宋体" w:eastAsia="宋体" w:cs="宋体"/>
          <w:sz w:val="24"/>
          <w:szCs w:val="24"/>
        </w:rPr>
        <w:t>3.如投标文件的技术条款与招标文件的要求存在负偏离，请填写“负偏离”。</w:t>
      </w:r>
    </w:p>
    <w:p w14:paraId="5DF8D55B">
      <w:pPr>
        <w:spacing w:before="146"/>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4.“技术指标”内容的填写不得完全复制招标文件内容，否则按无效投标处理。</w:t>
      </w:r>
    </w:p>
    <w:p w14:paraId="2F5322C6">
      <w:pPr>
        <w:rPr>
          <w:rFonts w:hint="eastAsia" w:ascii="宋体" w:hAnsi="宋体" w:eastAsia="宋体" w:cs="宋体"/>
          <w:b/>
          <w:sz w:val="28"/>
          <w:lang w:val="en-US"/>
        </w:rPr>
      </w:pPr>
      <w:bookmarkStart w:id="373" w:name="_Toc31921"/>
      <w:bookmarkStart w:id="374" w:name="_Toc10885"/>
      <w:bookmarkStart w:id="375" w:name="_Toc12000"/>
      <w:bookmarkStart w:id="376" w:name="_Toc1894"/>
      <w:bookmarkStart w:id="377" w:name="_Toc20955"/>
      <w:bookmarkStart w:id="378" w:name="_Toc12969"/>
      <w:bookmarkStart w:id="379" w:name="_Toc1720"/>
      <w:r>
        <w:rPr>
          <w:rFonts w:hint="eastAsia" w:ascii="宋体" w:hAnsi="宋体" w:eastAsia="宋体" w:cs="宋体"/>
          <w:b/>
          <w:sz w:val="28"/>
          <w:lang w:val="en-US"/>
        </w:rPr>
        <w:br w:type="page"/>
      </w:r>
    </w:p>
    <w:p w14:paraId="6471CDA4">
      <w:pPr>
        <w:pStyle w:val="14"/>
        <w:spacing w:line="520" w:lineRule="exact"/>
        <w:ind w:left="0" w:leftChars="0" w:firstLine="0" w:firstLineChars="0"/>
        <w:jc w:val="center"/>
        <w:outlineLvl w:val="1"/>
        <w:rPr>
          <w:rFonts w:hint="eastAsia" w:ascii="宋体" w:hAnsi="宋体" w:eastAsia="宋体" w:cs="宋体"/>
          <w:b/>
          <w:sz w:val="28"/>
          <w:lang w:val="en-US"/>
        </w:rPr>
      </w:pPr>
      <w:bookmarkStart w:id="380" w:name="_Toc11923"/>
      <w:r>
        <w:rPr>
          <w:rFonts w:hint="eastAsia" w:ascii="宋体" w:hAnsi="宋体" w:eastAsia="宋体" w:cs="宋体"/>
          <w:b/>
          <w:sz w:val="28"/>
          <w:lang w:val="en-US"/>
        </w:rPr>
        <w:t>附件七：</w:t>
      </w:r>
      <w:bookmarkEnd w:id="373"/>
      <w:bookmarkEnd w:id="374"/>
      <w:bookmarkEnd w:id="375"/>
      <w:bookmarkEnd w:id="376"/>
      <w:bookmarkEnd w:id="377"/>
      <w:bookmarkStart w:id="381" w:name="_bookmark63"/>
      <w:bookmarkEnd w:id="381"/>
      <w:bookmarkStart w:id="382" w:name="_Toc10816"/>
      <w:bookmarkStart w:id="383" w:name="_Toc7643"/>
      <w:bookmarkStart w:id="384" w:name="_Toc22722"/>
      <w:bookmarkStart w:id="385" w:name="_Toc24399"/>
      <w:bookmarkStart w:id="386" w:name="_Toc1273"/>
      <w:r>
        <w:rPr>
          <w:rFonts w:hint="eastAsia" w:ascii="宋体" w:hAnsi="宋体" w:eastAsia="宋体" w:cs="宋体"/>
          <w:b/>
          <w:sz w:val="28"/>
          <w:lang w:val="en-US"/>
        </w:rPr>
        <w:t>商务条款偏离表</w:t>
      </w:r>
      <w:bookmarkEnd w:id="378"/>
      <w:bookmarkEnd w:id="379"/>
      <w:bookmarkEnd w:id="380"/>
      <w:bookmarkEnd w:id="382"/>
      <w:bookmarkEnd w:id="383"/>
      <w:bookmarkEnd w:id="384"/>
      <w:bookmarkEnd w:id="385"/>
      <w:bookmarkEnd w:id="386"/>
    </w:p>
    <w:p w14:paraId="4A3F950D">
      <w:pPr>
        <w:pStyle w:val="14"/>
        <w:wordWrap w:val="0"/>
        <w:spacing w:before="120" w:beforeLines="50" w:line="360" w:lineRule="auto"/>
        <w:ind w:left="0" w:leftChars="0" w:firstLine="240" w:firstLineChars="100"/>
        <w:textAlignment w:val="baseline"/>
        <w:rPr>
          <w:rFonts w:hint="eastAsia" w:ascii="宋体" w:hAnsi="宋体" w:eastAsia="宋体" w:cs="宋体"/>
          <w:bCs/>
        </w:rPr>
      </w:pPr>
    </w:p>
    <w:p w14:paraId="7EA7F5A3">
      <w:pPr>
        <w:pStyle w:val="13"/>
        <w:tabs>
          <w:tab w:val="left" w:pos="4792"/>
        </w:tabs>
        <w:wordWrap w:val="0"/>
        <w:ind w:firstLine="480" w:firstLineChars="200"/>
        <w:textAlignment w:val="baseline"/>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rPr>
        <w:tab/>
      </w:r>
      <w:r>
        <w:rPr>
          <w:rFonts w:hint="eastAsia" w:ascii="宋体" w:hAnsi="宋体" w:eastAsia="宋体" w:cs="宋体"/>
          <w:bCs/>
          <w:sz w:val="24"/>
          <w:lang w:val="en-US" w:eastAsia="zh-CN"/>
        </w:rPr>
        <w:t>包号：</w:t>
      </w:r>
    </w:p>
    <w:p w14:paraId="4EFF42BB">
      <w:pPr>
        <w:pStyle w:val="13"/>
        <w:wordWrap w:val="0"/>
        <w:spacing w:before="4"/>
        <w:textAlignment w:val="baseline"/>
        <w:rPr>
          <w:rFonts w:hint="eastAsia" w:ascii="宋体" w:hAnsi="宋体" w:eastAsia="宋体" w:cs="宋体"/>
          <w:sz w:val="21"/>
        </w:rPr>
      </w:pPr>
    </w:p>
    <w:p w14:paraId="305EA17F">
      <w:pPr>
        <w:pStyle w:val="13"/>
        <w:tabs>
          <w:tab w:val="left" w:pos="4304"/>
          <w:tab w:val="left" w:pos="4845"/>
        </w:tabs>
        <w:wordWrap w:val="0"/>
        <w:ind w:firstLine="480" w:firstLineChars="200"/>
        <w:textAlignment w:val="baseline"/>
        <w:rPr>
          <w:rFonts w:hint="eastAsia" w:ascii="宋体" w:hAnsi="宋体" w:eastAsia="宋体" w:cs="宋体"/>
        </w:rPr>
      </w:pPr>
      <w:r>
        <w:rPr>
          <w:rFonts w:hint="eastAsia" w:ascii="宋体" w:hAnsi="宋体" w:eastAsia="宋体" w:cs="宋体"/>
        </w:rPr>
        <w:t>投标人名称（公章）：</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法定代表人或授权代理人（</w:t>
      </w:r>
      <w:r>
        <w:rPr>
          <w:rFonts w:hint="eastAsia" w:ascii="宋体" w:hAnsi="宋体" w:eastAsia="宋体" w:cs="宋体"/>
          <w:lang w:val="en-US"/>
        </w:rPr>
        <w:t>签字</w:t>
      </w:r>
      <w:r>
        <w:rPr>
          <w:rFonts w:hint="eastAsia" w:ascii="宋体" w:hAnsi="宋体" w:eastAsia="宋体" w:cs="宋体"/>
        </w:rPr>
        <w:t>）：</w:t>
      </w:r>
    </w:p>
    <w:p w14:paraId="45462099">
      <w:pPr>
        <w:pStyle w:val="22"/>
        <w:rPr>
          <w:rFonts w:hint="eastAsia" w:ascii="宋体" w:hAnsi="宋体" w:eastAsia="宋体" w:cs="宋体"/>
          <w:lang w:val="en-US"/>
        </w:rPr>
      </w:pPr>
    </w:p>
    <w:tbl>
      <w:tblPr>
        <w:tblStyle w:val="38"/>
        <w:tblW w:w="93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696"/>
        <w:gridCol w:w="1668"/>
        <w:gridCol w:w="1500"/>
        <w:gridCol w:w="1584"/>
        <w:gridCol w:w="1140"/>
        <w:gridCol w:w="1032"/>
      </w:tblGrid>
      <w:tr w14:paraId="28923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75" w:type="dxa"/>
            <w:vMerge w:val="restart"/>
            <w:tcBorders>
              <w:bottom w:val="nil"/>
            </w:tcBorders>
          </w:tcPr>
          <w:p w14:paraId="681321DE">
            <w:pPr>
              <w:spacing w:line="406" w:lineRule="auto"/>
              <w:rPr>
                <w:rFonts w:hint="eastAsia" w:ascii="宋体" w:hAnsi="宋体" w:eastAsia="宋体" w:cs="宋体"/>
                <w:sz w:val="24"/>
                <w:szCs w:val="24"/>
              </w:rPr>
            </w:pPr>
          </w:p>
          <w:p w14:paraId="7A4ADB1C">
            <w:pPr>
              <w:spacing w:before="69" w:line="19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364" w:type="dxa"/>
            <w:gridSpan w:val="2"/>
          </w:tcPr>
          <w:p w14:paraId="51340F35">
            <w:pPr>
              <w:spacing w:before="211" w:line="190" w:lineRule="auto"/>
              <w:jc w:val="center"/>
              <w:rPr>
                <w:rFonts w:hint="eastAsia" w:ascii="宋体" w:hAnsi="宋体" w:eastAsia="宋体" w:cs="宋体"/>
                <w:sz w:val="24"/>
                <w:szCs w:val="24"/>
              </w:rPr>
            </w:pPr>
            <w:r>
              <w:rPr>
                <w:rFonts w:hint="eastAsia" w:ascii="宋体" w:hAnsi="宋体" w:eastAsia="宋体" w:cs="宋体"/>
                <w:sz w:val="24"/>
                <w:szCs w:val="24"/>
              </w:rPr>
              <w:t>招标文件</w:t>
            </w:r>
          </w:p>
        </w:tc>
        <w:tc>
          <w:tcPr>
            <w:tcW w:w="3084" w:type="dxa"/>
            <w:gridSpan w:val="2"/>
          </w:tcPr>
          <w:p w14:paraId="3483B97C">
            <w:pPr>
              <w:spacing w:before="211" w:line="190" w:lineRule="auto"/>
              <w:jc w:val="center"/>
              <w:rPr>
                <w:rFonts w:hint="eastAsia" w:ascii="宋体" w:hAnsi="宋体" w:eastAsia="宋体" w:cs="宋体"/>
                <w:sz w:val="24"/>
                <w:szCs w:val="24"/>
              </w:rPr>
            </w:pPr>
            <w:r>
              <w:rPr>
                <w:rFonts w:hint="eastAsia" w:ascii="宋体" w:hAnsi="宋体" w:eastAsia="宋体" w:cs="宋体"/>
                <w:sz w:val="24"/>
                <w:szCs w:val="24"/>
              </w:rPr>
              <w:t>投标文件</w:t>
            </w:r>
          </w:p>
        </w:tc>
        <w:tc>
          <w:tcPr>
            <w:tcW w:w="1140" w:type="dxa"/>
            <w:vMerge w:val="restart"/>
            <w:tcBorders>
              <w:bottom w:val="nil"/>
            </w:tcBorders>
          </w:tcPr>
          <w:p w14:paraId="3E72ABC5">
            <w:pPr>
              <w:spacing w:line="406" w:lineRule="auto"/>
              <w:rPr>
                <w:rFonts w:hint="eastAsia" w:ascii="宋体" w:hAnsi="宋体" w:eastAsia="宋体" w:cs="宋体"/>
                <w:sz w:val="24"/>
                <w:szCs w:val="24"/>
              </w:rPr>
            </w:pPr>
          </w:p>
          <w:p w14:paraId="24A882F9">
            <w:pPr>
              <w:spacing w:before="69" w:line="190" w:lineRule="auto"/>
              <w:jc w:val="center"/>
              <w:rPr>
                <w:rFonts w:hint="eastAsia" w:ascii="宋体" w:hAnsi="宋体" w:eastAsia="宋体" w:cs="宋体"/>
                <w:sz w:val="24"/>
                <w:szCs w:val="24"/>
              </w:rPr>
            </w:pPr>
            <w:r>
              <w:rPr>
                <w:rFonts w:hint="eastAsia" w:ascii="宋体" w:hAnsi="宋体" w:eastAsia="宋体" w:cs="宋体"/>
                <w:sz w:val="24"/>
                <w:szCs w:val="24"/>
              </w:rPr>
              <w:t>偏离内容</w:t>
            </w:r>
          </w:p>
        </w:tc>
        <w:tc>
          <w:tcPr>
            <w:tcW w:w="1032" w:type="dxa"/>
            <w:vMerge w:val="restart"/>
            <w:tcBorders>
              <w:bottom w:val="nil"/>
            </w:tcBorders>
          </w:tcPr>
          <w:p w14:paraId="7FCAC662">
            <w:pPr>
              <w:spacing w:line="406" w:lineRule="auto"/>
              <w:rPr>
                <w:rFonts w:hint="eastAsia" w:ascii="宋体" w:hAnsi="宋体" w:eastAsia="宋体" w:cs="宋体"/>
                <w:sz w:val="24"/>
                <w:szCs w:val="24"/>
              </w:rPr>
            </w:pPr>
          </w:p>
          <w:p w14:paraId="718F62C5">
            <w:pPr>
              <w:spacing w:before="69" w:line="190" w:lineRule="auto"/>
              <w:ind w:firstLine="221"/>
              <w:rPr>
                <w:rFonts w:hint="eastAsia" w:ascii="宋体" w:hAnsi="宋体" w:eastAsia="宋体" w:cs="宋体"/>
                <w:sz w:val="24"/>
                <w:szCs w:val="24"/>
              </w:rPr>
            </w:pPr>
            <w:r>
              <w:rPr>
                <w:rFonts w:hint="eastAsia" w:ascii="宋体" w:hAnsi="宋体" w:eastAsia="宋体" w:cs="宋体"/>
                <w:sz w:val="24"/>
                <w:szCs w:val="24"/>
              </w:rPr>
              <w:t>说明</w:t>
            </w:r>
          </w:p>
        </w:tc>
      </w:tr>
      <w:tr w14:paraId="77CD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75" w:type="dxa"/>
            <w:vMerge w:val="continue"/>
            <w:tcBorders>
              <w:top w:val="nil"/>
            </w:tcBorders>
          </w:tcPr>
          <w:p w14:paraId="097034D8">
            <w:pPr>
              <w:rPr>
                <w:rFonts w:hint="eastAsia" w:ascii="宋体" w:hAnsi="宋体" w:eastAsia="宋体" w:cs="宋体"/>
                <w:sz w:val="24"/>
                <w:szCs w:val="24"/>
              </w:rPr>
            </w:pPr>
          </w:p>
        </w:tc>
        <w:tc>
          <w:tcPr>
            <w:tcW w:w="1696" w:type="dxa"/>
          </w:tcPr>
          <w:p w14:paraId="3398A4C9">
            <w:pPr>
              <w:spacing w:before="207" w:line="19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668" w:type="dxa"/>
          </w:tcPr>
          <w:p w14:paraId="3C67951E">
            <w:pPr>
              <w:spacing w:before="207" w:line="19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1500" w:type="dxa"/>
          </w:tcPr>
          <w:p w14:paraId="361875BD">
            <w:pPr>
              <w:spacing w:before="207" w:line="19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584" w:type="dxa"/>
          </w:tcPr>
          <w:p w14:paraId="4174E6A7">
            <w:pPr>
              <w:spacing w:before="207" w:line="190" w:lineRule="auto"/>
              <w:jc w:val="center"/>
              <w:rPr>
                <w:rFonts w:hint="eastAsia" w:ascii="宋体" w:hAnsi="宋体" w:eastAsia="宋体" w:cs="宋体"/>
                <w:sz w:val="24"/>
                <w:szCs w:val="24"/>
              </w:rPr>
            </w:pPr>
            <w:r>
              <w:rPr>
                <w:rFonts w:hint="eastAsia" w:ascii="宋体" w:hAnsi="宋体" w:eastAsia="宋体" w:cs="宋体"/>
                <w:sz w:val="24"/>
                <w:szCs w:val="24"/>
              </w:rPr>
              <w:t>条款内容</w:t>
            </w:r>
          </w:p>
        </w:tc>
        <w:tc>
          <w:tcPr>
            <w:tcW w:w="1140" w:type="dxa"/>
            <w:vMerge w:val="continue"/>
            <w:tcBorders>
              <w:top w:val="nil"/>
            </w:tcBorders>
          </w:tcPr>
          <w:p w14:paraId="7464E5E3">
            <w:pPr>
              <w:rPr>
                <w:rFonts w:hint="eastAsia" w:ascii="宋体" w:hAnsi="宋体" w:eastAsia="宋体" w:cs="宋体"/>
                <w:sz w:val="24"/>
                <w:szCs w:val="24"/>
              </w:rPr>
            </w:pPr>
          </w:p>
        </w:tc>
        <w:tc>
          <w:tcPr>
            <w:tcW w:w="1032" w:type="dxa"/>
            <w:vMerge w:val="continue"/>
            <w:tcBorders>
              <w:top w:val="nil"/>
            </w:tcBorders>
          </w:tcPr>
          <w:p w14:paraId="7B29294E">
            <w:pPr>
              <w:rPr>
                <w:rFonts w:hint="eastAsia" w:ascii="宋体" w:hAnsi="宋体" w:eastAsia="宋体" w:cs="宋体"/>
                <w:sz w:val="24"/>
                <w:szCs w:val="24"/>
              </w:rPr>
            </w:pPr>
          </w:p>
        </w:tc>
      </w:tr>
      <w:tr w14:paraId="2DFFA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75" w:type="dxa"/>
            <w:vAlign w:val="center"/>
          </w:tcPr>
          <w:p w14:paraId="2BC07C3E">
            <w:pPr>
              <w:spacing w:line="52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rPr>
              <w:t>1</w:t>
            </w:r>
          </w:p>
        </w:tc>
        <w:tc>
          <w:tcPr>
            <w:tcW w:w="1696" w:type="dxa"/>
          </w:tcPr>
          <w:p w14:paraId="17605649">
            <w:pPr>
              <w:rPr>
                <w:rFonts w:hint="eastAsia" w:ascii="宋体" w:hAnsi="宋体" w:eastAsia="宋体" w:cs="宋体"/>
                <w:sz w:val="24"/>
                <w:szCs w:val="24"/>
              </w:rPr>
            </w:pPr>
          </w:p>
        </w:tc>
        <w:tc>
          <w:tcPr>
            <w:tcW w:w="1668" w:type="dxa"/>
          </w:tcPr>
          <w:p w14:paraId="0B675628">
            <w:pPr>
              <w:rPr>
                <w:rFonts w:hint="eastAsia" w:ascii="宋体" w:hAnsi="宋体" w:eastAsia="宋体" w:cs="宋体"/>
                <w:sz w:val="24"/>
                <w:szCs w:val="24"/>
              </w:rPr>
            </w:pPr>
          </w:p>
        </w:tc>
        <w:tc>
          <w:tcPr>
            <w:tcW w:w="1500" w:type="dxa"/>
          </w:tcPr>
          <w:p w14:paraId="13803B03">
            <w:pPr>
              <w:rPr>
                <w:rFonts w:hint="eastAsia" w:ascii="宋体" w:hAnsi="宋体" w:eastAsia="宋体" w:cs="宋体"/>
                <w:sz w:val="24"/>
                <w:szCs w:val="24"/>
              </w:rPr>
            </w:pPr>
          </w:p>
        </w:tc>
        <w:tc>
          <w:tcPr>
            <w:tcW w:w="1584" w:type="dxa"/>
          </w:tcPr>
          <w:p w14:paraId="1F75E45E">
            <w:pPr>
              <w:rPr>
                <w:rFonts w:hint="eastAsia" w:ascii="宋体" w:hAnsi="宋体" w:eastAsia="宋体" w:cs="宋体"/>
                <w:sz w:val="24"/>
                <w:szCs w:val="24"/>
              </w:rPr>
            </w:pPr>
          </w:p>
        </w:tc>
        <w:tc>
          <w:tcPr>
            <w:tcW w:w="1140" w:type="dxa"/>
          </w:tcPr>
          <w:p w14:paraId="3B7EDF4D">
            <w:pPr>
              <w:rPr>
                <w:rFonts w:hint="eastAsia" w:ascii="宋体" w:hAnsi="宋体" w:eastAsia="宋体" w:cs="宋体"/>
                <w:sz w:val="24"/>
                <w:szCs w:val="24"/>
              </w:rPr>
            </w:pPr>
          </w:p>
        </w:tc>
        <w:tc>
          <w:tcPr>
            <w:tcW w:w="1032" w:type="dxa"/>
          </w:tcPr>
          <w:p w14:paraId="01DE4766">
            <w:pPr>
              <w:rPr>
                <w:rFonts w:hint="eastAsia" w:ascii="宋体" w:hAnsi="宋体" w:eastAsia="宋体" w:cs="宋体"/>
                <w:sz w:val="24"/>
                <w:szCs w:val="24"/>
              </w:rPr>
            </w:pPr>
          </w:p>
        </w:tc>
      </w:tr>
      <w:tr w14:paraId="226B5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75" w:type="dxa"/>
            <w:vAlign w:val="center"/>
          </w:tcPr>
          <w:p w14:paraId="5813A8FB">
            <w:pPr>
              <w:spacing w:line="52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rPr>
              <w:t>2</w:t>
            </w:r>
          </w:p>
        </w:tc>
        <w:tc>
          <w:tcPr>
            <w:tcW w:w="1696" w:type="dxa"/>
          </w:tcPr>
          <w:p w14:paraId="1C33A60A">
            <w:pPr>
              <w:rPr>
                <w:rFonts w:hint="eastAsia" w:ascii="宋体" w:hAnsi="宋体" w:eastAsia="宋体" w:cs="宋体"/>
                <w:sz w:val="24"/>
                <w:szCs w:val="24"/>
              </w:rPr>
            </w:pPr>
          </w:p>
        </w:tc>
        <w:tc>
          <w:tcPr>
            <w:tcW w:w="1668" w:type="dxa"/>
          </w:tcPr>
          <w:p w14:paraId="7514FA90">
            <w:pPr>
              <w:rPr>
                <w:rFonts w:hint="eastAsia" w:ascii="宋体" w:hAnsi="宋体" w:eastAsia="宋体" w:cs="宋体"/>
                <w:sz w:val="24"/>
                <w:szCs w:val="24"/>
              </w:rPr>
            </w:pPr>
          </w:p>
        </w:tc>
        <w:tc>
          <w:tcPr>
            <w:tcW w:w="1500" w:type="dxa"/>
          </w:tcPr>
          <w:p w14:paraId="5AC68266">
            <w:pPr>
              <w:rPr>
                <w:rFonts w:hint="eastAsia" w:ascii="宋体" w:hAnsi="宋体" w:eastAsia="宋体" w:cs="宋体"/>
                <w:sz w:val="24"/>
                <w:szCs w:val="24"/>
              </w:rPr>
            </w:pPr>
          </w:p>
        </w:tc>
        <w:tc>
          <w:tcPr>
            <w:tcW w:w="1584" w:type="dxa"/>
          </w:tcPr>
          <w:p w14:paraId="32CF809D">
            <w:pPr>
              <w:rPr>
                <w:rFonts w:hint="eastAsia" w:ascii="宋体" w:hAnsi="宋体" w:eastAsia="宋体" w:cs="宋体"/>
                <w:sz w:val="24"/>
                <w:szCs w:val="24"/>
              </w:rPr>
            </w:pPr>
          </w:p>
        </w:tc>
        <w:tc>
          <w:tcPr>
            <w:tcW w:w="1140" w:type="dxa"/>
          </w:tcPr>
          <w:p w14:paraId="44BCFEEB">
            <w:pPr>
              <w:rPr>
                <w:rFonts w:hint="eastAsia" w:ascii="宋体" w:hAnsi="宋体" w:eastAsia="宋体" w:cs="宋体"/>
                <w:sz w:val="24"/>
                <w:szCs w:val="24"/>
              </w:rPr>
            </w:pPr>
          </w:p>
        </w:tc>
        <w:tc>
          <w:tcPr>
            <w:tcW w:w="1032" w:type="dxa"/>
          </w:tcPr>
          <w:p w14:paraId="41421037">
            <w:pPr>
              <w:rPr>
                <w:rFonts w:hint="eastAsia" w:ascii="宋体" w:hAnsi="宋体" w:eastAsia="宋体" w:cs="宋体"/>
                <w:sz w:val="24"/>
                <w:szCs w:val="24"/>
              </w:rPr>
            </w:pPr>
          </w:p>
        </w:tc>
      </w:tr>
      <w:tr w14:paraId="156EB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75" w:type="dxa"/>
            <w:vAlign w:val="center"/>
          </w:tcPr>
          <w:p w14:paraId="3DAD1191">
            <w:pPr>
              <w:spacing w:line="52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rPr>
              <w:t>3</w:t>
            </w:r>
          </w:p>
        </w:tc>
        <w:tc>
          <w:tcPr>
            <w:tcW w:w="1696" w:type="dxa"/>
          </w:tcPr>
          <w:p w14:paraId="33DC25FD">
            <w:pPr>
              <w:rPr>
                <w:rFonts w:hint="eastAsia" w:ascii="宋体" w:hAnsi="宋体" w:eastAsia="宋体" w:cs="宋体"/>
                <w:sz w:val="24"/>
                <w:szCs w:val="24"/>
              </w:rPr>
            </w:pPr>
          </w:p>
        </w:tc>
        <w:tc>
          <w:tcPr>
            <w:tcW w:w="1668" w:type="dxa"/>
          </w:tcPr>
          <w:p w14:paraId="5260C36C">
            <w:pPr>
              <w:rPr>
                <w:rFonts w:hint="eastAsia" w:ascii="宋体" w:hAnsi="宋体" w:eastAsia="宋体" w:cs="宋体"/>
                <w:sz w:val="24"/>
                <w:szCs w:val="24"/>
              </w:rPr>
            </w:pPr>
          </w:p>
        </w:tc>
        <w:tc>
          <w:tcPr>
            <w:tcW w:w="1500" w:type="dxa"/>
          </w:tcPr>
          <w:p w14:paraId="63B9B76B">
            <w:pPr>
              <w:rPr>
                <w:rFonts w:hint="eastAsia" w:ascii="宋体" w:hAnsi="宋体" w:eastAsia="宋体" w:cs="宋体"/>
                <w:sz w:val="24"/>
                <w:szCs w:val="24"/>
              </w:rPr>
            </w:pPr>
          </w:p>
        </w:tc>
        <w:tc>
          <w:tcPr>
            <w:tcW w:w="1584" w:type="dxa"/>
          </w:tcPr>
          <w:p w14:paraId="3AD7D6CE">
            <w:pPr>
              <w:rPr>
                <w:rFonts w:hint="eastAsia" w:ascii="宋体" w:hAnsi="宋体" w:eastAsia="宋体" w:cs="宋体"/>
                <w:sz w:val="24"/>
                <w:szCs w:val="24"/>
              </w:rPr>
            </w:pPr>
          </w:p>
        </w:tc>
        <w:tc>
          <w:tcPr>
            <w:tcW w:w="1140" w:type="dxa"/>
          </w:tcPr>
          <w:p w14:paraId="3278C673">
            <w:pPr>
              <w:rPr>
                <w:rFonts w:hint="eastAsia" w:ascii="宋体" w:hAnsi="宋体" w:eastAsia="宋体" w:cs="宋体"/>
                <w:sz w:val="24"/>
                <w:szCs w:val="24"/>
              </w:rPr>
            </w:pPr>
          </w:p>
        </w:tc>
        <w:tc>
          <w:tcPr>
            <w:tcW w:w="1032" w:type="dxa"/>
          </w:tcPr>
          <w:p w14:paraId="33EDD2E8">
            <w:pPr>
              <w:rPr>
                <w:rFonts w:hint="eastAsia" w:ascii="宋体" w:hAnsi="宋体" w:eastAsia="宋体" w:cs="宋体"/>
                <w:sz w:val="24"/>
                <w:szCs w:val="24"/>
              </w:rPr>
            </w:pPr>
          </w:p>
        </w:tc>
      </w:tr>
      <w:tr w14:paraId="17BEE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75" w:type="dxa"/>
            <w:vAlign w:val="center"/>
          </w:tcPr>
          <w:p w14:paraId="70F349B3">
            <w:pPr>
              <w:spacing w:line="52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rPr>
              <w:t>4</w:t>
            </w:r>
          </w:p>
        </w:tc>
        <w:tc>
          <w:tcPr>
            <w:tcW w:w="1696" w:type="dxa"/>
          </w:tcPr>
          <w:p w14:paraId="18806E75">
            <w:pPr>
              <w:rPr>
                <w:rFonts w:hint="eastAsia" w:ascii="宋体" w:hAnsi="宋体" w:eastAsia="宋体" w:cs="宋体"/>
                <w:sz w:val="24"/>
                <w:szCs w:val="24"/>
              </w:rPr>
            </w:pPr>
          </w:p>
        </w:tc>
        <w:tc>
          <w:tcPr>
            <w:tcW w:w="1668" w:type="dxa"/>
          </w:tcPr>
          <w:p w14:paraId="7FEAFDA1">
            <w:pPr>
              <w:rPr>
                <w:rFonts w:hint="eastAsia" w:ascii="宋体" w:hAnsi="宋体" w:eastAsia="宋体" w:cs="宋体"/>
                <w:sz w:val="24"/>
                <w:szCs w:val="24"/>
              </w:rPr>
            </w:pPr>
          </w:p>
        </w:tc>
        <w:tc>
          <w:tcPr>
            <w:tcW w:w="1500" w:type="dxa"/>
          </w:tcPr>
          <w:p w14:paraId="0B29933C">
            <w:pPr>
              <w:rPr>
                <w:rFonts w:hint="eastAsia" w:ascii="宋体" w:hAnsi="宋体" w:eastAsia="宋体" w:cs="宋体"/>
                <w:sz w:val="24"/>
                <w:szCs w:val="24"/>
              </w:rPr>
            </w:pPr>
          </w:p>
        </w:tc>
        <w:tc>
          <w:tcPr>
            <w:tcW w:w="1584" w:type="dxa"/>
          </w:tcPr>
          <w:p w14:paraId="4BD4863D">
            <w:pPr>
              <w:rPr>
                <w:rFonts w:hint="eastAsia" w:ascii="宋体" w:hAnsi="宋体" w:eastAsia="宋体" w:cs="宋体"/>
                <w:sz w:val="24"/>
                <w:szCs w:val="24"/>
              </w:rPr>
            </w:pPr>
          </w:p>
        </w:tc>
        <w:tc>
          <w:tcPr>
            <w:tcW w:w="1140" w:type="dxa"/>
          </w:tcPr>
          <w:p w14:paraId="3424111C">
            <w:pPr>
              <w:rPr>
                <w:rFonts w:hint="eastAsia" w:ascii="宋体" w:hAnsi="宋体" w:eastAsia="宋体" w:cs="宋体"/>
                <w:sz w:val="24"/>
                <w:szCs w:val="24"/>
              </w:rPr>
            </w:pPr>
          </w:p>
        </w:tc>
        <w:tc>
          <w:tcPr>
            <w:tcW w:w="1032" w:type="dxa"/>
          </w:tcPr>
          <w:p w14:paraId="4730C992">
            <w:pPr>
              <w:rPr>
                <w:rFonts w:hint="eastAsia" w:ascii="宋体" w:hAnsi="宋体" w:eastAsia="宋体" w:cs="宋体"/>
                <w:sz w:val="24"/>
                <w:szCs w:val="24"/>
              </w:rPr>
            </w:pPr>
          </w:p>
        </w:tc>
      </w:tr>
      <w:tr w14:paraId="2B19D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75" w:type="dxa"/>
            <w:vAlign w:val="center"/>
          </w:tcPr>
          <w:p w14:paraId="6FE78775">
            <w:pPr>
              <w:spacing w:line="52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rPr>
              <w:t>5</w:t>
            </w:r>
          </w:p>
        </w:tc>
        <w:tc>
          <w:tcPr>
            <w:tcW w:w="1696" w:type="dxa"/>
          </w:tcPr>
          <w:p w14:paraId="68B1C477">
            <w:pPr>
              <w:rPr>
                <w:rFonts w:hint="eastAsia" w:ascii="宋体" w:hAnsi="宋体" w:eastAsia="宋体" w:cs="宋体"/>
                <w:sz w:val="24"/>
                <w:szCs w:val="24"/>
              </w:rPr>
            </w:pPr>
          </w:p>
        </w:tc>
        <w:tc>
          <w:tcPr>
            <w:tcW w:w="1668" w:type="dxa"/>
          </w:tcPr>
          <w:p w14:paraId="12C87A6E">
            <w:pPr>
              <w:rPr>
                <w:rFonts w:hint="eastAsia" w:ascii="宋体" w:hAnsi="宋体" w:eastAsia="宋体" w:cs="宋体"/>
                <w:sz w:val="24"/>
                <w:szCs w:val="24"/>
              </w:rPr>
            </w:pPr>
          </w:p>
        </w:tc>
        <w:tc>
          <w:tcPr>
            <w:tcW w:w="1500" w:type="dxa"/>
          </w:tcPr>
          <w:p w14:paraId="78B02E7F">
            <w:pPr>
              <w:rPr>
                <w:rFonts w:hint="eastAsia" w:ascii="宋体" w:hAnsi="宋体" w:eastAsia="宋体" w:cs="宋体"/>
                <w:sz w:val="24"/>
                <w:szCs w:val="24"/>
              </w:rPr>
            </w:pPr>
          </w:p>
        </w:tc>
        <w:tc>
          <w:tcPr>
            <w:tcW w:w="1584" w:type="dxa"/>
          </w:tcPr>
          <w:p w14:paraId="26B016F0">
            <w:pPr>
              <w:rPr>
                <w:rFonts w:hint="eastAsia" w:ascii="宋体" w:hAnsi="宋体" w:eastAsia="宋体" w:cs="宋体"/>
                <w:sz w:val="24"/>
                <w:szCs w:val="24"/>
              </w:rPr>
            </w:pPr>
          </w:p>
        </w:tc>
        <w:tc>
          <w:tcPr>
            <w:tcW w:w="1140" w:type="dxa"/>
          </w:tcPr>
          <w:p w14:paraId="500EE297">
            <w:pPr>
              <w:rPr>
                <w:rFonts w:hint="eastAsia" w:ascii="宋体" w:hAnsi="宋体" w:eastAsia="宋体" w:cs="宋体"/>
                <w:sz w:val="24"/>
                <w:szCs w:val="24"/>
              </w:rPr>
            </w:pPr>
          </w:p>
        </w:tc>
        <w:tc>
          <w:tcPr>
            <w:tcW w:w="1032" w:type="dxa"/>
          </w:tcPr>
          <w:p w14:paraId="20B7AF1C">
            <w:pPr>
              <w:rPr>
                <w:rFonts w:hint="eastAsia" w:ascii="宋体" w:hAnsi="宋体" w:eastAsia="宋体" w:cs="宋体"/>
                <w:sz w:val="24"/>
                <w:szCs w:val="24"/>
              </w:rPr>
            </w:pPr>
          </w:p>
        </w:tc>
      </w:tr>
      <w:tr w14:paraId="0E204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75" w:type="dxa"/>
            <w:vAlign w:val="center"/>
          </w:tcPr>
          <w:p w14:paraId="669E62EE">
            <w:pPr>
              <w:spacing w:line="520" w:lineRule="exact"/>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6</w:t>
            </w:r>
          </w:p>
        </w:tc>
        <w:tc>
          <w:tcPr>
            <w:tcW w:w="1696" w:type="dxa"/>
          </w:tcPr>
          <w:p w14:paraId="771C1D30">
            <w:pPr>
              <w:rPr>
                <w:rFonts w:hint="eastAsia" w:ascii="宋体" w:hAnsi="宋体" w:eastAsia="宋体" w:cs="宋体"/>
                <w:sz w:val="24"/>
                <w:szCs w:val="24"/>
              </w:rPr>
            </w:pPr>
          </w:p>
        </w:tc>
        <w:tc>
          <w:tcPr>
            <w:tcW w:w="1668" w:type="dxa"/>
          </w:tcPr>
          <w:p w14:paraId="06AEC734">
            <w:pPr>
              <w:rPr>
                <w:rFonts w:hint="eastAsia" w:ascii="宋体" w:hAnsi="宋体" w:eastAsia="宋体" w:cs="宋体"/>
                <w:sz w:val="24"/>
                <w:szCs w:val="24"/>
              </w:rPr>
            </w:pPr>
          </w:p>
        </w:tc>
        <w:tc>
          <w:tcPr>
            <w:tcW w:w="1500" w:type="dxa"/>
          </w:tcPr>
          <w:p w14:paraId="367C335B">
            <w:pPr>
              <w:rPr>
                <w:rFonts w:hint="eastAsia" w:ascii="宋体" w:hAnsi="宋体" w:eastAsia="宋体" w:cs="宋体"/>
                <w:sz w:val="24"/>
                <w:szCs w:val="24"/>
              </w:rPr>
            </w:pPr>
          </w:p>
        </w:tc>
        <w:tc>
          <w:tcPr>
            <w:tcW w:w="1584" w:type="dxa"/>
          </w:tcPr>
          <w:p w14:paraId="16B8EC6B">
            <w:pPr>
              <w:rPr>
                <w:rFonts w:hint="eastAsia" w:ascii="宋体" w:hAnsi="宋体" w:eastAsia="宋体" w:cs="宋体"/>
                <w:sz w:val="24"/>
                <w:szCs w:val="24"/>
              </w:rPr>
            </w:pPr>
          </w:p>
        </w:tc>
        <w:tc>
          <w:tcPr>
            <w:tcW w:w="1140" w:type="dxa"/>
          </w:tcPr>
          <w:p w14:paraId="0BE7CA34">
            <w:pPr>
              <w:rPr>
                <w:rFonts w:hint="eastAsia" w:ascii="宋体" w:hAnsi="宋体" w:eastAsia="宋体" w:cs="宋体"/>
                <w:sz w:val="24"/>
                <w:szCs w:val="24"/>
              </w:rPr>
            </w:pPr>
          </w:p>
        </w:tc>
        <w:tc>
          <w:tcPr>
            <w:tcW w:w="1032" w:type="dxa"/>
          </w:tcPr>
          <w:p w14:paraId="6D4CE9A5">
            <w:pPr>
              <w:rPr>
                <w:rFonts w:hint="eastAsia" w:ascii="宋体" w:hAnsi="宋体" w:eastAsia="宋体" w:cs="宋体"/>
                <w:sz w:val="24"/>
                <w:szCs w:val="24"/>
              </w:rPr>
            </w:pPr>
          </w:p>
        </w:tc>
      </w:tr>
      <w:tr w14:paraId="6554B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75" w:type="dxa"/>
            <w:vAlign w:val="top"/>
          </w:tcPr>
          <w:p w14:paraId="0AF82CBE">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96" w:type="dxa"/>
          </w:tcPr>
          <w:p w14:paraId="79755B65">
            <w:pPr>
              <w:rPr>
                <w:rFonts w:hint="eastAsia" w:ascii="宋体" w:hAnsi="宋体" w:eastAsia="宋体" w:cs="宋体"/>
                <w:sz w:val="24"/>
                <w:szCs w:val="24"/>
              </w:rPr>
            </w:pPr>
          </w:p>
        </w:tc>
        <w:tc>
          <w:tcPr>
            <w:tcW w:w="1668" w:type="dxa"/>
          </w:tcPr>
          <w:p w14:paraId="243C107B">
            <w:pPr>
              <w:rPr>
                <w:rFonts w:hint="eastAsia" w:ascii="宋体" w:hAnsi="宋体" w:eastAsia="宋体" w:cs="宋体"/>
                <w:sz w:val="24"/>
                <w:szCs w:val="24"/>
              </w:rPr>
            </w:pPr>
          </w:p>
        </w:tc>
        <w:tc>
          <w:tcPr>
            <w:tcW w:w="1500" w:type="dxa"/>
          </w:tcPr>
          <w:p w14:paraId="7726CD85">
            <w:pPr>
              <w:rPr>
                <w:rFonts w:hint="eastAsia" w:ascii="宋体" w:hAnsi="宋体" w:eastAsia="宋体" w:cs="宋体"/>
                <w:sz w:val="24"/>
                <w:szCs w:val="24"/>
              </w:rPr>
            </w:pPr>
          </w:p>
        </w:tc>
        <w:tc>
          <w:tcPr>
            <w:tcW w:w="1584" w:type="dxa"/>
          </w:tcPr>
          <w:p w14:paraId="17861DF0">
            <w:pPr>
              <w:rPr>
                <w:rFonts w:hint="eastAsia" w:ascii="宋体" w:hAnsi="宋体" w:eastAsia="宋体" w:cs="宋体"/>
                <w:sz w:val="24"/>
                <w:szCs w:val="24"/>
              </w:rPr>
            </w:pPr>
          </w:p>
        </w:tc>
        <w:tc>
          <w:tcPr>
            <w:tcW w:w="1140" w:type="dxa"/>
          </w:tcPr>
          <w:p w14:paraId="5EEEF15C">
            <w:pPr>
              <w:rPr>
                <w:rFonts w:hint="eastAsia" w:ascii="宋体" w:hAnsi="宋体" w:eastAsia="宋体" w:cs="宋体"/>
                <w:sz w:val="24"/>
                <w:szCs w:val="24"/>
              </w:rPr>
            </w:pPr>
          </w:p>
        </w:tc>
        <w:tc>
          <w:tcPr>
            <w:tcW w:w="1032" w:type="dxa"/>
          </w:tcPr>
          <w:p w14:paraId="6D128C33">
            <w:pPr>
              <w:rPr>
                <w:rFonts w:hint="eastAsia" w:ascii="宋体" w:hAnsi="宋体" w:eastAsia="宋体" w:cs="宋体"/>
                <w:sz w:val="24"/>
                <w:szCs w:val="24"/>
              </w:rPr>
            </w:pPr>
          </w:p>
        </w:tc>
      </w:tr>
      <w:tr w14:paraId="66EE8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75" w:type="dxa"/>
            <w:vAlign w:val="top"/>
          </w:tcPr>
          <w:p w14:paraId="58F73789">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96" w:type="dxa"/>
          </w:tcPr>
          <w:p w14:paraId="5F62D6EC">
            <w:pPr>
              <w:rPr>
                <w:rFonts w:hint="eastAsia" w:ascii="宋体" w:hAnsi="宋体" w:eastAsia="宋体" w:cs="宋体"/>
                <w:sz w:val="24"/>
                <w:szCs w:val="24"/>
              </w:rPr>
            </w:pPr>
          </w:p>
        </w:tc>
        <w:tc>
          <w:tcPr>
            <w:tcW w:w="1668" w:type="dxa"/>
          </w:tcPr>
          <w:p w14:paraId="13D859A0">
            <w:pPr>
              <w:rPr>
                <w:rFonts w:hint="eastAsia" w:ascii="宋体" w:hAnsi="宋体" w:eastAsia="宋体" w:cs="宋体"/>
                <w:sz w:val="24"/>
                <w:szCs w:val="24"/>
              </w:rPr>
            </w:pPr>
          </w:p>
        </w:tc>
        <w:tc>
          <w:tcPr>
            <w:tcW w:w="1500" w:type="dxa"/>
          </w:tcPr>
          <w:p w14:paraId="78D9B67E">
            <w:pPr>
              <w:rPr>
                <w:rFonts w:hint="eastAsia" w:ascii="宋体" w:hAnsi="宋体" w:eastAsia="宋体" w:cs="宋体"/>
                <w:sz w:val="24"/>
                <w:szCs w:val="24"/>
              </w:rPr>
            </w:pPr>
          </w:p>
        </w:tc>
        <w:tc>
          <w:tcPr>
            <w:tcW w:w="1584" w:type="dxa"/>
          </w:tcPr>
          <w:p w14:paraId="7DDE74C1">
            <w:pPr>
              <w:rPr>
                <w:rFonts w:hint="eastAsia" w:ascii="宋体" w:hAnsi="宋体" w:eastAsia="宋体" w:cs="宋体"/>
                <w:sz w:val="24"/>
                <w:szCs w:val="24"/>
              </w:rPr>
            </w:pPr>
          </w:p>
        </w:tc>
        <w:tc>
          <w:tcPr>
            <w:tcW w:w="1140" w:type="dxa"/>
          </w:tcPr>
          <w:p w14:paraId="112A6D60">
            <w:pPr>
              <w:rPr>
                <w:rFonts w:hint="eastAsia" w:ascii="宋体" w:hAnsi="宋体" w:eastAsia="宋体" w:cs="宋体"/>
                <w:sz w:val="24"/>
                <w:szCs w:val="24"/>
              </w:rPr>
            </w:pPr>
          </w:p>
        </w:tc>
        <w:tc>
          <w:tcPr>
            <w:tcW w:w="1032" w:type="dxa"/>
          </w:tcPr>
          <w:p w14:paraId="5C0609D9">
            <w:pPr>
              <w:rPr>
                <w:rFonts w:hint="eastAsia" w:ascii="宋体" w:hAnsi="宋体" w:eastAsia="宋体" w:cs="宋体"/>
                <w:sz w:val="24"/>
                <w:szCs w:val="24"/>
              </w:rPr>
            </w:pPr>
          </w:p>
        </w:tc>
      </w:tr>
      <w:tr w14:paraId="724B9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75" w:type="dxa"/>
          </w:tcPr>
          <w:p w14:paraId="639B8BBB">
            <w:pPr>
              <w:spacing w:line="5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696" w:type="dxa"/>
          </w:tcPr>
          <w:p w14:paraId="205803F9">
            <w:pPr>
              <w:rPr>
                <w:rFonts w:hint="eastAsia" w:ascii="宋体" w:hAnsi="宋体" w:eastAsia="宋体" w:cs="宋体"/>
                <w:sz w:val="24"/>
                <w:szCs w:val="24"/>
              </w:rPr>
            </w:pPr>
          </w:p>
        </w:tc>
        <w:tc>
          <w:tcPr>
            <w:tcW w:w="1668" w:type="dxa"/>
          </w:tcPr>
          <w:p w14:paraId="7011F639">
            <w:pPr>
              <w:rPr>
                <w:rFonts w:hint="eastAsia" w:ascii="宋体" w:hAnsi="宋体" w:eastAsia="宋体" w:cs="宋体"/>
                <w:sz w:val="24"/>
                <w:szCs w:val="24"/>
              </w:rPr>
            </w:pPr>
          </w:p>
        </w:tc>
        <w:tc>
          <w:tcPr>
            <w:tcW w:w="1500" w:type="dxa"/>
          </w:tcPr>
          <w:p w14:paraId="44C6A8CE">
            <w:pPr>
              <w:rPr>
                <w:rFonts w:hint="eastAsia" w:ascii="宋体" w:hAnsi="宋体" w:eastAsia="宋体" w:cs="宋体"/>
                <w:sz w:val="24"/>
                <w:szCs w:val="24"/>
              </w:rPr>
            </w:pPr>
          </w:p>
        </w:tc>
        <w:tc>
          <w:tcPr>
            <w:tcW w:w="1584" w:type="dxa"/>
          </w:tcPr>
          <w:p w14:paraId="0F7BCDFE">
            <w:pPr>
              <w:rPr>
                <w:rFonts w:hint="eastAsia" w:ascii="宋体" w:hAnsi="宋体" w:eastAsia="宋体" w:cs="宋体"/>
                <w:sz w:val="24"/>
                <w:szCs w:val="24"/>
              </w:rPr>
            </w:pPr>
          </w:p>
        </w:tc>
        <w:tc>
          <w:tcPr>
            <w:tcW w:w="1140" w:type="dxa"/>
          </w:tcPr>
          <w:p w14:paraId="652F1F4B">
            <w:pPr>
              <w:rPr>
                <w:rFonts w:hint="eastAsia" w:ascii="宋体" w:hAnsi="宋体" w:eastAsia="宋体" w:cs="宋体"/>
                <w:sz w:val="24"/>
                <w:szCs w:val="24"/>
              </w:rPr>
            </w:pPr>
          </w:p>
        </w:tc>
        <w:tc>
          <w:tcPr>
            <w:tcW w:w="1032" w:type="dxa"/>
          </w:tcPr>
          <w:p w14:paraId="46A970EE">
            <w:pPr>
              <w:rPr>
                <w:rFonts w:hint="eastAsia" w:ascii="宋体" w:hAnsi="宋体" w:eastAsia="宋体" w:cs="宋体"/>
                <w:sz w:val="24"/>
                <w:szCs w:val="24"/>
              </w:rPr>
            </w:pPr>
          </w:p>
        </w:tc>
      </w:tr>
    </w:tbl>
    <w:p w14:paraId="69A7CDD9">
      <w:pPr>
        <w:spacing w:before="78" w:line="338" w:lineRule="auto"/>
        <w:ind w:right="-37"/>
        <w:rPr>
          <w:rFonts w:hint="eastAsia" w:ascii="宋体" w:hAnsi="宋体" w:eastAsia="宋体" w:cs="宋体"/>
          <w:sz w:val="24"/>
          <w:szCs w:val="24"/>
        </w:rPr>
      </w:pPr>
      <w:r>
        <w:rPr>
          <w:rFonts w:hint="eastAsia" w:ascii="宋体" w:hAnsi="宋体" w:eastAsia="宋体" w:cs="宋体"/>
          <w:sz w:val="24"/>
          <w:szCs w:val="24"/>
        </w:rPr>
        <w:t xml:space="preserve">说明：1.需对招标文件中的第三章所列的全部商务要求逐一做出对比。       </w:t>
      </w:r>
    </w:p>
    <w:p w14:paraId="01F822F7">
      <w:pPr>
        <w:spacing w:before="78" w:line="338" w:lineRule="auto"/>
        <w:ind w:right="-37" w:firstLine="720" w:firstLineChars="300"/>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 xml:space="preserve">如投标文件的商务条款与招标文件的要求无偏离，请填写“无偏离”。       </w:t>
      </w:r>
    </w:p>
    <w:p w14:paraId="19E1DECC">
      <w:pPr>
        <w:spacing w:before="78" w:line="338" w:lineRule="auto"/>
        <w:ind w:right="-37" w:firstLine="720" w:firstLineChars="300"/>
        <w:rPr>
          <w:rFonts w:hint="eastAsia" w:ascii="宋体" w:hAnsi="宋体" w:eastAsia="宋体" w:cs="宋体"/>
          <w:sz w:val="24"/>
          <w:szCs w:val="24"/>
        </w:rPr>
      </w:pPr>
      <w:r>
        <w:rPr>
          <w:rFonts w:hint="eastAsia" w:ascii="宋体" w:hAnsi="宋体" w:eastAsia="宋体" w:cs="宋体"/>
          <w:sz w:val="24"/>
          <w:szCs w:val="24"/>
        </w:rPr>
        <w:t>3.如投标文件的商务条款与招标文件的要求存在负偏离，请填写“负偏离”。</w:t>
      </w:r>
    </w:p>
    <w:p w14:paraId="39E076CF">
      <w:pPr>
        <w:rPr>
          <w:rFonts w:hint="eastAsia" w:ascii="宋体" w:hAnsi="宋体" w:eastAsia="宋体" w:cs="宋体"/>
          <w:b/>
          <w:sz w:val="28"/>
          <w:lang w:val="en-US"/>
        </w:rPr>
      </w:pPr>
      <w:bookmarkStart w:id="387" w:name="_Toc13811"/>
      <w:bookmarkStart w:id="388" w:name="_Toc4452"/>
      <w:bookmarkStart w:id="389" w:name="_Toc1357"/>
      <w:bookmarkStart w:id="390" w:name="_Toc19168"/>
      <w:bookmarkStart w:id="391" w:name="_Toc9174"/>
      <w:bookmarkStart w:id="392" w:name="_Toc23663"/>
      <w:bookmarkStart w:id="393" w:name="_Toc24341"/>
      <w:r>
        <w:rPr>
          <w:rFonts w:hint="eastAsia" w:ascii="宋体" w:hAnsi="宋体" w:eastAsia="宋体" w:cs="宋体"/>
          <w:b/>
          <w:sz w:val="28"/>
          <w:lang w:val="en-US"/>
        </w:rPr>
        <w:br w:type="page"/>
      </w:r>
    </w:p>
    <w:p w14:paraId="49A5D56A">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bookmarkStart w:id="394" w:name="_Toc197"/>
      <w:r>
        <w:rPr>
          <w:rFonts w:hint="eastAsia" w:ascii="宋体" w:hAnsi="宋体" w:eastAsia="宋体" w:cs="宋体"/>
          <w:b/>
          <w:sz w:val="28"/>
          <w:lang w:val="en-US"/>
        </w:rPr>
        <w:t>附件八：</w:t>
      </w:r>
      <w:r>
        <w:rPr>
          <w:rFonts w:hint="eastAsia" w:ascii="宋体" w:hAnsi="宋体" w:eastAsia="宋体" w:cs="宋体"/>
          <w:b/>
          <w:sz w:val="28"/>
        </w:rPr>
        <w:t>近年完成的类似项目情况表</w:t>
      </w:r>
      <w:bookmarkEnd w:id="387"/>
      <w:bookmarkEnd w:id="388"/>
      <w:bookmarkEnd w:id="389"/>
      <w:bookmarkEnd w:id="390"/>
      <w:bookmarkEnd w:id="391"/>
      <w:bookmarkEnd w:id="392"/>
      <w:bookmarkEnd w:id="393"/>
      <w:bookmarkEnd w:id="394"/>
    </w:p>
    <w:p w14:paraId="0C63721F">
      <w:pPr>
        <w:pStyle w:val="13"/>
        <w:wordWrap w:val="0"/>
        <w:textAlignment w:val="baseline"/>
        <w:rPr>
          <w:rFonts w:hint="eastAsia" w:ascii="宋体" w:hAnsi="宋体" w:eastAsia="宋体" w:cs="宋体"/>
        </w:rPr>
      </w:pPr>
    </w:p>
    <w:p w14:paraId="46E548DB">
      <w:pPr>
        <w:pStyle w:val="4"/>
        <w:wordWrap w:val="0"/>
        <w:spacing w:before="120" w:after="120"/>
        <w:ind w:firstLine="426"/>
        <w:jc w:val="center"/>
        <w:textAlignment w:val="baseline"/>
        <w:rPr>
          <w:rFonts w:hint="eastAsia" w:ascii="宋体" w:hAnsi="宋体" w:eastAsia="宋体" w:cs="宋体"/>
          <w:color w:val="auto"/>
        </w:rPr>
      </w:pPr>
      <w:r>
        <w:rPr>
          <w:rFonts w:hint="eastAsia" w:ascii="宋体" w:hAnsi="宋体" w:eastAsia="宋体" w:cs="宋体"/>
          <w:color w:val="auto"/>
        </w:rPr>
        <w:t>2-1近年完成的类似项目汇总表</w:t>
      </w:r>
    </w:p>
    <w:p w14:paraId="480175CC">
      <w:pPr>
        <w:wordWrap w:val="0"/>
        <w:textAlignment w:val="baseline"/>
        <w:rPr>
          <w:rFonts w:hint="eastAsia" w:ascii="宋体" w:hAnsi="宋体" w:eastAsia="宋体" w:cs="宋体"/>
        </w:rPr>
      </w:pPr>
    </w:p>
    <w:p w14:paraId="743AF75E">
      <w:pPr>
        <w:pStyle w:val="13"/>
        <w:tabs>
          <w:tab w:val="left" w:pos="4792"/>
        </w:tabs>
        <w:wordWrap w:val="0"/>
        <w:ind w:firstLine="480" w:firstLineChars="200"/>
        <w:textAlignment w:val="baseline"/>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rPr>
        <w:tab/>
      </w:r>
      <w:r>
        <w:rPr>
          <w:rFonts w:hint="eastAsia" w:ascii="宋体" w:hAnsi="宋体" w:eastAsia="宋体" w:cs="宋体"/>
          <w:bCs/>
          <w:sz w:val="24"/>
          <w:lang w:val="en-US" w:eastAsia="zh-CN"/>
        </w:rPr>
        <w:t>包号：</w:t>
      </w:r>
    </w:p>
    <w:p w14:paraId="4D8805C1">
      <w:pPr>
        <w:pStyle w:val="13"/>
        <w:wordWrap w:val="0"/>
        <w:spacing w:before="4"/>
        <w:textAlignment w:val="baseline"/>
        <w:rPr>
          <w:rFonts w:hint="eastAsia" w:ascii="宋体" w:hAnsi="宋体" w:eastAsia="宋体" w:cs="宋体"/>
          <w:sz w:val="21"/>
        </w:rPr>
      </w:pPr>
    </w:p>
    <w:p w14:paraId="51E117BE">
      <w:pPr>
        <w:pStyle w:val="13"/>
        <w:tabs>
          <w:tab w:val="left" w:pos="4304"/>
          <w:tab w:val="left" w:pos="4845"/>
        </w:tabs>
        <w:wordWrap w:val="0"/>
        <w:ind w:firstLine="480" w:firstLineChars="200"/>
        <w:textAlignment w:val="baseline"/>
        <w:rPr>
          <w:rFonts w:hint="eastAsia" w:ascii="宋体" w:hAnsi="宋体" w:eastAsia="宋体" w:cs="宋体"/>
        </w:rPr>
      </w:pPr>
      <w:r>
        <w:rPr>
          <w:rFonts w:hint="eastAsia" w:ascii="宋体" w:hAnsi="宋体" w:eastAsia="宋体" w:cs="宋体"/>
        </w:rPr>
        <w:t>投标人名称（公章）：</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法定代表人或授权代理人（</w:t>
      </w:r>
      <w:r>
        <w:rPr>
          <w:rFonts w:hint="eastAsia" w:ascii="宋体" w:hAnsi="宋体" w:eastAsia="宋体" w:cs="宋体"/>
          <w:lang w:val="en-US"/>
        </w:rPr>
        <w:t>签字</w:t>
      </w:r>
      <w:r>
        <w:rPr>
          <w:rFonts w:hint="eastAsia" w:ascii="宋体" w:hAnsi="宋体" w:eastAsia="宋体" w:cs="宋体"/>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2294"/>
        <w:gridCol w:w="2481"/>
        <w:gridCol w:w="1600"/>
        <w:gridCol w:w="1368"/>
      </w:tblGrid>
      <w:tr w14:paraId="4C6B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94" w:type="dxa"/>
            <w:vAlign w:val="center"/>
          </w:tcPr>
          <w:p w14:paraId="76621C2B">
            <w:pPr>
              <w:jc w:val="center"/>
              <w:rPr>
                <w:rFonts w:hint="eastAsia" w:ascii="宋体" w:hAnsi="宋体" w:eastAsia="宋体" w:cs="宋体"/>
                <w:b/>
                <w:bCs/>
                <w:sz w:val="24"/>
              </w:rPr>
            </w:pPr>
            <w:r>
              <w:rPr>
                <w:rFonts w:hint="eastAsia" w:ascii="宋体" w:hAnsi="宋体" w:eastAsia="宋体" w:cs="宋体"/>
                <w:b/>
                <w:bCs/>
                <w:sz w:val="24"/>
              </w:rPr>
              <w:t>序号</w:t>
            </w:r>
          </w:p>
        </w:tc>
        <w:tc>
          <w:tcPr>
            <w:tcW w:w="2294" w:type="dxa"/>
            <w:vAlign w:val="center"/>
          </w:tcPr>
          <w:p w14:paraId="2DCA2E62">
            <w:pPr>
              <w:jc w:val="center"/>
              <w:rPr>
                <w:rFonts w:hint="eastAsia" w:ascii="宋体" w:hAnsi="宋体" w:eastAsia="宋体" w:cs="宋体"/>
                <w:b/>
                <w:bCs/>
                <w:sz w:val="24"/>
              </w:rPr>
            </w:pPr>
            <w:r>
              <w:rPr>
                <w:rFonts w:hint="eastAsia" w:ascii="宋体" w:hAnsi="宋体" w:eastAsia="宋体" w:cs="宋体"/>
                <w:b/>
                <w:bCs/>
                <w:sz w:val="24"/>
              </w:rPr>
              <w:t>项目名称</w:t>
            </w:r>
          </w:p>
        </w:tc>
        <w:tc>
          <w:tcPr>
            <w:tcW w:w="2481" w:type="dxa"/>
            <w:vAlign w:val="center"/>
          </w:tcPr>
          <w:p w14:paraId="2DDD835E">
            <w:pPr>
              <w:jc w:val="center"/>
              <w:rPr>
                <w:rFonts w:hint="eastAsia" w:ascii="宋体" w:hAnsi="宋体" w:eastAsia="宋体" w:cs="宋体"/>
                <w:b/>
                <w:bCs/>
                <w:sz w:val="24"/>
              </w:rPr>
            </w:pPr>
            <w:r>
              <w:rPr>
                <w:rFonts w:hint="eastAsia" w:ascii="宋体" w:hAnsi="宋体" w:eastAsia="宋体" w:cs="宋体"/>
                <w:b/>
                <w:bCs/>
                <w:sz w:val="24"/>
              </w:rPr>
              <w:t>合同相对方单位名称</w:t>
            </w:r>
          </w:p>
        </w:tc>
        <w:tc>
          <w:tcPr>
            <w:tcW w:w="1600" w:type="dxa"/>
            <w:vAlign w:val="center"/>
          </w:tcPr>
          <w:p w14:paraId="6F01A335">
            <w:pPr>
              <w:jc w:val="center"/>
              <w:rPr>
                <w:rFonts w:hint="eastAsia" w:ascii="宋体" w:hAnsi="宋体" w:eastAsia="宋体" w:cs="宋体"/>
                <w:b/>
                <w:bCs/>
                <w:sz w:val="24"/>
              </w:rPr>
            </w:pPr>
            <w:r>
              <w:rPr>
                <w:rFonts w:hint="eastAsia" w:ascii="宋体" w:hAnsi="宋体" w:eastAsia="宋体" w:cs="宋体"/>
                <w:b/>
                <w:bCs/>
                <w:sz w:val="24"/>
              </w:rPr>
              <w:t>标的</w:t>
            </w:r>
          </w:p>
        </w:tc>
        <w:tc>
          <w:tcPr>
            <w:tcW w:w="1368" w:type="dxa"/>
            <w:vAlign w:val="center"/>
          </w:tcPr>
          <w:p w14:paraId="773E1215">
            <w:pPr>
              <w:jc w:val="center"/>
              <w:rPr>
                <w:rFonts w:hint="eastAsia" w:ascii="宋体" w:hAnsi="宋体" w:eastAsia="宋体" w:cs="宋体"/>
                <w:b/>
                <w:bCs/>
                <w:sz w:val="24"/>
              </w:rPr>
            </w:pPr>
            <w:r>
              <w:rPr>
                <w:rFonts w:hint="eastAsia" w:ascii="宋体" w:hAnsi="宋体" w:eastAsia="宋体" w:cs="宋体"/>
                <w:b/>
                <w:bCs/>
                <w:sz w:val="24"/>
              </w:rPr>
              <w:t>备注</w:t>
            </w:r>
          </w:p>
        </w:tc>
      </w:tr>
      <w:tr w14:paraId="5DD5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4" w:type="dxa"/>
          </w:tcPr>
          <w:p w14:paraId="18A882FE">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52EAD1F8">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457D8DF0">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5DCDA9B0">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38F35B34">
            <w:pPr>
              <w:tabs>
                <w:tab w:val="left" w:pos="720"/>
                <w:tab w:val="left" w:pos="1440"/>
                <w:tab w:val="left" w:pos="1620"/>
              </w:tabs>
              <w:wordWrap w:val="0"/>
              <w:ind w:right="187"/>
              <w:textAlignment w:val="baseline"/>
              <w:rPr>
                <w:rFonts w:hint="eastAsia" w:ascii="宋体" w:hAnsi="宋体" w:eastAsia="宋体" w:cs="宋体"/>
                <w:sz w:val="24"/>
              </w:rPr>
            </w:pPr>
          </w:p>
        </w:tc>
      </w:tr>
      <w:tr w14:paraId="2C76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4" w:type="dxa"/>
          </w:tcPr>
          <w:p w14:paraId="17B29A26">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676BC160">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37BA37A1">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03489B6B">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4763CF4C">
            <w:pPr>
              <w:tabs>
                <w:tab w:val="left" w:pos="720"/>
                <w:tab w:val="left" w:pos="1440"/>
                <w:tab w:val="left" w:pos="1620"/>
              </w:tabs>
              <w:wordWrap w:val="0"/>
              <w:ind w:right="187"/>
              <w:textAlignment w:val="baseline"/>
              <w:rPr>
                <w:rFonts w:hint="eastAsia" w:ascii="宋体" w:hAnsi="宋体" w:eastAsia="宋体" w:cs="宋体"/>
                <w:sz w:val="24"/>
              </w:rPr>
            </w:pPr>
          </w:p>
        </w:tc>
      </w:tr>
      <w:tr w14:paraId="38A2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4" w:type="dxa"/>
          </w:tcPr>
          <w:p w14:paraId="045841F5">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00F25DEC">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4693BCBF">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2E7883FE">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0022BA5B">
            <w:pPr>
              <w:tabs>
                <w:tab w:val="left" w:pos="720"/>
                <w:tab w:val="left" w:pos="1440"/>
                <w:tab w:val="left" w:pos="1620"/>
              </w:tabs>
              <w:wordWrap w:val="0"/>
              <w:ind w:right="187"/>
              <w:textAlignment w:val="baseline"/>
              <w:rPr>
                <w:rFonts w:hint="eastAsia" w:ascii="宋体" w:hAnsi="宋体" w:eastAsia="宋体" w:cs="宋体"/>
                <w:sz w:val="24"/>
              </w:rPr>
            </w:pPr>
          </w:p>
        </w:tc>
      </w:tr>
      <w:tr w14:paraId="7396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4" w:type="dxa"/>
          </w:tcPr>
          <w:p w14:paraId="3B1F785F">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05C0F451">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79AC1FB3">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6BBC21C6">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680FC2C3">
            <w:pPr>
              <w:tabs>
                <w:tab w:val="left" w:pos="720"/>
                <w:tab w:val="left" w:pos="1440"/>
                <w:tab w:val="left" w:pos="1620"/>
              </w:tabs>
              <w:wordWrap w:val="0"/>
              <w:ind w:right="187"/>
              <w:textAlignment w:val="baseline"/>
              <w:rPr>
                <w:rFonts w:hint="eastAsia" w:ascii="宋体" w:hAnsi="宋体" w:eastAsia="宋体" w:cs="宋体"/>
                <w:sz w:val="24"/>
              </w:rPr>
            </w:pPr>
          </w:p>
        </w:tc>
      </w:tr>
      <w:tr w14:paraId="3E9D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4" w:type="dxa"/>
          </w:tcPr>
          <w:p w14:paraId="28E4A091">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04004E50">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486DE87F">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48559BC9">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2432CD9E">
            <w:pPr>
              <w:tabs>
                <w:tab w:val="left" w:pos="720"/>
                <w:tab w:val="left" w:pos="1440"/>
                <w:tab w:val="left" w:pos="1620"/>
              </w:tabs>
              <w:wordWrap w:val="0"/>
              <w:ind w:right="187"/>
              <w:textAlignment w:val="baseline"/>
              <w:rPr>
                <w:rFonts w:hint="eastAsia" w:ascii="宋体" w:hAnsi="宋体" w:eastAsia="宋体" w:cs="宋体"/>
                <w:sz w:val="24"/>
              </w:rPr>
            </w:pPr>
          </w:p>
        </w:tc>
      </w:tr>
      <w:tr w14:paraId="2A61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4" w:type="dxa"/>
          </w:tcPr>
          <w:p w14:paraId="46CFED81">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226865C6">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2978A5FF">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154E6296">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3FCBC38E">
            <w:pPr>
              <w:tabs>
                <w:tab w:val="left" w:pos="720"/>
                <w:tab w:val="left" w:pos="1440"/>
                <w:tab w:val="left" w:pos="1620"/>
              </w:tabs>
              <w:wordWrap w:val="0"/>
              <w:ind w:right="187"/>
              <w:textAlignment w:val="baseline"/>
              <w:rPr>
                <w:rFonts w:hint="eastAsia" w:ascii="宋体" w:hAnsi="宋体" w:eastAsia="宋体" w:cs="宋体"/>
                <w:sz w:val="24"/>
              </w:rPr>
            </w:pPr>
          </w:p>
        </w:tc>
      </w:tr>
      <w:tr w14:paraId="6680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4" w:type="dxa"/>
          </w:tcPr>
          <w:p w14:paraId="60D29B0A">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2165DEA6">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5BE0A835">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619B8505">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0DBB535C">
            <w:pPr>
              <w:tabs>
                <w:tab w:val="left" w:pos="720"/>
                <w:tab w:val="left" w:pos="1440"/>
                <w:tab w:val="left" w:pos="1620"/>
              </w:tabs>
              <w:wordWrap w:val="0"/>
              <w:ind w:right="187"/>
              <w:textAlignment w:val="baseline"/>
              <w:rPr>
                <w:rFonts w:hint="eastAsia" w:ascii="宋体" w:hAnsi="宋体" w:eastAsia="宋体" w:cs="宋体"/>
                <w:sz w:val="24"/>
              </w:rPr>
            </w:pPr>
          </w:p>
        </w:tc>
      </w:tr>
      <w:tr w14:paraId="3AD9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4" w:type="dxa"/>
          </w:tcPr>
          <w:p w14:paraId="5ADDD29D">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5E4DCB4C">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097AE44C">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16209A70">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464C4E1B">
            <w:pPr>
              <w:tabs>
                <w:tab w:val="left" w:pos="720"/>
                <w:tab w:val="left" w:pos="1440"/>
                <w:tab w:val="left" w:pos="1620"/>
              </w:tabs>
              <w:wordWrap w:val="0"/>
              <w:ind w:right="187"/>
              <w:textAlignment w:val="baseline"/>
              <w:rPr>
                <w:rFonts w:hint="eastAsia" w:ascii="宋体" w:hAnsi="宋体" w:eastAsia="宋体" w:cs="宋体"/>
                <w:sz w:val="24"/>
              </w:rPr>
            </w:pPr>
          </w:p>
        </w:tc>
      </w:tr>
      <w:tr w14:paraId="77FE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4" w:type="dxa"/>
          </w:tcPr>
          <w:p w14:paraId="18457DF6">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61FE4729">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0B9A1D5C">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1B62A1FC">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6CB0F9DC">
            <w:pPr>
              <w:tabs>
                <w:tab w:val="left" w:pos="720"/>
                <w:tab w:val="left" w:pos="1440"/>
                <w:tab w:val="left" w:pos="1620"/>
              </w:tabs>
              <w:wordWrap w:val="0"/>
              <w:ind w:right="187"/>
              <w:textAlignment w:val="baseline"/>
              <w:rPr>
                <w:rFonts w:hint="eastAsia" w:ascii="宋体" w:hAnsi="宋体" w:eastAsia="宋体" w:cs="宋体"/>
                <w:sz w:val="24"/>
              </w:rPr>
            </w:pPr>
          </w:p>
        </w:tc>
      </w:tr>
      <w:tr w14:paraId="5AD8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94" w:type="dxa"/>
          </w:tcPr>
          <w:p w14:paraId="72B0EF46">
            <w:pPr>
              <w:tabs>
                <w:tab w:val="left" w:pos="720"/>
                <w:tab w:val="left" w:pos="1440"/>
                <w:tab w:val="left" w:pos="1620"/>
              </w:tabs>
              <w:wordWrap w:val="0"/>
              <w:ind w:right="187"/>
              <w:textAlignment w:val="baseline"/>
              <w:rPr>
                <w:rFonts w:hint="eastAsia" w:ascii="宋体" w:hAnsi="宋体" w:eastAsia="宋体" w:cs="宋体"/>
                <w:sz w:val="24"/>
              </w:rPr>
            </w:pPr>
          </w:p>
        </w:tc>
        <w:tc>
          <w:tcPr>
            <w:tcW w:w="2294" w:type="dxa"/>
          </w:tcPr>
          <w:p w14:paraId="705452EE">
            <w:pPr>
              <w:tabs>
                <w:tab w:val="left" w:pos="720"/>
                <w:tab w:val="left" w:pos="1440"/>
                <w:tab w:val="left" w:pos="1620"/>
              </w:tabs>
              <w:wordWrap w:val="0"/>
              <w:ind w:right="187"/>
              <w:textAlignment w:val="baseline"/>
              <w:rPr>
                <w:rFonts w:hint="eastAsia" w:ascii="宋体" w:hAnsi="宋体" w:eastAsia="宋体" w:cs="宋体"/>
                <w:sz w:val="24"/>
              </w:rPr>
            </w:pPr>
          </w:p>
        </w:tc>
        <w:tc>
          <w:tcPr>
            <w:tcW w:w="2481" w:type="dxa"/>
          </w:tcPr>
          <w:p w14:paraId="6DC80725">
            <w:pPr>
              <w:tabs>
                <w:tab w:val="left" w:pos="720"/>
                <w:tab w:val="left" w:pos="1440"/>
                <w:tab w:val="left" w:pos="1620"/>
              </w:tabs>
              <w:wordWrap w:val="0"/>
              <w:ind w:right="187"/>
              <w:textAlignment w:val="baseline"/>
              <w:rPr>
                <w:rFonts w:hint="eastAsia" w:ascii="宋体" w:hAnsi="宋体" w:eastAsia="宋体" w:cs="宋体"/>
                <w:sz w:val="24"/>
              </w:rPr>
            </w:pPr>
          </w:p>
        </w:tc>
        <w:tc>
          <w:tcPr>
            <w:tcW w:w="1600" w:type="dxa"/>
          </w:tcPr>
          <w:p w14:paraId="0BAE0A6E">
            <w:pPr>
              <w:tabs>
                <w:tab w:val="left" w:pos="720"/>
                <w:tab w:val="left" w:pos="1440"/>
                <w:tab w:val="left" w:pos="1620"/>
              </w:tabs>
              <w:wordWrap w:val="0"/>
              <w:ind w:right="187"/>
              <w:textAlignment w:val="baseline"/>
              <w:rPr>
                <w:rFonts w:hint="eastAsia" w:ascii="宋体" w:hAnsi="宋体" w:eastAsia="宋体" w:cs="宋体"/>
                <w:sz w:val="24"/>
              </w:rPr>
            </w:pPr>
          </w:p>
        </w:tc>
        <w:tc>
          <w:tcPr>
            <w:tcW w:w="1368" w:type="dxa"/>
          </w:tcPr>
          <w:p w14:paraId="62350546">
            <w:pPr>
              <w:tabs>
                <w:tab w:val="left" w:pos="720"/>
                <w:tab w:val="left" w:pos="1440"/>
                <w:tab w:val="left" w:pos="1620"/>
              </w:tabs>
              <w:wordWrap w:val="0"/>
              <w:ind w:right="187"/>
              <w:textAlignment w:val="baseline"/>
              <w:rPr>
                <w:rFonts w:hint="eastAsia" w:ascii="宋体" w:hAnsi="宋体" w:eastAsia="宋体" w:cs="宋体"/>
                <w:sz w:val="24"/>
              </w:rPr>
            </w:pPr>
          </w:p>
        </w:tc>
      </w:tr>
    </w:tbl>
    <w:p w14:paraId="582DD6BB">
      <w:pPr>
        <w:wordWrap w:val="0"/>
        <w:spacing w:line="360" w:lineRule="auto"/>
        <w:ind w:right="187"/>
        <w:textAlignment w:val="baseline"/>
        <w:rPr>
          <w:rFonts w:hint="eastAsia" w:ascii="宋体" w:hAnsi="宋体" w:eastAsia="宋体" w:cs="宋体"/>
          <w:sz w:val="24"/>
        </w:rPr>
      </w:pPr>
      <w:r>
        <w:rPr>
          <w:rFonts w:hint="eastAsia" w:ascii="宋体" w:hAnsi="宋体" w:eastAsia="宋体" w:cs="宋体"/>
          <w:sz w:val="24"/>
        </w:rPr>
        <w:t>说明：以上合同案例须真实有效。</w:t>
      </w:r>
    </w:p>
    <w:p w14:paraId="4D4D2E8B">
      <w:pPr>
        <w:rPr>
          <w:rFonts w:hint="eastAsia" w:ascii="宋体" w:hAnsi="宋体" w:eastAsia="宋体" w:cs="宋体"/>
          <w:color w:val="auto"/>
        </w:rPr>
      </w:pPr>
      <w:r>
        <w:rPr>
          <w:rFonts w:hint="eastAsia" w:ascii="宋体" w:hAnsi="宋体" w:eastAsia="宋体" w:cs="宋体"/>
          <w:color w:val="auto"/>
        </w:rPr>
        <w:br w:type="page"/>
      </w:r>
    </w:p>
    <w:p w14:paraId="66244E13">
      <w:pPr>
        <w:pStyle w:val="4"/>
        <w:wordWrap w:val="0"/>
        <w:spacing w:before="120" w:after="120"/>
        <w:ind w:firstLine="426"/>
        <w:jc w:val="center"/>
        <w:textAlignment w:val="baseline"/>
        <w:rPr>
          <w:rFonts w:hint="eastAsia" w:ascii="宋体" w:hAnsi="宋体" w:eastAsia="宋体" w:cs="宋体"/>
          <w:color w:val="auto"/>
        </w:rPr>
      </w:pPr>
      <w:r>
        <w:rPr>
          <w:rFonts w:hint="eastAsia" w:ascii="宋体" w:hAnsi="宋体" w:eastAsia="宋体" w:cs="宋体"/>
          <w:color w:val="auto"/>
        </w:rPr>
        <w:t>2-2近年完成的类似项目分览表</w:t>
      </w:r>
    </w:p>
    <w:tbl>
      <w:tblPr>
        <w:tblStyle w:val="2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884"/>
        <w:gridCol w:w="6239"/>
      </w:tblGrid>
      <w:tr w14:paraId="22F3FE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884" w:type="dxa"/>
            <w:tcMar>
              <w:left w:w="0" w:type="dxa"/>
              <w:right w:w="0" w:type="dxa"/>
            </w:tcMar>
            <w:vAlign w:val="center"/>
          </w:tcPr>
          <w:p w14:paraId="3638E38C">
            <w:pPr>
              <w:wordWrap w:val="0"/>
              <w:adjustRightInd w:val="0"/>
              <w:spacing w:before="120" w:after="120"/>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6239" w:type="dxa"/>
            <w:tcMar>
              <w:left w:w="0" w:type="dxa"/>
              <w:right w:w="0" w:type="dxa"/>
            </w:tcMar>
          </w:tcPr>
          <w:p w14:paraId="2CB5ECB0">
            <w:pPr>
              <w:wordWrap w:val="0"/>
              <w:adjustRightInd w:val="0"/>
              <w:spacing w:before="120" w:after="120" w:line="500" w:lineRule="exact"/>
              <w:ind w:left="105" w:right="105"/>
              <w:textAlignment w:val="baseline"/>
              <w:rPr>
                <w:rFonts w:hint="eastAsia" w:ascii="宋体" w:hAnsi="宋体" w:eastAsia="宋体" w:cs="宋体"/>
                <w:sz w:val="24"/>
                <w:szCs w:val="24"/>
              </w:rPr>
            </w:pPr>
          </w:p>
        </w:tc>
      </w:tr>
      <w:tr w14:paraId="28EDBF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884" w:type="dxa"/>
            <w:tcMar>
              <w:left w:w="0" w:type="dxa"/>
              <w:right w:w="0" w:type="dxa"/>
            </w:tcMar>
            <w:vAlign w:val="center"/>
          </w:tcPr>
          <w:p w14:paraId="30EF0C06">
            <w:pPr>
              <w:wordWrap w:val="0"/>
              <w:adjustRightInd w:val="0"/>
              <w:spacing w:before="120" w:after="120"/>
              <w:textAlignment w:val="baseline"/>
              <w:rPr>
                <w:rFonts w:hint="eastAsia" w:ascii="宋体" w:hAnsi="宋体" w:eastAsia="宋体" w:cs="宋体"/>
                <w:sz w:val="24"/>
                <w:szCs w:val="24"/>
              </w:rPr>
            </w:pPr>
            <w:r>
              <w:rPr>
                <w:rFonts w:hint="eastAsia" w:ascii="宋体" w:hAnsi="宋体" w:eastAsia="宋体" w:cs="宋体"/>
                <w:sz w:val="24"/>
                <w:szCs w:val="24"/>
              </w:rPr>
              <w:t>项目所在地</w:t>
            </w:r>
          </w:p>
        </w:tc>
        <w:tc>
          <w:tcPr>
            <w:tcW w:w="6239" w:type="dxa"/>
            <w:tcMar>
              <w:left w:w="0" w:type="dxa"/>
              <w:right w:w="0" w:type="dxa"/>
            </w:tcMar>
          </w:tcPr>
          <w:p w14:paraId="4ECB25BC">
            <w:pPr>
              <w:wordWrap w:val="0"/>
              <w:adjustRightInd w:val="0"/>
              <w:spacing w:before="120" w:after="120" w:line="468" w:lineRule="exact"/>
              <w:ind w:left="105" w:right="105"/>
              <w:textAlignment w:val="baseline"/>
              <w:rPr>
                <w:rFonts w:hint="eastAsia" w:ascii="宋体" w:hAnsi="宋体" w:eastAsia="宋体" w:cs="宋体"/>
                <w:sz w:val="24"/>
                <w:szCs w:val="24"/>
              </w:rPr>
            </w:pPr>
          </w:p>
        </w:tc>
      </w:tr>
      <w:tr w14:paraId="12E5B6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884" w:type="dxa"/>
            <w:tcMar>
              <w:left w:w="0" w:type="dxa"/>
              <w:right w:w="0" w:type="dxa"/>
            </w:tcMar>
            <w:vAlign w:val="center"/>
          </w:tcPr>
          <w:p w14:paraId="7762A6FE">
            <w:pPr>
              <w:wordWrap w:val="0"/>
              <w:adjustRightInd w:val="0"/>
              <w:spacing w:before="120" w:after="120"/>
              <w:textAlignment w:val="baseline"/>
              <w:rPr>
                <w:rFonts w:hint="eastAsia" w:ascii="宋体" w:hAnsi="宋体" w:eastAsia="宋体" w:cs="宋体"/>
                <w:sz w:val="24"/>
                <w:szCs w:val="24"/>
              </w:rPr>
            </w:pPr>
            <w:r>
              <w:rPr>
                <w:rFonts w:hint="eastAsia" w:ascii="宋体" w:hAnsi="宋体" w:eastAsia="宋体" w:cs="宋体"/>
                <w:sz w:val="24"/>
                <w:szCs w:val="24"/>
              </w:rPr>
              <w:t>项目单位</w:t>
            </w:r>
          </w:p>
        </w:tc>
        <w:tc>
          <w:tcPr>
            <w:tcW w:w="6239" w:type="dxa"/>
            <w:tcMar>
              <w:left w:w="0" w:type="dxa"/>
              <w:right w:w="0" w:type="dxa"/>
            </w:tcMar>
          </w:tcPr>
          <w:p w14:paraId="2CBF0B30">
            <w:pPr>
              <w:wordWrap w:val="0"/>
              <w:adjustRightInd w:val="0"/>
              <w:spacing w:before="120" w:after="120" w:line="471" w:lineRule="exact"/>
              <w:ind w:left="105" w:right="105"/>
              <w:textAlignment w:val="baseline"/>
              <w:rPr>
                <w:rFonts w:hint="eastAsia" w:ascii="宋体" w:hAnsi="宋体" w:eastAsia="宋体" w:cs="宋体"/>
                <w:sz w:val="24"/>
                <w:szCs w:val="24"/>
              </w:rPr>
            </w:pPr>
          </w:p>
        </w:tc>
      </w:tr>
      <w:tr w14:paraId="204D81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884" w:type="dxa"/>
            <w:tcMar>
              <w:left w:w="0" w:type="dxa"/>
              <w:right w:w="0" w:type="dxa"/>
            </w:tcMar>
            <w:vAlign w:val="center"/>
          </w:tcPr>
          <w:p w14:paraId="240103E0">
            <w:pPr>
              <w:wordWrap w:val="0"/>
              <w:adjustRightInd w:val="0"/>
              <w:spacing w:before="120" w:after="120"/>
              <w:textAlignment w:val="baseline"/>
              <w:rPr>
                <w:rFonts w:hint="eastAsia" w:ascii="宋体" w:hAnsi="宋体" w:eastAsia="宋体" w:cs="宋体"/>
                <w:sz w:val="24"/>
                <w:szCs w:val="24"/>
              </w:rPr>
            </w:pPr>
            <w:r>
              <w:rPr>
                <w:rFonts w:hint="eastAsia" w:ascii="宋体" w:hAnsi="宋体" w:eastAsia="宋体" w:cs="宋体"/>
                <w:sz w:val="24"/>
                <w:szCs w:val="24"/>
              </w:rPr>
              <w:t>项目单位地址</w:t>
            </w:r>
          </w:p>
        </w:tc>
        <w:tc>
          <w:tcPr>
            <w:tcW w:w="6239" w:type="dxa"/>
            <w:tcMar>
              <w:left w:w="0" w:type="dxa"/>
              <w:right w:w="0" w:type="dxa"/>
            </w:tcMar>
          </w:tcPr>
          <w:p w14:paraId="793EDB8E">
            <w:pPr>
              <w:wordWrap w:val="0"/>
              <w:adjustRightInd w:val="0"/>
              <w:spacing w:before="120" w:after="120" w:line="468" w:lineRule="exact"/>
              <w:ind w:left="105" w:right="105"/>
              <w:textAlignment w:val="baseline"/>
              <w:rPr>
                <w:rFonts w:hint="eastAsia" w:ascii="宋体" w:hAnsi="宋体" w:eastAsia="宋体" w:cs="宋体"/>
                <w:sz w:val="24"/>
                <w:szCs w:val="24"/>
              </w:rPr>
            </w:pPr>
          </w:p>
        </w:tc>
      </w:tr>
      <w:tr w14:paraId="70D4A2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884" w:type="dxa"/>
            <w:tcMar>
              <w:left w:w="0" w:type="dxa"/>
              <w:right w:w="0" w:type="dxa"/>
            </w:tcMar>
            <w:vAlign w:val="center"/>
          </w:tcPr>
          <w:p w14:paraId="5F541BD5">
            <w:pPr>
              <w:wordWrap w:val="0"/>
              <w:adjustRightInd w:val="0"/>
              <w:spacing w:before="120" w:after="120"/>
              <w:textAlignment w:val="baseline"/>
              <w:rPr>
                <w:rFonts w:hint="eastAsia" w:ascii="宋体" w:hAnsi="宋体" w:eastAsia="宋体" w:cs="宋体"/>
                <w:sz w:val="24"/>
                <w:szCs w:val="24"/>
              </w:rPr>
            </w:pPr>
            <w:r>
              <w:rPr>
                <w:rFonts w:hint="eastAsia" w:ascii="宋体" w:hAnsi="宋体" w:eastAsia="宋体" w:cs="宋体"/>
                <w:sz w:val="24"/>
                <w:szCs w:val="24"/>
              </w:rPr>
              <w:t>项目单位电话</w:t>
            </w:r>
          </w:p>
        </w:tc>
        <w:tc>
          <w:tcPr>
            <w:tcW w:w="6239" w:type="dxa"/>
            <w:tcMar>
              <w:left w:w="0" w:type="dxa"/>
              <w:right w:w="0" w:type="dxa"/>
            </w:tcMar>
          </w:tcPr>
          <w:p w14:paraId="58526F1D">
            <w:pPr>
              <w:wordWrap w:val="0"/>
              <w:adjustRightInd w:val="0"/>
              <w:spacing w:before="120" w:after="120" w:line="472" w:lineRule="exact"/>
              <w:ind w:left="105" w:right="105"/>
              <w:textAlignment w:val="baseline"/>
              <w:rPr>
                <w:rFonts w:hint="eastAsia" w:ascii="宋体" w:hAnsi="宋体" w:eastAsia="宋体" w:cs="宋体"/>
                <w:sz w:val="24"/>
                <w:szCs w:val="24"/>
              </w:rPr>
            </w:pPr>
          </w:p>
        </w:tc>
      </w:tr>
      <w:tr w14:paraId="72B37F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884" w:type="dxa"/>
            <w:tcMar>
              <w:left w:w="0" w:type="dxa"/>
              <w:right w:w="0" w:type="dxa"/>
            </w:tcMar>
            <w:vAlign w:val="center"/>
          </w:tcPr>
          <w:p w14:paraId="7D62AC8F">
            <w:pPr>
              <w:wordWrap w:val="0"/>
              <w:adjustRightInd w:val="0"/>
              <w:spacing w:before="120" w:after="120"/>
              <w:textAlignment w:val="baseline"/>
              <w:rPr>
                <w:rFonts w:hint="eastAsia" w:ascii="宋体" w:hAnsi="宋体" w:eastAsia="宋体" w:cs="宋体"/>
                <w:sz w:val="24"/>
                <w:szCs w:val="24"/>
              </w:rPr>
            </w:pPr>
            <w:r>
              <w:rPr>
                <w:rFonts w:hint="eastAsia" w:ascii="宋体" w:hAnsi="宋体" w:eastAsia="宋体" w:cs="宋体"/>
                <w:sz w:val="24"/>
                <w:szCs w:val="24"/>
              </w:rPr>
              <w:t>签约合同价</w:t>
            </w:r>
          </w:p>
        </w:tc>
        <w:tc>
          <w:tcPr>
            <w:tcW w:w="6239" w:type="dxa"/>
            <w:tcMar>
              <w:left w:w="0" w:type="dxa"/>
              <w:right w:w="0" w:type="dxa"/>
            </w:tcMar>
          </w:tcPr>
          <w:p w14:paraId="6D65165C">
            <w:pPr>
              <w:wordWrap w:val="0"/>
              <w:adjustRightInd w:val="0"/>
              <w:spacing w:before="120" w:after="120" w:line="470" w:lineRule="exact"/>
              <w:ind w:left="105" w:right="105"/>
              <w:textAlignment w:val="baseline"/>
              <w:rPr>
                <w:rFonts w:hint="eastAsia" w:ascii="宋体" w:hAnsi="宋体" w:eastAsia="宋体" w:cs="宋体"/>
                <w:sz w:val="24"/>
                <w:szCs w:val="24"/>
              </w:rPr>
            </w:pPr>
          </w:p>
        </w:tc>
      </w:tr>
      <w:tr w14:paraId="31F2ED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8" w:hRule="atLeast"/>
          <w:jc w:val="center"/>
        </w:trPr>
        <w:tc>
          <w:tcPr>
            <w:tcW w:w="2884" w:type="dxa"/>
            <w:tcMar>
              <w:left w:w="0" w:type="dxa"/>
              <w:right w:w="0" w:type="dxa"/>
            </w:tcMar>
            <w:vAlign w:val="center"/>
          </w:tcPr>
          <w:p w14:paraId="4BF2A123">
            <w:pPr>
              <w:wordWrap w:val="0"/>
              <w:adjustRightInd w:val="0"/>
              <w:spacing w:before="120" w:after="120"/>
              <w:textAlignment w:val="baseline"/>
              <w:rPr>
                <w:rFonts w:hint="eastAsia" w:ascii="宋体" w:hAnsi="宋体" w:eastAsia="宋体" w:cs="宋体"/>
                <w:sz w:val="24"/>
                <w:szCs w:val="24"/>
              </w:rPr>
            </w:pPr>
            <w:r>
              <w:rPr>
                <w:rFonts w:hint="eastAsia" w:ascii="宋体" w:hAnsi="宋体" w:eastAsia="宋体" w:cs="宋体"/>
                <w:sz w:val="24"/>
                <w:szCs w:val="24"/>
              </w:rPr>
              <w:t>合同签订日期</w:t>
            </w:r>
          </w:p>
        </w:tc>
        <w:tc>
          <w:tcPr>
            <w:tcW w:w="6239" w:type="dxa"/>
            <w:tcMar>
              <w:left w:w="0" w:type="dxa"/>
              <w:right w:w="0" w:type="dxa"/>
            </w:tcMar>
          </w:tcPr>
          <w:p w14:paraId="0D2CD59D">
            <w:pPr>
              <w:wordWrap w:val="0"/>
              <w:adjustRightInd w:val="0"/>
              <w:spacing w:before="120" w:after="120" w:line="467" w:lineRule="exact"/>
              <w:ind w:left="105" w:right="105"/>
              <w:textAlignment w:val="baseline"/>
              <w:rPr>
                <w:rFonts w:hint="eastAsia" w:ascii="宋体" w:hAnsi="宋体" w:eastAsia="宋体" w:cs="宋体"/>
                <w:sz w:val="24"/>
                <w:szCs w:val="24"/>
              </w:rPr>
            </w:pPr>
          </w:p>
        </w:tc>
      </w:tr>
      <w:tr w14:paraId="32D563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8" w:hRule="atLeast"/>
          <w:jc w:val="center"/>
        </w:trPr>
        <w:tc>
          <w:tcPr>
            <w:tcW w:w="2884" w:type="dxa"/>
            <w:tcMar>
              <w:left w:w="0" w:type="dxa"/>
              <w:right w:w="0" w:type="dxa"/>
            </w:tcMar>
            <w:vAlign w:val="center"/>
          </w:tcPr>
          <w:p w14:paraId="21BD01DA">
            <w:pPr>
              <w:wordWrap w:val="0"/>
              <w:adjustRightInd w:val="0"/>
              <w:spacing w:before="120" w:after="120"/>
              <w:textAlignment w:val="baseline"/>
              <w:rPr>
                <w:rFonts w:hint="eastAsia" w:ascii="宋体" w:hAnsi="宋体" w:eastAsia="宋体" w:cs="宋体"/>
                <w:sz w:val="24"/>
                <w:szCs w:val="24"/>
              </w:rPr>
            </w:pPr>
            <w:r>
              <w:rPr>
                <w:rFonts w:hint="eastAsia" w:ascii="宋体" w:hAnsi="宋体" w:eastAsia="宋体" w:cs="宋体"/>
                <w:sz w:val="24"/>
                <w:szCs w:val="24"/>
              </w:rPr>
              <w:t>合同计划及实际服务周期</w:t>
            </w:r>
          </w:p>
        </w:tc>
        <w:tc>
          <w:tcPr>
            <w:tcW w:w="6239" w:type="dxa"/>
            <w:tcMar>
              <w:left w:w="0" w:type="dxa"/>
              <w:right w:w="0" w:type="dxa"/>
            </w:tcMar>
          </w:tcPr>
          <w:p w14:paraId="3434BBD3">
            <w:pPr>
              <w:wordWrap w:val="0"/>
              <w:adjustRightInd w:val="0"/>
              <w:spacing w:before="120" w:after="120" w:line="467" w:lineRule="exact"/>
              <w:ind w:left="105" w:right="105"/>
              <w:textAlignment w:val="baseline"/>
              <w:rPr>
                <w:rFonts w:hint="eastAsia" w:ascii="宋体" w:hAnsi="宋体" w:eastAsia="宋体" w:cs="宋体"/>
                <w:sz w:val="24"/>
                <w:szCs w:val="24"/>
              </w:rPr>
            </w:pPr>
          </w:p>
        </w:tc>
      </w:tr>
      <w:tr w14:paraId="0C86F7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8" w:hRule="atLeast"/>
          <w:jc w:val="center"/>
        </w:trPr>
        <w:tc>
          <w:tcPr>
            <w:tcW w:w="2884" w:type="dxa"/>
            <w:tcMar>
              <w:left w:w="0" w:type="dxa"/>
              <w:right w:w="0" w:type="dxa"/>
            </w:tcMar>
            <w:vAlign w:val="center"/>
          </w:tcPr>
          <w:p w14:paraId="69FA4E37">
            <w:pPr>
              <w:wordWrap w:val="0"/>
              <w:adjustRightInd w:val="0"/>
              <w:spacing w:before="120" w:after="120"/>
              <w:textAlignment w:val="baseline"/>
              <w:rPr>
                <w:rFonts w:hint="eastAsia" w:ascii="宋体" w:hAnsi="宋体" w:eastAsia="宋体" w:cs="宋体"/>
                <w:sz w:val="24"/>
                <w:szCs w:val="24"/>
              </w:rPr>
            </w:pPr>
            <w:r>
              <w:rPr>
                <w:rFonts w:hint="eastAsia" w:ascii="宋体" w:hAnsi="宋体" w:eastAsia="宋体" w:cs="宋体"/>
                <w:sz w:val="24"/>
                <w:szCs w:val="24"/>
                <w:lang w:val="en-US"/>
              </w:rPr>
              <w:t>投标人</w:t>
            </w:r>
            <w:r>
              <w:rPr>
                <w:rFonts w:hint="eastAsia" w:ascii="宋体" w:hAnsi="宋体" w:eastAsia="宋体" w:cs="宋体"/>
                <w:sz w:val="24"/>
                <w:szCs w:val="24"/>
              </w:rPr>
              <w:t>承担的工作内容</w:t>
            </w:r>
          </w:p>
        </w:tc>
        <w:tc>
          <w:tcPr>
            <w:tcW w:w="6239" w:type="dxa"/>
            <w:tcMar>
              <w:left w:w="0" w:type="dxa"/>
              <w:right w:w="0" w:type="dxa"/>
            </w:tcMar>
          </w:tcPr>
          <w:p w14:paraId="4897C83F">
            <w:pPr>
              <w:wordWrap w:val="0"/>
              <w:adjustRightInd w:val="0"/>
              <w:spacing w:before="120" w:after="120" w:line="467" w:lineRule="exact"/>
              <w:ind w:left="105" w:right="105"/>
              <w:textAlignment w:val="baseline"/>
              <w:rPr>
                <w:rFonts w:hint="eastAsia" w:ascii="宋体" w:hAnsi="宋体" w:eastAsia="宋体" w:cs="宋体"/>
                <w:sz w:val="24"/>
                <w:szCs w:val="24"/>
              </w:rPr>
            </w:pPr>
          </w:p>
        </w:tc>
      </w:tr>
      <w:tr w14:paraId="4D6D58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54" w:hRule="atLeast"/>
          <w:jc w:val="center"/>
        </w:trPr>
        <w:tc>
          <w:tcPr>
            <w:tcW w:w="2884" w:type="dxa"/>
            <w:tcMar>
              <w:left w:w="0" w:type="dxa"/>
              <w:right w:w="0" w:type="dxa"/>
            </w:tcMar>
            <w:vAlign w:val="center"/>
          </w:tcPr>
          <w:p w14:paraId="0DB474AF">
            <w:pPr>
              <w:wordWrap w:val="0"/>
              <w:adjustRightInd w:val="0"/>
              <w:spacing w:before="120" w:after="120" w:line="360" w:lineRule="auto"/>
              <w:textAlignment w:val="baseline"/>
              <w:rPr>
                <w:rFonts w:hint="eastAsia" w:ascii="宋体" w:hAnsi="宋体" w:eastAsia="宋体" w:cs="宋体"/>
                <w:sz w:val="24"/>
                <w:szCs w:val="24"/>
              </w:rPr>
            </w:pPr>
            <w:r>
              <w:rPr>
                <w:rFonts w:hint="eastAsia" w:ascii="宋体" w:hAnsi="宋体" w:eastAsia="宋体" w:cs="宋体"/>
                <w:sz w:val="24"/>
                <w:szCs w:val="24"/>
              </w:rPr>
              <w:t>合同主要服务内容</w:t>
            </w:r>
          </w:p>
        </w:tc>
        <w:tc>
          <w:tcPr>
            <w:tcW w:w="6239" w:type="dxa"/>
            <w:tcMar>
              <w:left w:w="0" w:type="dxa"/>
              <w:right w:w="0" w:type="dxa"/>
            </w:tcMar>
          </w:tcPr>
          <w:p w14:paraId="1A7EA671">
            <w:pPr>
              <w:wordWrap w:val="0"/>
              <w:adjustRightInd w:val="0"/>
              <w:spacing w:before="120" w:after="120" w:line="487" w:lineRule="exact"/>
              <w:ind w:left="105" w:right="105"/>
              <w:textAlignment w:val="baseline"/>
              <w:rPr>
                <w:rFonts w:hint="eastAsia" w:ascii="宋体" w:hAnsi="宋体" w:eastAsia="宋体" w:cs="宋体"/>
                <w:sz w:val="24"/>
                <w:szCs w:val="24"/>
              </w:rPr>
            </w:pPr>
          </w:p>
        </w:tc>
      </w:tr>
      <w:tr w14:paraId="07966F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18" w:hRule="atLeast"/>
          <w:jc w:val="center"/>
        </w:trPr>
        <w:tc>
          <w:tcPr>
            <w:tcW w:w="2884" w:type="dxa"/>
            <w:tcMar>
              <w:left w:w="0" w:type="dxa"/>
              <w:right w:w="0" w:type="dxa"/>
            </w:tcMar>
            <w:vAlign w:val="center"/>
          </w:tcPr>
          <w:p w14:paraId="0CBBC3BD">
            <w:pPr>
              <w:wordWrap w:val="0"/>
              <w:adjustRightInd w:val="0"/>
              <w:spacing w:before="120" w:after="120"/>
              <w:ind w:right="105"/>
              <w:jc w:val="center"/>
              <w:textAlignment w:val="baseline"/>
              <w:rPr>
                <w:rFonts w:hint="eastAsia" w:ascii="宋体" w:hAnsi="宋体" w:eastAsia="宋体" w:cs="宋体"/>
                <w:sz w:val="24"/>
                <w:szCs w:val="24"/>
              </w:rPr>
            </w:pPr>
            <w:r>
              <w:rPr>
                <w:rFonts w:hint="eastAsia" w:ascii="宋体" w:hAnsi="宋体" w:eastAsia="宋体" w:cs="宋体"/>
                <w:sz w:val="24"/>
                <w:szCs w:val="24"/>
              </w:rPr>
              <w:t>备  注</w:t>
            </w:r>
          </w:p>
        </w:tc>
        <w:tc>
          <w:tcPr>
            <w:tcW w:w="6239" w:type="dxa"/>
            <w:tcMar>
              <w:left w:w="0" w:type="dxa"/>
              <w:right w:w="0" w:type="dxa"/>
            </w:tcMar>
            <w:vAlign w:val="center"/>
          </w:tcPr>
          <w:p w14:paraId="600639AD">
            <w:pPr>
              <w:wordWrap w:val="0"/>
              <w:adjustRightInd w:val="0"/>
              <w:spacing w:before="120" w:after="120"/>
              <w:ind w:left="105" w:right="105"/>
              <w:textAlignment w:val="baseline"/>
              <w:rPr>
                <w:rFonts w:hint="eastAsia" w:ascii="宋体" w:hAnsi="宋体" w:eastAsia="宋体" w:cs="宋体"/>
                <w:sz w:val="24"/>
                <w:szCs w:val="24"/>
              </w:rPr>
            </w:pPr>
            <w:r>
              <w:rPr>
                <w:rFonts w:hint="eastAsia" w:ascii="宋体" w:hAnsi="宋体" w:eastAsia="宋体" w:cs="宋体"/>
                <w:sz w:val="24"/>
                <w:szCs w:val="24"/>
              </w:rPr>
              <w:t>共提供</w:t>
            </w:r>
            <w:r>
              <w:rPr>
                <w:rFonts w:hint="eastAsia" w:ascii="宋体" w:hAnsi="宋体" w:eastAsia="宋体" w:cs="宋体"/>
                <w:sz w:val="24"/>
                <w:szCs w:val="24"/>
                <w:u w:val="single"/>
              </w:rPr>
              <w:t xml:space="preserve">    </w:t>
            </w:r>
            <w:r>
              <w:rPr>
                <w:rFonts w:hint="eastAsia" w:ascii="宋体" w:hAnsi="宋体" w:eastAsia="宋体" w:cs="宋体"/>
                <w:sz w:val="24"/>
                <w:szCs w:val="24"/>
              </w:rPr>
              <w:t>个业绩，此表为第</w:t>
            </w:r>
            <w:r>
              <w:rPr>
                <w:rFonts w:hint="eastAsia" w:ascii="宋体" w:hAnsi="宋体" w:eastAsia="宋体" w:cs="宋体"/>
                <w:sz w:val="24"/>
                <w:szCs w:val="24"/>
                <w:u w:val="single"/>
              </w:rPr>
              <w:t xml:space="preserve">    </w:t>
            </w:r>
            <w:r>
              <w:rPr>
                <w:rFonts w:hint="eastAsia" w:ascii="宋体" w:hAnsi="宋体" w:eastAsia="宋体" w:cs="宋体"/>
                <w:sz w:val="24"/>
                <w:szCs w:val="24"/>
              </w:rPr>
              <w:t>个业绩。</w:t>
            </w:r>
          </w:p>
        </w:tc>
      </w:tr>
    </w:tbl>
    <w:p w14:paraId="12AB4FDE">
      <w:pPr>
        <w:wordWrap w:val="0"/>
        <w:spacing w:before="120" w:after="120" w:line="460" w:lineRule="exact"/>
        <w:ind w:right="105" w:firstLine="274"/>
        <w:textAlignment w:val="baseline"/>
        <w:rPr>
          <w:rFonts w:hint="eastAsia" w:ascii="宋体" w:hAnsi="宋体" w:eastAsia="宋体" w:cs="宋体"/>
          <w:sz w:val="24"/>
          <w:szCs w:val="24"/>
        </w:rPr>
      </w:pPr>
      <w:r>
        <w:rPr>
          <w:rFonts w:hint="eastAsia" w:ascii="宋体" w:hAnsi="宋体" w:eastAsia="宋体" w:cs="宋体"/>
          <w:sz w:val="24"/>
          <w:szCs w:val="24"/>
        </w:rPr>
        <w:t>注：</w:t>
      </w:r>
    </w:p>
    <w:p w14:paraId="2EBEDF85">
      <w:pPr>
        <w:pStyle w:val="42"/>
        <w:wordWrap w:val="0"/>
        <w:spacing w:line="460" w:lineRule="exact"/>
        <w:ind w:left="-110" w:right="110" w:firstLine="480"/>
        <w:textAlignment w:val="baseline"/>
        <w:outlineLvl w:val="9"/>
        <w:rPr>
          <w:rFonts w:hint="eastAsia" w:ascii="宋体" w:hAnsi="宋体" w:eastAsia="宋体" w:cs="宋体"/>
          <w:sz w:val="24"/>
          <w:szCs w:val="24"/>
        </w:rPr>
      </w:pPr>
      <w:r>
        <w:rPr>
          <w:rFonts w:hint="eastAsia" w:ascii="宋体" w:hAnsi="宋体" w:eastAsia="宋体" w:cs="宋体"/>
          <w:sz w:val="24"/>
          <w:szCs w:val="24"/>
        </w:rPr>
        <w:t>1.每张表格只填写一个项目，并标明序号。</w:t>
      </w:r>
    </w:p>
    <w:p w14:paraId="6AB84FB4">
      <w:pPr>
        <w:pStyle w:val="42"/>
        <w:wordWrap w:val="0"/>
        <w:spacing w:line="460" w:lineRule="exact"/>
        <w:ind w:left="-110" w:right="110" w:firstLine="480"/>
        <w:textAlignment w:val="baseline"/>
        <w:rPr>
          <w:rFonts w:hint="eastAsia" w:ascii="宋体" w:hAnsi="宋体" w:eastAsia="宋体" w:cs="宋体"/>
          <w:sz w:val="24"/>
          <w:szCs w:val="24"/>
        </w:rPr>
      </w:pPr>
      <w:r>
        <w:rPr>
          <w:rFonts w:hint="eastAsia" w:ascii="宋体" w:hAnsi="宋体" w:eastAsia="宋体" w:cs="宋体"/>
          <w:sz w:val="24"/>
          <w:szCs w:val="24"/>
        </w:rPr>
        <w:t>2.本表后须合同协议书的复印件，具体时间要求见投标人须知前附表、评标办法。</w:t>
      </w:r>
    </w:p>
    <w:p w14:paraId="12C1EF8F">
      <w:pPr>
        <w:pStyle w:val="42"/>
        <w:wordWrap w:val="0"/>
        <w:spacing w:line="460" w:lineRule="exact"/>
        <w:ind w:left="-110" w:right="-35" w:rightChars="-16" w:firstLine="480"/>
        <w:textAlignment w:val="baseline"/>
        <w:rPr>
          <w:rFonts w:hint="eastAsia" w:ascii="宋体" w:hAnsi="宋体" w:eastAsia="宋体" w:cs="宋体"/>
          <w:sz w:val="24"/>
          <w:szCs w:val="24"/>
        </w:rPr>
      </w:pPr>
      <w:r>
        <w:rPr>
          <w:rFonts w:hint="eastAsia" w:ascii="宋体" w:hAnsi="宋体" w:eastAsia="宋体" w:cs="宋体"/>
          <w:sz w:val="24"/>
          <w:szCs w:val="24"/>
        </w:rPr>
        <w:t>3.如近年来，投标人法人机构发生合法变更或重组或法人名称变更时，应提供相关部门的合法批件或其他相关证明材料来证明其所附业绩的继承性。</w:t>
      </w:r>
    </w:p>
    <w:p w14:paraId="1E269E4F">
      <w:pPr>
        <w:pStyle w:val="42"/>
        <w:wordWrap w:val="0"/>
        <w:spacing w:line="460" w:lineRule="exact"/>
        <w:ind w:left="-110" w:right="110" w:firstLine="480"/>
        <w:textAlignment w:val="baseline"/>
        <w:outlineLvl w:val="9"/>
        <w:rPr>
          <w:rFonts w:hint="eastAsia" w:ascii="宋体" w:hAnsi="宋体" w:eastAsia="宋体" w:cs="宋体"/>
          <w:color w:val="000000"/>
          <w:sz w:val="24"/>
          <w:szCs w:val="24"/>
        </w:rPr>
      </w:pPr>
      <w:r>
        <w:rPr>
          <w:rFonts w:hint="eastAsia" w:ascii="宋体" w:hAnsi="宋体" w:eastAsia="宋体" w:cs="宋体"/>
          <w:sz w:val="24"/>
          <w:szCs w:val="24"/>
        </w:rPr>
        <w:t>4.以联合体形式参与采购活动的，联合体各成员应分别填写。</w:t>
      </w:r>
    </w:p>
    <w:p w14:paraId="12425867">
      <w:pPr>
        <w:wordWrap w:val="0"/>
        <w:spacing w:line="440" w:lineRule="exact"/>
        <w:ind w:firstLine="440" w:firstLineChars="200"/>
        <w:textAlignment w:val="baseline"/>
        <w:rPr>
          <w:rFonts w:hint="eastAsia" w:ascii="宋体" w:hAnsi="宋体" w:eastAsia="宋体" w:cs="宋体"/>
          <w:szCs w:val="21"/>
        </w:rPr>
      </w:pPr>
    </w:p>
    <w:p w14:paraId="37DB4108">
      <w:pPr>
        <w:rPr>
          <w:rFonts w:hint="eastAsia" w:ascii="宋体" w:hAnsi="宋体" w:eastAsia="宋体" w:cs="宋体"/>
          <w:b/>
          <w:sz w:val="28"/>
        </w:rPr>
      </w:pPr>
      <w:bookmarkStart w:id="395" w:name="_Toc4681"/>
      <w:bookmarkStart w:id="396" w:name="_Toc17440"/>
      <w:bookmarkStart w:id="397" w:name="_Toc16970"/>
      <w:bookmarkStart w:id="398" w:name="_Toc26790"/>
      <w:bookmarkStart w:id="399" w:name="_Toc13737"/>
      <w:bookmarkStart w:id="400" w:name="_Toc10802"/>
      <w:bookmarkStart w:id="401" w:name="_Toc32085"/>
      <w:bookmarkStart w:id="402" w:name="_Toc22907"/>
      <w:bookmarkStart w:id="403" w:name="_Toc5030"/>
      <w:bookmarkStart w:id="404" w:name="_Toc26794"/>
      <w:bookmarkStart w:id="405" w:name="_Toc12694"/>
      <w:bookmarkStart w:id="406" w:name="_Toc15559"/>
      <w:bookmarkStart w:id="407" w:name="_Toc15170"/>
      <w:bookmarkStart w:id="408" w:name="_Toc762_WPSOffice_Level2"/>
      <w:r>
        <w:rPr>
          <w:rFonts w:hint="eastAsia" w:ascii="宋体" w:hAnsi="宋体" w:eastAsia="宋体" w:cs="宋体"/>
          <w:b/>
          <w:sz w:val="28"/>
        </w:rPr>
        <w:br w:type="page"/>
      </w:r>
    </w:p>
    <w:p w14:paraId="3ABB0AF8">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bookmarkStart w:id="409" w:name="_Toc1631"/>
      <w:r>
        <w:rPr>
          <w:rFonts w:hint="eastAsia" w:ascii="宋体" w:hAnsi="宋体" w:eastAsia="宋体" w:cs="宋体"/>
          <w:b/>
          <w:sz w:val="28"/>
        </w:rPr>
        <w:t>附件</w:t>
      </w:r>
      <w:r>
        <w:rPr>
          <w:rFonts w:hint="eastAsia" w:ascii="宋体" w:hAnsi="宋体" w:eastAsia="宋体" w:cs="宋体"/>
          <w:b/>
          <w:sz w:val="28"/>
          <w:lang w:val="en-US"/>
        </w:rPr>
        <w:t>九：</w:t>
      </w:r>
      <w:r>
        <w:rPr>
          <w:rFonts w:hint="eastAsia" w:ascii="宋体" w:hAnsi="宋体" w:eastAsia="宋体" w:cs="宋体"/>
          <w:b/>
          <w:sz w:val="28"/>
        </w:rPr>
        <w:t>拟投入本项目主要人员一览表</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18155777">
      <w:pPr>
        <w:pStyle w:val="14"/>
        <w:wordWrap w:val="0"/>
        <w:spacing w:before="120" w:beforeLines="50" w:line="360" w:lineRule="auto"/>
        <w:ind w:left="0" w:leftChars="0" w:firstLine="480" w:firstLineChars="200"/>
        <w:textAlignment w:val="baseline"/>
        <w:rPr>
          <w:rFonts w:hint="eastAsia" w:ascii="宋体" w:hAnsi="宋体" w:eastAsia="宋体" w:cs="宋体"/>
          <w:bCs/>
        </w:rPr>
      </w:pPr>
    </w:p>
    <w:p w14:paraId="4007D3F2">
      <w:pPr>
        <w:pStyle w:val="13"/>
        <w:tabs>
          <w:tab w:val="left" w:pos="4792"/>
        </w:tabs>
        <w:wordWrap w:val="0"/>
        <w:ind w:firstLine="480" w:firstLineChars="200"/>
        <w:textAlignment w:val="baseline"/>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rPr>
        <w:tab/>
      </w:r>
      <w:r>
        <w:rPr>
          <w:rFonts w:hint="eastAsia" w:ascii="宋体" w:hAnsi="宋体" w:eastAsia="宋体" w:cs="宋体"/>
          <w:bCs/>
          <w:sz w:val="24"/>
          <w:lang w:val="en-US" w:eastAsia="zh-CN"/>
        </w:rPr>
        <w:t>包号：</w:t>
      </w:r>
    </w:p>
    <w:p w14:paraId="5D50E76D">
      <w:pPr>
        <w:pStyle w:val="13"/>
        <w:wordWrap w:val="0"/>
        <w:spacing w:before="4"/>
        <w:textAlignment w:val="baseline"/>
        <w:rPr>
          <w:rFonts w:hint="eastAsia" w:ascii="宋体" w:hAnsi="宋体" w:eastAsia="宋体" w:cs="宋体"/>
          <w:sz w:val="21"/>
        </w:rPr>
      </w:pPr>
    </w:p>
    <w:p w14:paraId="4A6CB853">
      <w:pPr>
        <w:pStyle w:val="13"/>
        <w:tabs>
          <w:tab w:val="left" w:pos="4304"/>
          <w:tab w:val="left" w:pos="4845"/>
        </w:tabs>
        <w:wordWrap w:val="0"/>
        <w:ind w:firstLine="480" w:firstLineChars="200"/>
        <w:textAlignment w:val="baseline"/>
        <w:rPr>
          <w:rFonts w:hint="eastAsia" w:ascii="宋体" w:hAnsi="宋体" w:eastAsia="宋体" w:cs="宋体"/>
        </w:rPr>
      </w:pPr>
      <w:r>
        <w:rPr>
          <w:rFonts w:hint="eastAsia" w:ascii="宋体" w:hAnsi="宋体" w:eastAsia="宋体" w:cs="宋体"/>
        </w:rPr>
        <w:t>投标人名称（公章）：</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法定代表人或授权代理人（</w:t>
      </w:r>
      <w:r>
        <w:rPr>
          <w:rFonts w:hint="eastAsia" w:ascii="宋体" w:hAnsi="宋体" w:eastAsia="宋体" w:cs="宋体"/>
          <w:lang w:val="en-US"/>
        </w:rPr>
        <w:t>签字</w:t>
      </w:r>
      <w:r>
        <w:rPr>
          <w:rFonts w:hint="eastAsia" w:ascii="宋体" w:hAnsi="宋体" w:eastAsia="宋体" w:cs="宋体"/>
        </w:rPr>
        <w:t>）：</w:t>
      </w:r>
    </w:p>
    <w:p w14:paraId="14F36805">
      <w:pPr>
        <w:rPr>
          <w:rFonts w:hint="eastAsia" w:ascii="宋体" w:hAnsi="宋体" w:eastAsia="宋体" w:cs="宋体"/>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62"/>
        <w:gridCol w:w="1010"/>
        <w:gridCol w:w="801"/>
        <w:gridCol w:w="819"/>
        <w:gridCol w:w="736"/>
        <w:gridCol w:w="1649"/>
        <w:gridCol w:w="1720"/>
      </w:tblGrid>
      <w:tr w14:paraId="743F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jc w:val="center"/>
        </w:trPr>
        <w:tc>
          <w:tcPr>
            <w:tcW w:w="760" w:type="dxa"/>
            <w:vAlign w:val="center"/>
          </w:tcPr>
          <w:p w14:paraId="51C455F0">
            <w:pPr>
              <w:pStyle w:val="16"/>
              <w:wordWrap w:val="0"/>
              <w:spacing w:line="560" w:lineRule="exact"/>
              <w:jc w:val="center"/>
              <w:textAlignment w:val="baseline"/>
              <w:rPr>
                <w:rFonts w:hint="eastAsia" w:ascii="宋体" w:hAnsi="宋体" w:eastAsia="宋体" w:cs="宋体"/>
                <w:szCs w:val="24"/>
              </w:rPr>
            </w:pPr>
            <w:r>
              <w:rPr>
                <w:rFonts w:hint="eastAsia" w:ascii="宋体" w:hAnsi="宋体" w:eastAsia="宋体" w:cs="宋体"/>
                <w:szCs w:val="24"/>
              </w:rPr>
              <w:t>序号</w:t>
            </w:r>
          </w:p>
        </w:tc>
        <w:tc>
          <w:tcPr>
            <w:tcW w:w="1362" w:type="dxa"/>
            <w:vAlign w:val="center"/>
          </w:tcPr>
          <w:p w14:paraId="47C5EDA1">
            <w:pPr>
              <w:pStyle w:val="16"/>
              <w:wordWrap w:val="0"/>
              <w:spacing w:line="560" w:lineRule="exact"/>
              <w:jc w:val="center"/>
              <w:textAlignment w:val="baseline"/>
              <w:rPr>
                <w:rFonts w:hint="eastAsia" w:ascii="宋体" w:hAnsi="宋体" w:eastAsia="宋体" w:cs="宋体"/>
                <w:szCs w:val="24"/>
              </w:rPr>
            </w:pPr>
            <w:r>
              <w:rPr>
                <w:rFonts w:hint="eastAsia" w:ascii="宋体" w:hAnsi="宋体" w:eastAsia="宋体" w:cs="宋体"/>
                <w:szCs w:val="24"/>
              </w:rPr>
              <w:t>姓名</w:t>
            </w:r>
          </w:p>
        </w:tc>
        <w:tc>
          <w:tcPr>
            <w:tcW w:w="1010" w:type="dxa"/>
            <w:vAlign w:val="center"/>
          </w:tcPr>
          <w:p w14:paraId="4313D624">
            <w:pPr>
              <w:pStyle w:val="16"/>
              <w:wordWrap w:val="0"/>
              <w:spacing w:line="560" w:lineRule="exact"/>
              <w:jc w:val="center"/>
              <w:textAlignment w:val="baseline"/>
              <w:rPr>
                <w:rFonts w:hint="eastAsia" w:ascii="宋体" w:hAnsi="宋体" w:eastAsia="宋体" w:cs="宋体"/>
                <w:szCs w:val="24"/>
              </w:rPr>
            </w:pPr>
            <w:r>
              <w:rPr>
                <w:rFonts w:hint="eastAsia" w:ascii="宋体" w:hAnsi="宋体" w:eastAsia="宋体" w:cs="宋体"/>
                <w:szCs w:val="24"/>
              </w:rPr>
              <w:t>年龄</w:t>
            </w:r>
          </w:p>
        </w:tc>
        <w:tc>
          <w:tcPr>
            <w:tcW w:w="801" w:type="dxa"/>
            <w:vAlign w:val="center"/>
          </w:tcPr>
          <w:p w14:paraId="18D2D2F2">
            <w:pPr>
              <w:pStyle w:val="16"/>
              <w:wordWrap w:val="0"/>
              <w:spacing w:line="560" w:lineRule="exact"/>
              <w:ind w:right="-123" w:rightChars="-56"/>
              <w:jc w:val="center"/>
              <w:textAlignment w:val="baseline"/>
              <w:rPr>
                <w:rFonts w:hint="eastAsia" w:ascii="宋体" w:hAnsi="宋体" w:eastAsia="宋体" w:cs="宋体"/>
                <w:szCs w:val="24"/>
              </w:rPr>
            </w:pPr>
            <w:r>
              <w:rPr>
                <w:rFonts w:hint="eastAsia" w:ascii="宋体" w:hAnsi="宋体" w:eastAsia="宋体" w:cs="宋体"/>
                <w:szCs w:val="24"/>
              </w:rPr>
              <w:t>学历</w:t>
            </w:r>
          </w:p>
        </w:tc>
        <w:tc>
          <w:tcPr>
            <w:tcW w:w="819" w:type="dxa"/>
            <w:vAlign w:val="center"/>
          </w:tcPr>
          <w:p w14:paraId="59F1490F">
            <w:pPr>
              <w:pStyle w:val="16"/>
              <w:wordWrap w:val="0"/>
              <w:spacing w:line="560" w:lineRule="exact"/>
              <w:jc w:val="center"/>
              <w:textAlignment w:val="baseline"/>
              <w:rPr>
                <w:rFonts w:hint="eastAsia" w:ascii="宋体" w:hAnsi="宋体" w:eastAsia="宋体" w:cs="宋体"/>
                <w:szCs w:val="24"/>
              </w:rPr>
            </w:pPr>
            <w:r>
              <w:rPr>
                <w:rFonts w:hint="eastAsia" w:ascii="宋体" w:hAnsi="宋体" w:eastAsia="宋体" w:cs="宋体"/>
                <w:szCs w:val="24"/>
              </w:rPr>
              <w:t>专业</w:t>
            </w:r>
          </w:p>
        </w:tc>
        <w:tc>
          <w:tcPr>
            <w:tcW w:w="736" w:type="dxa"/>
            <w:vAlign w:val="center"/>
          </w:tcPr>
          <w:p w14:paraId="60E55E98">
            <w:pPr>
              <w:pStyle w:val="16"/>
              <w:wordWrap w:val="0"/>
              <w:spacing w:line="560" w:lineRule="exact"/>
              <w:jc w:val="center"/>
              <w:textAlignment w:val="baseline"/>
              <w:rPr>
                <w:rFonts w:hint="eastAsia" w:ascii="宋体" w:hAnsi="宋体" w:eastAsia="宋体" w:cs="宋体"/>
                <w:szCs w:val="24"/>
              </w:rPr>
            </w:pPr>
            <w:r>
              <w:rPr>
                <w:rFonts w:hint="eastAsia" w:ascii="宋体" w:hAnsi="宋体" w:eastAsia="宋体" w:cs="宋体"/>
                <w:szCs w:val="24"/>
              </w:rPr>
              <w:t>职务</w:t>
            </w:r>
          </w:p>
        </w:tc>
        <w:tc>
          <w:tcPr>
            <w:tcW w:w="1649" w:type="dxa"/>
            <w:vAlign w:val="center"/>
          </w:tcPr>
          <w:p w14:paraId="688470A4">
            <w:pPr>
              <w:pStyle w:val="16"/>
              <w:wordWrap w:val="0"/>
              <w:spacing w:line="560" w:lineRule="exact"/>
              <w:jc w:val="center"/>
              <w:textAlignment w:val="baseline"/>
              <w:rPr>
                <w:rFonts w:hint="eastAsia" w:ascii="宋体" w:hAnsi="宋体" w:eastAsia="宋体" w:cs="宋体"/>
                <w:szCs w:val="24"/>
              </w:rPr>
            </w:pPr>
            <w:r>
              <w:rPr>
                <w:rFonts w:hint="eastAsia" w:ascii="宋体" w:hAnsi="宋体" w:eastAsia="宋体" w:cs="宋体"/>
                <w:sz w:val="24"/>
                <w:szCs w:val="24"/>
              </w:rPr>
              <w:t>联系电话</w:t>
            </w:r>
          </w:p>
        </w:tc>
        <w:tc>
          <w:tcPr>
            <w:tcW w:w="1720" w:type="dxa"/>
            <w:vAlign w:val="center"/>
          </w:tcPr>
          <w:p w14:paraId="6F374A1B">
            <w:pPr>
              <w:pStyle w:val="16"/>
              <w:wordWrap w:val="0"/>
              <w:spacing w:line="560" w:lineRule="exact"/>
              <w:jc w:val="center"/>
              <w:textAlignment w:val="baseline"/>
              <w:rPr>
                <w:rFonts w:hint="eastAsia" w:ascii="宋体" w:hAnsi="宋体" w:eastAsia="宋体" w:cs="宋体"/>
                <w:szCs w:val="24"/>
              </w:rPr>
            </w:pPr>
            <w:r>
              <w:rPr>
                <w:rFonts w:hint="eastAsia" w:ascii="宋体" w:hAnsi="宋体" w:eastAsia="宋体" w:cs="宋体"/>
                <w:sz w:val="24"/>
                <w:szCs w:val="24"/>
              </w:rPr>
              <w:t>工作经历</w:t>
            </w:r>
          </w:p>
        </w:tc>
      </w:tr>
      <w:tr w14:paraId="2BA1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760" w:type="dxa"/>
            <w:vAlign w:val="center"/>
          </w:tcPr>
          <w:p w14:paraId="66C19117">
            <w:pPr>
              <w:pStyle w:val="16"/>
              <w:wordWrap w:val="0"/>
              <w:spacing w:line="560" w:lineRule="exact"/>
              <w:jc w:val="center"/>
              <w:textAlignment w:val="baseline"/>
              <w:rPr>
                <w:rFonts w:hint="eastAsia" w:ascii="宋体" w:hAnsi="宋体" w:eastAsia="宋体" w:cs="宋体"/>
                <w:szCs w:val="24"/>
              </w:rPr>
            </w:pPr>
          </w:p>
        </w:tc>
        <w:tc>
          <w:tcPr>
            <w:tcW w:w="1362" w:type="dxa"/>
            <w:vAlign w:val="center"/>
          </w:tcPr>
          <w:p w14:paraId="5564DEE5">
            <w:pPr>
              <w:pStyle w:val="16"/>
              <w:wordWrap w:val="0"/>
              <w:spacing w:line="560" w:lineRule="exact"/>
              <w:jc w:val="center"/>
              <w:textAlignment w:val="baseline"/>
              <w:rPr>
                <w:rFonts w:hint="eastAsia" w:ascii="宋体" w:hAnsi="宋体" w:eastAsia="宋体" w:cs="宋体"/>
                <w:bCs/>
                <w:szCs w:val="24"/>
              </w:rPr>
            </w:pPr>
          </w:p>
        </w:tc>
        <w:tc>
          <w:tcPr>
            <w:tcW w:w="1010" w:type="dxa"/>
            <w:vAlign w:val="center"/>
          </w:tcPr>
          <w:p w14:paraId="24262EEF">
            <w:pPr>
              <w:pStyle w:val="16"/>
              <w:wordWrap w:val="0"/>
              <w:spacing w:line="560" w:lineRule="exact"/>
              <w:jc w:val="center"/>
              <w:textAlignment w:val="baseline"/>
              <w:rPr>
                <w:rFonts w:hint="eastAsia" w:ascii="宋体" w:hAnsi="宋体" w:eastAsia="宋体" w:cs="宋体"/>
                <w:szCs w:val="24"/>
              </w:rPr>
            </w:pPr>
          </w:p>
        </w:tc>
        <w:tc>
          <w:tcPr>
            <w:tcW w:w="801" w:type="dxa"/>
            <w:vAlign w:val="center"/>
          </w:tcPr>
          <w:p w14:paraId="15774510">
            <w:pPr>
              <w:pStyle w:val="16"/>
              <w:wordWrap w:val="0"/>
              <w:spacing w:line="560" w:lineRule="exact"/>
              <w:jc w:val="center"/>
              <w:textAlignment w:val="baseline"/>
              <w:rPr>
                <w:rFonts w:hint="eastAsia" w:ascii="宋体" w:hAnsi="宋体" w:eastAsia="宋体" w:cs="宋体"/>
                <w:szCs w:val="24"/>
              </w:rPr>
            </w:pPr>
          </w:p>
        </w:tc>
        <w:tc>
          <w:tcPr>
            <w:tcW w:w="819" w:type="dxa"/>
            <w:vAlign w:val="center"/>
          </w:tcPr>
          <w:p w14:paraId="45E1E6AF">
            <w:pPr>
              <w:pStyle w:val="16"/>
              <w:wordWrap w:val="0"/>
              <w:spacing w:line="560" w:lineRule="exact"/>
              <w:jc w:val="center"/>
              <w:textAlignment w:val="baseline"/>
              <w:rPr>
                <w:rFonts w:hint="eastAsia" w:ascii="宋体" w:hAnsi="宋体" w:eastAsia="宋体" w:cs="宋体"/>
                <w:szCs w:val="24"/>
              </w:rPr>
            </w:pPr>
          </w:p>
        </w:tc>
        <w:tc>
          <w:tcPr>
            <w:tcW w:w="736" w:type="dxa"/>
            <w:vAlign w:val="center"/>
          </w:tcPr>
          <w:p w14:paraId="6EE39F54">
            <w:pPr>
              <w:pStyle w:val="16"/>
              <w:wordWrap w:val="0"/>
              <w:spacing w:line="560" w:lineRule="exact"/>
              <w:jc w:val="center"/>
              <w:textAlignment w:val="baseline"/>
              <w:rPr>
                <w:rFonts w:hint="eastAsia" w:ascii="宋体" w:hAnsi="宋体" w:eastAsia="宋体" w:cs="宋体"/>
                <w:szCs w:val="24"/>
              </w:rPr>
            </w:pPr>
          </w:p>
        </w:tc>
        <w:tc>
          <w:tcPr>
            <w:tcW w:w="1649" w:type="dxa"/>
            <w:vAlign w:val="center"/>
          </w:tcPr>
          <w:p w14:paraId="0526523B">
            <w:pPr>
              <w:pStyle w:val="16"/>
              <w:wordWrap w:val="0"/>
              <w:spacing w:line="560" w:lineRule="exact"/>
              <w:jc w:val="center"/>
              <w:textAlignment w:val="baseline"/>
              <w:rPr>
                <w:rFonts w:hint="eastAsia" w:ascii="宋体" w:hAnsi="宋体" w:eastAsia="宋体" w:cs="宋体"/>
                <w:szCs w:val="24"/>
              </w:rPr>
            </w:pPr>
          </w:p>
        </w:tc>
        <w:tc>
          <w:tcPr>
            <w:tcW w:w="1720" w:type="dxa"/>
            <w:vAlign w:val="center"/>
          </w:tcPr>
          <w:p w14:paraId="2073C9FB">
            <w:pPr>
              <w:pStyle w:val="16"/>
              <w:wordWrap w:val="0"/>
              <w:spacing w:line="560" w:lineRule="exact"/>
              <w:jc w:val="center"/>
              <w:textAlignment w:val="baseline"/>
              <w:rPr>
                <w:rFonts w:hint="eastAsia" w:ascii="宋体" w:hAnsi="宋体" w:eastAsia="宋体" w:cs="宋体"/>
                <w:szCs w:val="24"/>
              </w:rPr>
            </w:pPr>
          </w:p>
        </w:tc>
      </w:tr>
      <w:tr w14:paraId="5C22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760" w:type="dxa"/>
            <w:vAlign w:val="center"/>
          </w:tcPr>
          <w:p w14:paraId="1DB8C0D6">
            <w:pPr>
              <w:pStyle w:val="16"/>
              <w:wordWrap w:val="0"/>
              <w:spacing w:line="560" w:lineRule="exact"/>
              <w:jc w:val="center"/>
              <w:textAlignment w:val="baseline"/>
              <w:rPr>
                <w:rFonts w:hint="eastAsia" w:ascii="宋体" w:hAnsi="宋体" w:eastAsia="宋体" w:cs="宋体"/>
                <w:szCs w:val="24"/>
              </w:rPr>
            </w:pPr>
          </w:p>
        </w:tc>
        <w:tc>
          <w:tcPr>
            <w:tcW w:w="1362" w:type="dxa"/>
            <w:vAlign w:val="center"/>
          </w:tcPr>
          <w:p w14:paraId="228B7A15">
            <w:pPr>
              <w:pStyle w:val="16"/>
              <w:wordWrap w:val="0"/>
              <w:spacing w:line="560" w:lineRule="exact"/>
              <w:jc w:val="center"/>
              <w:textAlignment w:val="baseline"/>
              <w:rPr>
                <w:rFonts w:hint="eastAsia" w:ascii="宋体" w:hAnsi="宋体" w:eastAsia="宋体" w:cs="宋体"/>
                <w:bCs/>
                <w:szCs w:val="24"/>
              </w:rPr>
            </w:pPr>
          </w:p>
        </w:tc>
        <w:tc>
          <w:tcPr>
            <w:tcW w:w="1010" w:type="dxa"/>
            <w:vAlign w:val="center"/>
          </w:tcPr>
          <w:p w14:paraId="2234491E">
            <w:pPr>
              <w:pStyle w:val="16"/>
              <w:wordWrap w:val="0"/>
              <w:spacing w:line="560" w:lineRule="exact"/>
              <w:jc w:val="center"/>
              <w:textAlignment w:val="baseline"/>
              <w:rPr>
                <w:rFonts w:hint="eastAsia" w:ascii="宋体" w:hAnsi="宋体" w:eastAsia="宋体" w:cs="宋体"/>
                <w:szCs w:val="24"/>
              </w:rPr>
            </w:pPr>
          </w:p>
        </w:tc>
        <w:tc>
          <w:tcPr>
            <w:tcW w:w="801" w:type="dxa"/>
            <w:vAlign w:val="center"/>
          </w:tcPr>
          <w:p w14:paraId="12C97AAD">
            <w:pPr>
              <w:pStyle w:val="16"/>
              <w:wordWrap w:val="0"/>
              <w:spacing w:line="560" w:lineRule="exact"/>
              <w:jc w:val="center"/>
              <w:textAlignment w:val="baseline"/>
              <w:rPr>
                <w:rFonts w:hint="eastAsia" w:ascii="宋体" w:hAnsi="宋体" w:eastAsia="宋体" w:cs="宋体"/>
                <w:szCs w:val="24"/>
              </w:rPr>
            </w:pPr>
          </w:p>
        </w:tc>
        <w:tc>
          <w:tcPr>
            <w:tcW w:w="819" w:type="dxa"/>
            <w:vAlign w:val="center"/>
          </w:tcPr>
          <w:p w14:paraId="5AC66631">
            <w:pPr>
              <w:pStyle w:val="16"/>
              <w:wordWrap w:val="0"/>
              <w:spacing w:line="560" w:lineRule="exact"/>
              <w:jc w:val="center"/>
              <w:textAlignment w:val="baseline"/>
              <w:rPr>
                <w:rFonts w:hint="eastAsia" w:ascii="宋体" w:hAnsi="宋体" w:eastAsia="宋体" w:cs="宋体"/>
                <w:szCs w:val="24"/>
              </w:rPr>
            </w:pPr>
          </w:p>
        </w:tc>
        <w:tc>
          <w:tcPr>
            <w:tcW w:w="736" w:type="dxa"/>
            <w:vAlign w:val="center"/>
          </w:tcPr>
          <w:p w14:paraId="57148B18">
            <w:pPr>
              <w:pStyle w:val="16"/>
              <w:wordWrap w:val="0"/>
              <w:spacing w:line="560" w:lineRule="exact"/>
              <w:jc w:val="center"/>
              <w:textAlignment w:val="baseline"/>
              <w:rPr>
                <w:rFonts w:hint="eastAsia" w:ascii="宋体" w:hAnsi="宋体" w:eastAsia="宋体" w:cs="宋体"/>
                <w:szCs w:val="24"/>
              </w:rPr>
            </w:pPr>
          </w:p>
        </w:tc>
        <w:tc>
          <w:tcPr>
            <w:tcW w:w="1649" w:type="dxa"/>
            <w:vAlign w:val="center"/>
          </w:tcPr>
          <w:p w14:paraId="025517C1">
            <w:pPr>
              <w:pStyle w:val="16"/>
              <w:wordWrap w:val="0"/>
              <w:spacing w:line="560" w:lineRule="exact"/>
              <w:jc w:val="center"/>
              <w:textAlignment w:val="baseline"/>
              <w:rPr>
                <w:rFonts w:hint="eastAsia" w:ascii="宋体" w:hAnsi="宋体" w:eastAsia="宋体" w:cs="宋体"/>
                <w:szCs w:val="24"/>
              </w:rPr>
            </w:pPr>
          </w:p>
        </w:tc>
        <w:tc>
          <w:tcPr>
            <w:tcW w:w="1720" w:type="dxa"/>
            <w:vAlign w:val="center"/>
          </w:tcPr>
          <w:p w14:paraId="6D1AFABC">
            <w:pPr>
              <w:pStyle w:val="16"/>
              <w:wordWrap w:val="0"/>
              <w:spacing w:line="560" w:lineRule="exact"/>
              <w:jc w:val="center"/>
              <w:textAlignment w:val="baseline"/>
              <w:rPr>
                <w:rFonts w:hint="eastAsia" w:ascii="宋体" w:hAnsi="宋体" w:eastAsia="宋体" w:cs="宋体"/>
                <w:szCs w:val="24"/>
              </w:rPr>
            </w:pPr>
          </w:p>
        </w:tc>
      </w:tr>
      <w:tr w14:paraId="5469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760" w:type="dxa"/>
            <w:vAlign w:val="center"/>
          </w:tcPr>
          <w:p w14:paraId="70262374">
            <w:pPr>
              <w:pStyle w:val="16"/>
              <w:wordWrap w:val="0"/>
              <w:spacing w:line="560" w:lineRule="exact"/>
              <w:jc w:val="center"/>
              <w:textAlignment w:val="baseline"/>
              <w:rPr>
                <w:rFonts w:hint="eastAsia" w:ascii="宋体" w:hAnsi="宋体" w:eastAsia="宋体" w:cs="宋体"/>
                <w:szCs w:val="24"/>
              </w:rPr>
            </w:pPr>
          </w:p>
        </w:tc>
        <w:tc>
          <w:tcPr>
            <w:tcW w:w="1362" w:type="dxa"/>
            <w:vAlign w:val="center"/>
          </w:tcPr>
          <w:p w14:paraId="236DD2A3">
            <w:pPr>
              <w:pStyle w:val="16"/>
              <w:wordWrap w:val="0"/>
              <w:spacing w:line="560" w:lineRule="exact"/>
              <w:jc w:val="center"/>
              <w:textAlignment w:val="baseline"/>
              <w:rPr>
                <w:rFonts w:hint="eastAsia" w:ascii="宋体" w:hAnsi="宋体" w:eastAsia="宋体" w:cs="宋体"/>
                <w:bCs/>
                <w:szCs w:val="24"/>
              </w:rPr>
            </w:pPr>
          </w:p>
        </w:tc>
        <w:tc>
          <w:tcPr>
            <w:tcW w:w="1010" w:type="dxa"/>
            <w:vAlign w:val="center"/>
          </w:tcPr>
          <w:p w14:paraId="056B8391">
            <w:pPr>
              <w:pStyle w:val="16"/>
              <w:wordWrap w:val="0"/>
              <w:spacing w:line="560" w:lineRule="exact"/>
              <w:jc w:val="center"/>
              <w:textAlignment w:val="baseline"/>
              <w:rPr>
                <w:rFonts w:hint="eastAsia" w:ascii="宋体" w:hAnsi="宋体" w:eastAsia="宋体" w:cs="宋体"/>
                <w:szCs w:val="24"/>
              </w:rPr>
            </w:pPr>
          </w:p>
        </w:tc>
        <w:tc>
          <w:tcPr>
            <w:tcW w:w="801" w:type="dxa"/>
            <w:vAlign w:val="center"/>
          </w:tcPr>
          <w:p w14:paraId="629F60D2">
            <w:pPr>
              <w:pStyle w:val="16"/>
              <w:wordWrap w:val="0"/>
              <w:spacing w:line="560" w:lineRule="exact"/>
              <w:jc w:val="center"/>
              <w:textAlignment w:val="baseline"/>
              <w:rPr>
                <w:rFonts w:hint="eastAsia" w:ascii="宋体" w:hAnsi="宋体" w:eastAsia="宋体" w:cs="宋体"/>
                <w:szCs w:val="24"/>
              </w:rPr>
            </w:pPr>
          </w:p>
        </w:tc>
        <w:tc>
          <w:tcPr>
            <w:tcW w:w="819" w:type="dxa"/>
            <w:vAlign w:val="center"/>
          </w:tcPr>
          <w:p w14:paraId="2BA73BEC">
            <w:pPr>
              <w:pStyle w:val="16"/>
              <w:wordWrap w:val="0"/>
              <w:spacing w:line="560" w:lineRule="exact"/>
              <w:jc w:val="center"/>
              <w:textAlignment w:val="baseline"/>
              <w:rPr>
                <w:rFonts w:hint="eastAsia" w:ascii="宋体" w:hAnsi="宋体" w:eastAsia="宋体" w:cs="宋体"/>
                <w:szCs w:val="24"/>
              </w:rPr>
            </w:pPr>
          </w:p>
        </w:tc>
        <w:tc>
          <w:tcPr>
            <w:tcW w:w="736" w:type="dxa"/>
            <w:vAlign w:val="center"/>
          </w:tcPr>
          <w:p w14:paraId="401D97C1">
            <w:pPr>
              <w:pStyle w:val="16"/>
              <w:wordWrap w:val="0"/>
              <w:spacing w:line="560" w:lineRule="exact"/>
              <w:jc w:val="center"/>
              <w:textAlignment w:val="baseline"/>
              <w:rPr>
                <w:rFonts w:hint="eastAsia" w:ascii="宋体" w:hAnsi="宋体" w:eastAsia="宋体" w:cs="宋体"/>
                <w:szCs w:val="24"/>
              </w:rPr>
            </w:pPr>
          </w:p>
        </w:tc>
        <w:tc>
          <w:tcPr>
            <w:tcW w:w="1649" w:type="dxa"/>
            <w:vAlign w:val="center"/>
          </w:tcPr>
          <w:p w14:paraId="703F47B9">
            <w:pPr>
              <w:pStyle w:val="16"/>
              <w:wordWrap w:val="0"/>
              <w:spacing w:line="560" w:lineRule="exact"/>
              <w:jc w:val="center"/>
              <w:textAlignment w:val="baseline"/>
              <w:rPr>
                <w:rFonts w:hint="eastAsia" w:ascii="宋体" w:hAnsi="宋体" w:eastAsia="宋体" w:cs="宋体"/>
                <w:szCs w:val="24"/>
              </w:rPr>
            </w:pPr>
          </w:p>
        </w:tc>
        <w:tc>
          <w:tcPr>
            <w:tcW w:w="1720" w:type="dxa"/>
            <w:vAlign w:val="center"/>
          </w:tcPr>
          <w:p w14:paraId="132F30A5">
            <w:pPr>
              <w:pStyle w:val="16"/>
              <w:wordWrap w:val="0"/>
              <w:spacing w:line="560" w:lineRule="exact"/>
              <w:jc w:val="center"/>
              <w:textAlignment w:val="baseline"/>
              <w:rPr>
                <w:rFonts w:hint="eastAsia" w:ascii="宋体" w:hAnsi="宋体" w:eastAsia="宋体" w:cs="宋体"/>
                <w:szCs w:val="24"/>
              </w:rPr>
            </w:pPr>
          </w:p>
        </w:tc>
      </w:tr>
      <w:tr w14:paraId="63DB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760" w:type="dxa"/>
            <w:vAlign w:val="center"/>
          </w:tcPr>
          <w:p w14:paraId="20B0DAD4">
            <w:pPr>
              <w:pStyle w:val="16"/>
              <w:wordWrap w:val="0"/>
              <w:spacing w:line="560" w:lineRule="exact"/>
              <w:jc w:val="center"/>
              <w:textAlignment w:val="baseline"/>
              <w:rPr>
                <w:rFonts w:hint="eastAsia" w:ascii="宋体" w:hAnsi="宋体" w:eastAsia="宋体" w:cs="宋体"/>
                <w:szCs w:val="24"/>
              </w:rPr>
            </w:pPr>
          </w:p>
        </w:tc>
        <w:tc>
          <w:tcPr>
            <w:tcW w:w="1362" w:type="dxa"/>
            <w:vAlign w:val="center"/>
          </w:tcPr>
          <w:p w14:paraId="4C8134E8">
            <w:pPr>
              <w:pStyle w:val="16"/>
              <w:wordWrap w:val="0"/>
              <w:spacing w:line="560" w:lineRule="exact"/>
              <w:jc w:val="center"/>
              <w:textAlignment w:val="baseline"/>
              <w:rPr>
                <w:rFonts w:hint="eastAsia" w:ascii="宋体" w:hAnsi="宋体" w:eastAsia="宋体" w:cs="宋体"/>
                <w:bCs/>
                <w:szCs w:val="24"/>
              </w:rPr>
            </w:pPr>
          </w:p>
        </w:tc>
        <w:tc>
          <w:tcPr>
            <w:tcW w:w="1010" w:type="dxa"/>
            <w:vAlign w:val="center"/>
          </w:tcPr>
          <w:p w14:paraId="767041E7">
            <w:pPr>
              <w:pStyle w:val="16"/>
              <w:wordWrap w:val="0"/>
              <w:spacing w:line="560" w:lineRule="exact"/>
              <w:jc w:val="center"/>
              <w:textAlignment w:val="baseline"/>
              <w:rPr>
                <w:rFonts w:hint="eastAsia" w:ascii="宋体" w:hAnsi="宋体" w:eastAsia="宋体" w:cs="宋体"/>
                <w:szCs w:val="24"/>
              </w:rPr>
            </w:pPr>
          </w:p>
        </w:tc>
        <w:tc>
          <w:tcPr>
            <w:tcW w:w="801" w:type="dxa"/>
            <w:vAlign w:val="center"/>
          </w:tcPr>
          <w:p w14:paraId="62AE8FC4">
            <w:pPr>
              <w:pStyle w:val="16"/>
              <w:wordWrap w:val="0"/>
              <w:spacing w:line="560" w:lineRule="exact"/>
              <w:jc w:val="center"/>
              <w:textAlignment w:val="baseline"/>
              <w:rPr>
                <w:rFonts w:hint="eastAsia" w:ascii="宋体" w:hAnsi="宋体" w:eastAsia="宋体" w:cs="宋体"/>
                <w:szCs w:val="24"/>
              </w:rPr>
            </w:pPr>
          </w:p>
        </w:tc>
        <w:tc>
          <w:tcPr>
            <w:tcW w:w="819" w:type="dxa"/>
            <w:vAlign w:val="center"/>
          </w:tcPr>
          <w:p w14:paraId="05E8D6C6">
            <w:pPr>
              <w:pStyle w:val="16"/>
              <w:wordWrap w:val="0"/>
              <w:spacing w:line="560" w:lineRule="exact"/>
              <w:jc w:val="center"/>
              <w:textAlignment w:val="baseline"/>
              <w:rPr>
                <w:rFonts w:hint="eastAsia" w:ascii="宋体" w:hAnsi="宋体" w:eastAsia="宋体" w:cs="宋体"/>
                <w:szCs w:val="24"/>
              </w:rPr>
            </w:pPr>
          </w:p>
        </w:tc>
        <w:tc>
          <w:tcPr>
            <w:tcW w:w="736" w:type="dxa"/>
            <w:vAlign w:val="center"/>
          </w:tcPr>
          <w:p w14:paraId="24BEE3FA">
            <w:pPr>
              <w:pStyle w:val="16"/>
              <w:wordWrap w:val="0"/>
              <w:spacing w:line="560" w:lineRule="exact"/>
              <w:jc w:val="center"/>
              <w:textAlignment w:val="baseline"/>
              <w:rPr>
                <w:rFonts w:hint="eastAsia" w:ascii="宋体" w:hAnsi="宋体" w:eastAsia="宋体" w:cs="宋体"/>
                <w:szCs w:val="24"/>
              </w:rPr>
            </w:pPr>
          </w:p>
        </w:tc>
        <w:tc>
          <w:tcPr>
            <w:tcW w:w="1649" w:type="dxa"/>
            <w:vAlign w:val="center"/>
          </w:tcPr>
          <w:p w14:paraId="4A1FB707">
            <w:pPr>
              <w:pStyle w:val="16"/>
              <w:wordWrap w:val="0"/>
              <w:spacing w:line="560" w:lineRule="exact"/>
              <w:jc w:val="center"/>
              <w:textAlignment w:val="baseline"/>
              <w:rPr>
                <w:rFonts w:hint="eastAsia" w:ascii="宋体" w:hAnsi="宋体" w:eastAsia="宋体" w:cs="宋体"/>
                <w:szCs w:val="24"/>
              </w:rPr>
            </w:pPr>
          </w:p>
        </w:tc>
        <w:tc>
          <w:tcPr>
            <w:tcW w:w="1720" w:type="dxa"/>
            <w:vAlign w:val="center"/>
          </w:tcPr>
          <w:p w14:paraId="382EEC24">
            <w:pPr>
              <w:pStyle w:val="16"/>
              <w:wordWrap w:val="0"/>
              <w:spacing w:line="560" w:lineRule="exact"/>
              <w:jc w:val="center"/>
              <w:textAlignment w:val="baseline"/>
              <w:rPr>
                <w:rFonts w:hint="eastAsia" w:ascii="宋体" w:hAnsi="宋体" w:eastAsia="宋体" w:cs="宋体"/>
                <w:szCs w:val="24"/>
              </w:rPr>
            </w:pPr>
          </w:p>
        </w:tc>
      </w:tr>
      <w:tr w14:paraId="4656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760" w:type="dxa"/>
            <w:vAlign w:val="center"/>
          </w:tcPr>
          <w:p w14:paraId="71F32164">
            <w:pPr>
              <w:pStyle w:val="16"/>
              <w:wordWrap w:val="0"/>
              <w:spacing w:line="560" w:lineRule="exact"/>
              <w:jc w:val="center"/>
              <w:textAlignment w:val="baseline"/>
              <w:rPr>
                <w:rFonts w:hint="eastAsia" w:ascii="宋体" w:hAnsi="宋体" w:eastAsia="宋体" w:cs="宋体"/>
                <w:szCs w:val="24"/>
              </w:rPr>
            </w:pPr>
          </w:p>
        </w:tc>
        <w:tc>
          <w:tcPr>
            <w:tcW w:w="1362" w:type="dxa"/>
            <w:vAlign w:val="center"/>
          </w:tcPr>
          <w:p w14:paraId="29D9B3C7">
            <w:pPr>
              <w:pStyle w:val="16"/>
              <w:wordWrap w:val="0"/>
              <w:spacing w:line="560" w:lineRule="exact"/>
              <w:jc w:val="center"/>
              <w:textAlignment w:val="baseline"/>
              <w:rPr>
                <w:rFonts w:hint="eastAsia" w:ascii="宋体" w:hAnsi="宋体" w:eastAsia="宋体" w:cs="宋体"/>
                <w:bCs/>
                <w:szCs w:val="24"/>
              </w:rPr>
            </w:pPr>
          </w:p>
        </w:tc>
        <w:tc>
          <w:tcPr>
            <w:tcW w:w="1010" w:type="dxa"/>
            <w:vAlign w:val="center"/>
          </w:tcPr>
          <w:p w14:paraId="46D66BD6">
            <w:pPr>
              <w:pStyle w:val="16"/>
              <w:wordWrap w:val="0"/>
              <w:spacing w:line="560" w:lineRule="exact"/>
              <w:jc w:val="center"/>
              <w:textAlignment w:val="baseline"/>
              <w:rPr>
                <w:rFonts w:hint="eastAsia" w:ascii="宋体" w:hAnsi="宋体" w:eastAsia="宋体" w:cs="宋体"/>
                <w:szCs w:val="24"/>
              </w:rPr>
            </w:pPr>
          </w:p>
        </w:tc>
        <w:tc>
          <w:tcPr>
            <w:tcW w:w="801" w:type="dxa"/>
            <w:vAlign w:val="center"/>
          </w:tcPr>
          <w:p w14:paraId="790D90EB">
            <w:pPr>
              <w:pStyle w:val="16"/>
              <w:wordWrap w:val="0"/>
              <w:spacing w:line="560" w:lineRule="exact"/>
              <w:jc w:val="center"/>
              <w:textAlignment w:val="baseline"/>
              <w:rPr>
                <w:rFonts w:hint="eastAsia" w:ascii="宋体" w:hAnsi="宋体" w:eastAsia="宋体" w:cs="宋体"/>
                <w:szCs w:val="24"/>
              </w:rPr>
            </w:pPr>
          </w:p>
        </w:tc>
        <w:tc>
          <w:tcPr>
            <w:tcW w:w="819" w:type="dxa"/>
            <w:vAlign w:val="center"/>
          </w:tcPr>
          <w:p w14:paraId="1C999FB9">
            <w:pPr>
              <w:pStyle w:val="16"/>
              <w:wordWrap w:val="0"/>
              <w:spacing w:line="560" w:lineRule="exact"/>
              <w:jc w:val="center"/>
              <w:textAlignment w:val="baseline"/>
              <w:rPr>
                <w:rFonts w:hint="eastAsia" w:ascii="宋体" w:hAnsi="宋体" w:eastAsia="宋体" w:cs="宋体"/>
                <w:szCs w:val="24"/>
              </w:rPr>
            </w:pPr>
          </w:p>
        </w:tc>
        <w:tc>
          <w:tcPr>
            <w:tcW w:w="736" w:type="dxa"/>
            <w:vAlign w:val="center"/>
          </w:tcPr>
          <w:p w14:paraId="676AD0BD">
            <w:pPr>
              <w:pStyle w:val="16"/>
              <w:wordWrap w:val="0"/>
              <w:spacing w:line="560" w:lineRule="exact"/>
              <w:jc w:val="center"/>
              <w:textAlignment w:val="baseline"/>
              <w:rPr>
                <w:rFonts w:hint="eastAsia" w:ascii="宋体" w:hAnsi="宋体" w:eastAsia="宋体" w:cs="宋体"/>
                <w:szCs w:val="24"/>
              </w:rPr>
            </w:pPr>
          </w:p>
        </w:tc>
        <w:tc>
          <w:tcPr>
            <w:tcW w:w="1649" w:type="dxa"/>
            <w:vAlign w:val="center"/>
          </w:tcPr>
          <w:p w14:paraId="224AFB86">
            <w:pPr>
              <w:pStyle w:val="16"/>
              <w:wordWrap w:val="0"/>
              <w:spacing w:line="560" w:lineRule="exact"/>
              <w:jc w:val="center"/>
              <w:textAlignment w:val="baseline"/>
              <w:rPr>
                <w:rFonts w:hint="eastAsia" w:ascii="宋体" w:hAnsi="宋体" w:eastAsia="宋体" w:cs="宋体"/>
                <w:szCs w:val="24"/>
              </w:rPr>
            </w:pPr>
          </w:p>
        </w:tc>
        <w:tc>
          <w:tcPr>
            <w:tcW w:w="1720" w:type="dxa"/>
            <w:vAlign w:val="center"/>
          </w:tcPr>
          <w:p w14:paraId="108BB1D1">
            <w:pPr>
              <w:pStyle w:val="16"/>
              <w:wordWrap w:val="0"/>
              <w:spacing w:line="560" w:lineRule="exact"/>
              <w:jc w:val="center"/>
              <w:textAlignment w:val="baseline"/>
              <w:rPr>
                <w:rFonts w:hint="eastAsia" w:ascii="宋体" w:hAnsi="宋体" w:eastAsia="宋体" w:cs="宋体"/>
                <w:szCs w:val="24"/>
              </w:rPr>
            </w:pPr>
          </w:p>
        </w:tc>
      </w:tr>
      <w:tr w14:paraId="5388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760" w:type="dxa"/>
            <w:vAlign w:val="center"/>
          </w:tcPr>
          <w:p w14:paraId="5836E841">
            <w:pPr>
              <w:pStyle w:val="16"/>
              <w:wordWrap w:val="0"/>
              <w:spacing w:line="560" w:lineRule="exact"/>
              <w:jc w:val="center"/>
              <w:textAlignment w:val="baseline"/>
              <w:rPr>
                <w:rFonts w:hint="eastAsia" w:ascii="宋体" w:hAnsi="宋体" w:eastAsia="宋体" w:cs="宋体"/>
                <w:szCs w:val="24"/>
              </w:rPr>
            </w:pPr>
          </w:p>
        </w:tc>
        <w:tc>
          <w:tcPr>
            <w:tcW w:w="1362" w:type="dxa"/>
            <w:vAlign w:val="center"/>
          </w:tcPr>
          <w:p w14:paraId="22F1DF4A">
            <w:pPr>
              <w:pStyle w:val="16"/>
              <w:wordWrap w:val="0"/>
              <w:spacing w:line="560" w:lineRule="exact"/>
              <w:jc w:val="center"/>
              <w:textAlignment w:val="baseline"/>
              <w:rPr>
                <w:rFonts w:hint="eastAsia" w:ascii="宋体" w:hAnsi="宋体" w:eastAsia="宋体" w:cs="宋体"/>
                <w:bCs/>
                <w:szCs w:val="24"/>
              </w:rPr>
            </w:pPr>
          </w:p>
        </w:tc>
        <w:tc>
          <w:tcPr>
            <w:tcW w:w="1010" w:type="dxa"/>
            <w:vAlign w:val="center"/>
          </w:tcPr>
          <w:p w14:paraId="5428AEB7">
            <w:pPr>
              <w:pStyle w:val="16"/>
              <w:wordWrap w:val="0"/>
              <w:spacing w:line="560" w:lineRule="exact"/>
              <w:jc w:val="center"/>
              <w:textAlignment w:val="baseline"/>
              <w:rPr>
                <w:rFonts w:hint="eastAsia" w:ascii="宋体" w:hAnsi="宋体" w:eastAsia="宋体" w:cs="宋体"/>
                <w:szCs w:val="24"/>
              </w:rPr>
            </w:pPr>
          </w:p>
        </w:tc>
        <w:tc>
          <w:tcPr>
            <w:tcW w:w="801" w:type="dxa"/>
            <w:vAlign w:val="center"/>
          </w:tcPr>
          <w:p w14:paraId="2DC41229">
            <w:pPr>
              <w:pStyle w:val="16"/>
              <w:wordWrap w:val="0"/>
              <w:spacing w:line="560" w:lineRule="exact"/>
              <w:jc w:val="center"/>
              <w:textAlignment w:val="baseline"/>
              <w:rPr>
                <w:rFonts w:hint="eastAsia" w:ascii="宋体" w:hAnsi="宋体" w:eastAsia="宋体" w:cs="宋体"/>
                <w:szCs w:val="24"/>
              </w:rPr>
            </w:pPr>
          </w:p>
        </w:tc>
        <w:tc>
          <w:tcPr>
            <w:tcW w:w="819" w:type="dxa"/>
            <w:vAlign w:val="center"/>
          </w:tcPr>
          <w:p w14:paraId="29407AE6">
            <w:pPr>
              <w:pStyle w:val="16"/>
              <w:wordWrap w:val="0"/>
              <w:spacing w:line="560" w:lineRule="exact"/>
              <w:jc w:val="center"/>
              <w:textAlignment w:val="baseline"/>
              <w:rPr>
                <w:rFonts w:hint="eastAsia" w:ascii="宋体" w:hAnsi="宋体" w:eastAsia="宋体" w:cs="宋体"/>
                <w:szCs w:val="24"/>
              </w:rPr>
            </w:pPr>
          </w:p>
        </w:tc>
        <w:tc>
          <w:tcPr>
            <w:tcW w:w="736" w:type="dxa"/>
            <w:vAlign w:val="center"/>
          </w:tcPr>
          <w:p w14:paraId="0907592C">
            <w:pPr>
              <w:pStyle w:val="16"/>
              <w:wordWrap w:val="0"/>
              <w:spacing w:line="560" w:lineRule="exact"/>
              <w:jc w:val="center"/>
              <w:textAlignment w:val="baseline"/>
              <w:rPr>
                <w:rFonts w:hint="eastAsia" w:ascii="宋体" w:hAnsi="宋体" w:eastAsia="宋体" w:cs="宋体"/>
                <w:szCs w:val="24"/>
              </w:rPr>
            </w:pPr>
          </w:p>
        </w:tc>
        <w:tc>
          <w:tcPr>
            <w:tcW w:w="1649" w:type="dxa"/>
            <w:vAlign w:val="center"/>
          </w:tcPr>
          <w:p w14:paraId="2325CD6F">
            <w:pPr>
              <w:pStyle w:val="16"/>
              <w:wordWrap w:val="0"/>
              <w:spacing w:line="560" w:lineRule="exact"/>
              <w:jc w:val="center"/>
              <w:textAlignment w:val="baseline"/>
              <w:rPr>
                <w:rFonts w:hint="eastAsia" w:ascii="宋体" w:hAnsi="宋体" w:eastAsia="宋体" w:cs="宋体"/>
                <w:szCs w:val="24"/>
              </w:rPr>
            </w:pPr>
          </w:p>
        </w:tc>
        <w:tc>
          <w:tcPr>
            <w:tcW w:w="1720" w:type="dxa"/>
            <w:vAlign w:val="center"/>
          </w:tcPr>
          <w:p w14:paraId="5EC84CB6">
            <w:pPr>
              <w:pStyle w:val="16"/>
              <w:wordWrap w:val="0"/>
              <w:spacing w:line="560" w:lineRule="exact"/>
              <w:jc w:val="center"/>
              <w:textAlignment w:val="baseline"/>
              <w:rPr>
                <w:rFonts w:hint="eastAsia" w:ascii="宋体" w:hAnsi="宋体" w:eastAsia="宋体" w:cs="宋体"/>
                <w:szCs w:val="24"/>
              </w:rPr>
            </w:pPr>
          </w:p>
        </w:tc>
      </w:tr>
      <w:tr w14:paraId="1DA8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760" w:type="dxa"/>
            <w:vAlign w:val="center"/>
          </w:tcPr>
          <w:p w14:paraId="251AE4AE">
            <w:pPr>
              <w:pStyle w:val="16"/>
              <w:wordWrap w:val="0"/>
              <w:spacing w:line="560" w:lineRule="exact"/>
              <w:jc w:val="center"/>
              <w:textAlignment w:val="baseline"/>
              <w:rPr>
                <w:rFonts w:hint="eastAsia" w:ascii="宋体" w:hAnsi="宋体" w:eastAsia="宋体" w:cs="宋体"/>
                <w:szCs w:val="24"/>
              </w:rPr>
            </w:pPr>
          </w:p>
        </w:tc>
        <w:tc>
          <w:tcPr>
            <w:tcW w:w="1362" w:type="dxa"/>
            <w:vAlign w:val="center"/>
          </w:tcPr>
          <w:p w14:paraId="0385E776">
            <w:pPr>
              <w:pStyle w:val="16"/>
              <w:wordWrap w:val="0"/>
              <w:spacing w:line="560" w:lineRule="exact"/>
              <w:jc w:val="center"/>
              <w:textAlignment w:val="baseline"/>
              <w:rPr>
                <w:rFonts w:hint="eastAsia" w:ascii="宋体" w:hAnsi="宋体" w:eastAsia="宋体" w:cs="宋体"/>
                <w:bCs/>
                <w:szCs w:val="24"/>
              </w:rPr>
            </w:pPr>
          </w:p>
        </w:tc>
        <w:tc>
          <w:tcPr>
            <w:tcW w:w="1010" w:type="dxa"/>
            <w:vAlign w:val="center"/>
          </w:tcPr>
          <w:p w14:paraId="18EBEEFC">
            <w:pPr>
              <w:pStyle w:val="16"/>
              <w:wordWrap w:val="0"/>
              <w:spacing w:line="560" w:lineRule="exact"/>
              <w:jc w:val="center"/>
              <w:textAlignment w:val="baseline"/>
              <w:rPr>
                <w:rFonts w:hint="eastAsia" w:ascii="宋体" w:hAnsi="宋体" w:eastAsia="宋体" w:cs="宋体"/>
                <w:szCs w:val="24"/>
              </w:rPr>
            </w:pPr>
          </w:p>
        </w:tc>
        <w:tc>
          <w:tcPr>
            <w:tcW w:w="801" w:type="dxa"/>
            <w:vAlign w:val="center"/>
          </w:tcPr>
          <w:p w14:paraId="340BDDBD">
            <w:pPr>
              <w:pStyle w:val="16"/>
              <w:wordWrap w:val="0"/>
              <w:spacing w:line="560" w:lineRule="exact"/>
              <w:jc w:val="center"/>
              <w:textAlignment w:val="baseline"/>
              <w:rPr>
                <w:rFonts w:hint="eastAsia" w:ascii="宋体" w:hAnsi="宋体" w:eastAsia="宋体" w:cs="宋体"/>
                <w:szCs w:val="24"/>
              </w:rPr>
            </w:pPr>
          </w:p>
        </w:tc>
        <w:tc>
          <w:tcPr>
            <w:tcW w:w="819" w:type="dxa"/>
            <w:vAlign w:val="center"/>
          </w:tcPr>
          <w:p w14:paraId="139787FA">
            <w:pPr>
              <w:pStyle w:val="16"/>
              <w:wordWrap w:val="0"/>
              <w:spacing w:line="560" w:lineRule="exact"/>
              <w:jc w:val="center"/>
              <w:textAlignment w:val="baseline"/>
              <w:rPr>
                <w:rFonts w:hint="eastAsia" w:ascii="宋体" w:hAnsi="宋体" w:eastAsia="宋体" w:cs="宋体"/>
                <w:szCs w:val="24"/>
              </w:rPr>
            </w:pPr>
          </w:p>
        </w:tc>
        <w:tc>
          <w:tcPr>
            <w:tcW w:w="736" w:type="dxa"/>
            <w:vAlign w:val="center"/>
          </w:tcPr>
          <w:p w14:paraId="50FA0239">
            <w:pPr>
              <w:pStyle w:val="16"/>
              <w:wordWrap w:val="0"/>
              <w:spacing w:line="560" w:lineRule="exact"/>
              <w:jc w:val="center"/>
              <w:textAlignment w:val="baseline"/>
              <w:rPr>
                <w:rFonts w:hint="eastAsia" w:ascii="宋体" w:hAnsi="宋体" w:eastAsia="宋体" w:cs="宋体"/>
                <w:szCs w:val="24"/>
              </w:rPr>
            </w:pPr>
          </w:p>
        </w:tc>
        <w:tc>
          <w:tcPr>
            <w:tcW w:w="1649" w:type="dxa"/>
            <w:vAlign w:val="center"/>
          </w:tcPr>
          <w:p w14:paraId="2AE9C0A2">
            <w:pPr>
              <w:pStyle w:val="16"/>
              <w:wordWrap w:val="0"/>
              <w:spacing w:line="560" w:lineRule="exact"/>
              <w:jc w:val="center"/>
              <w:textAlignment w:val="baseline"/>
              <w:rPr>
                <w:rFonts w:hint="eastAsia" w:ascii="宋体" w:hAnsi="宋体" w:eastAsia="宋体" w:cs="宋体"/>
                <w:szCs w:val="24"/>
              </w:rPr>
            </w:pPr>
          </w:p>
        </w:tc>
        <w:tc>
          <w:tcPr>
            <w:tcW w:w="1720" w:type="dxa"/>
            <w:vAlign w:val="center"/>
          </w:tcPr>
          <w:p w14:paraId="64F9998B">
            <w:pPr>
              <w:pStyle w:val="16"/>
              <w:wordWrap w:val="0"/>
              <w:spacing w:line="560" w:lineRule="exact"/>
              <w:jc w:val="center"/>
              <w:textAlignment w:val="baseline"/>
              <w:rPr>
                <w:rFonts w:hint="eastAsia" w:ascii="宋体" w:hAnsi="宋体" w:eastAsia="宋体" w:cs="宋体"/>
                <w:szCs w:val="24"/>
              </w:rPr>
            </w:pPr>
          </w:p>
        </w:tc>
      </w:tr>
      <w:tr w14:paraId="34B9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760" w:type="dxa"/>
            <w:vAlign w:val="center"/>
          </w:tcPr>
          <w:p w14:paraId="4ACD2821">
            <w:pPr>
              <w:pStyle w:val="16"/>
              <w:wordWrap w:val="0"/>
              <w:spacing w:line="560" w:lineRule="exact"/>
              <w:jc w:val="center"/>
              <w:textAlignment w:val="baseline"/>
              <w:rPr>
                <w:rFonts w:hint="eastAsia" w:ascii="宋体" w:hAnsi="宋体" w:eastAsia="宋体" w:cs="宋体"/>
                <w:szCs w:val="24"/>
              </w:rPr>
            </w:pPr>
          </w:p>
        </w:tc>
        <w:tc>
          <w:tcPr>
            <w:tcW w:w="1362" w:type="dxa"/>
            <w:vAlign w:val="center"/>
          </w:tcPr>
          <w:p w14:paraId="4ECBA999">
            <w:pPr>
              <w:pStyle w:val="16"/>
              <w:wordWrap w:val="0"/>
              <w:spacing w:line="560" w:lineRule="exact"/>
              <w:jc w:val="center"/>
              <w:textAlignment w:val="baseline"/>
              <w:rPr>
                <w:rFonts w:hint="eastAsia" w:ascii="宋体" w:hAnsi="宋体" w:eastAsia="宋体" w:cs="宋体"/>
                <w:bCs/>
                <w:szCs w:val="24"/>
              </w:rPr>
            </w:pPr>
          </w:p>
        </w:tc>
        <w:tc>
          <w:tcPr>
            <w:tcW w:w="1010" w:type="dxa"/>
            <w:vAlign w:val="center"/>
          </w:tcPr>
          <w:p w14:paraId="0D1E224A">
            <w:pPr>
              <w:pStyle w:val="16"/>
              <w:wordWrap w:val="0"/>
              <w:spacing w:line="560" w:lineRule="exact"/>
              <w:jc w:val="center"/>
              <w:textAlignment w:val="baseline"/>
              <w:rPr>
                <w:rFonts w:hint="eastAsia" w:ascii="宋体" w:hAnsi="宋体" w:eastAsia="宋体" w:cs="宋体"/>
                <w:szCs w:val="24"/>
              </w:rPr>
            </w:pPr>
          </w:p>
        </w:tc>
        <w:tc>
          <w:tcPr>
            <w:tcW w:w="801" w:type="dxa"/>
            <w:vAlign w:val="center"/>
          </w:tcPr>
          <w:p w14:paraId="5081DC7D">
            <w:pPr>
              <w:pStyle w:val="16"/>
              <w:wordWrap w:val="0"/>
              <w:spacing w:line="560" w:lineRule="exact"/>
              <w:jc w:val="center"/>
              <w:textAlignment w:val="baseline"/>
              <w:rPr>
                <w:rFonts w:hint="eastAsia" w:ascii="宋体" w:hAnsi="宋体" w:eastAsia="宋体" w:cs="宋体"/>
                <w:szCs w:val="24"/>
              </w:rPr>
            </w:pPr>
          </w:p>
        </w:tc>
        <w:tc>
          <w:tcPr>
            <w:tcW w:w="819" w:type="dxa"/>
            <w:vAlign w:val="center"/>
          </w:tcPr>
          <w:p w14:paraId="4AC7FC60">
            <w:pPr>
              <w:pStyle w:val="16"/>
              <w:wordWrap w:val="0"/>
              <w:spacing w:line="560" w:lineRule="exact"/>
              <w:jc w:val="center"/>
              <w:textAlignment w:val="baseline"/>
              <w:rPr>
                <w:rFonts w:hint="eastAsia" w:ascii="宋体" w:hAnsi="宋体" w:eastAsia="宋体" w:cs="宋体"/>
                <w:szCs w:val="24"/>
              </w:rPr>
            </w:pPr>
          </w:p>
        </w:tc>
        <w:tc>
          <w:tcPr>
            <w:tcW w:w="736" w:type="dxa"/>
            <w:vAlign w:val="center"/>
          </w:tcPr>
          <w:p w14:paraId="03B1CC0D">
            <w:pPr>
              <w:pStyle w:val="16"/>
              <w:wordWrap w:val="0"/>
              <w:spacing w:line="560" w:lineRule="exact"/>
              <w:jc w:val="center"/>
              <w:textAlignment w:val="baseline"/>
              <w:rPr>
                <w:rFonts w:hint="eastAsia" w:ascii="宋体" w:hAnsi="宋体" w:eastAsia="宋体" w:cs="宋体"/>
                <w:szCs w:val="24"/>
              </w:rPr>
            </w:pPr>
          </w:p>
        </w:tc>
        <w:tc>
          <w:tcPr>
            <w:tcW w:w="1649" w:type="dxa"/>
            <w:vAlign w:val="center"/>
          </w:tcPr>
          <w:p w14:paraId="1BD18FEC">
            <w:pPr>
              <w:pStyle w:val="16"/>
              <w:wordWrap w:val="0"/>
              <w:spacing w:line="560" w:lineRule="exact"/>
              <w:jc w:val="center"/>
              <w:textAlignment w:val="baseline"/>
              <w:rPr>
                <w:rFonts w:hint="eastAsia" w:ascii="宋体" w:hAnsi="宋体" w:eastAsia="宋体" w:cs="宋体"/>
                <w:szCs w:val="24"/>
              </w:rPr>
            </w:pPr>
          </w:p>
        </w:tc>
        <w:tc>
          <w:tcPr>
            <w:tcW w:w="1720" w:type="dxa"/>
            <w:vAlign w:val="center"/>
          </w:tcPr>
          <w:p w14:paraId="57EB705C">
            <w:pPr>
              <w:pStyle w:val="16"/>
              <w:wordWrap w:val="0"/>
              <w:spacing w:line="560" w:lineRule="exact"/>
              <w:jc w:val="center"/>
              <w:textAlignment w:val="baseline"/>
              <w:rPr>
                <w:rFonts w:hint="eastAsia" w:ascii="宋体" w:hAnsi="宋体" w:eastAsia="宋体" w:cs="宋体"/>
                <w:szCs w:val="24"/>
              </w:rPr>
            </w:pPr>
          </w:p>
        </w:tc>
      </w:tr>
    </w:tbl>
    <w:p w14:paraId="3082C80D">
      <w:pPr>
        <w:spacing w:line="360" w:lineRule="auto"/>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注：后附人员的履历、职称、获奖证书、从业时间的相关证明等复印件。投标单位应派合格的技术服务人员，实际服务时如果此服务人员数量及服务时间不能满足项目需要，投标单位应追加人员数量及服务时间，且不得追加费用。</w:t>
      </w:r>
    </w:p>
    <w:p w14:paraId="1E3BF49B">
      <w:pPr>
        <w:pStyle w:val="43"/>
        <w:wordWrap w:val="0"/>
        <w:spacing w:line="360" w:lineRule="auto"/>
        <w:ind w:firstLine="480"/>
        <w:textAlignment w:val="baseline"/>
        <w:rPr>
          <w:rFonts w:hint="eastAsia" w:ascii="宋体" w:hAnsi="宋体" w:eastAsia="宋体" w:cs="宋体"/>
          <w:b/>
          <w:bCs/>
          <w:sz w:val="24"/>
        </w:rPr>
      </w:pPr>
    </w:p>
    <w:p w14:paraId="75D3C312">
      <w:pPr>
        <w:pStyle w:val="43"/>
        <w:wordWrap w:val="0"/>
        <w:ind w:firstLine="0" w:firstLineChars="0"/>
        <w:textAlignment w:val="baseline"/>
        <w:rPr>
          <w:rFonts w:hint="eastAsia" w:ascii="宋体" w:hAnsi="宋体" w:eastAsia="宋体" w:cs="宋体"/>
        </w:rPr>
      </w:pPr>
    </w:p>
    <w:p w14:paraId="60EA22E2">
      <w:pPr>
        <w:widowControl/>
        <w:wordWrap w:val="0"/>
        <w:spacing w:line="560" w:lineRule="exact"/>
        <w:textAlignment w:val="baseline"/>
        <w:rPr>
          <w:rFonts w:hint="eastAsia" w:ascii="宋体" w:hAnsi="宋体" w:eastAsia="宋体" w:cs="宋体"/>
          <w:sz w:val="24"/>
        </w:rPr>
      </w:pPr>
    </w:p>
    <w:p w14:paraId="1B09C4D9">
      <w:pPr>
        <w:pStyle w:val="37"/>
        <w:wordWrap w:val="0"/>
        <w:textAlignment w:val="baseline"/>
        <w:rPr>
          <w:rFonts w:hint="eastAsia" w:ascii="宋体" w:hAnsi="宋体" w:eastAsia="宋体" w:cs="宋体"/>
          <w:sz w:val="24"/>
        </w:rPr>
      </w:pPr>
    </w:p>
    <w:p w14:paraId="6886B5BF">
      <w:pPr>
        <w:pStyle w:val="37"/>
        <w:wordWrap w:val="0"/>
        <w:textAlignment w:val="baseline"/>
        <w:rPr>
          <w:rFonts w:hint="eastAsia" w:ascii="宋体" w:hAnsi="宋体" w:eastAsia="宋体" w:cs="宋体"/>
          <w:sz w:val="24"/>
        </w:rPr>
      </w:pPr>
    </w:p>
    <w:p w14:paraId="0FE633C9">
      <w:pPr>
        <w:pStyle w:val="37"/>
        <w:wordWrap w:val="0"/>
        <w:textAlignment w:val="baseline"/>
        <w:rPr>
          <w:rFonts w:hint="eastAsia" w:ascii="宋体" w:hAnsi="宋体" w:eastAsia="宋体" w:cs="宋体"/>
          <w:sz w:val="24"/>
        </w:rPr>
      </w:pPr>
    </w:p>
    <w:p w14:paraId="5B24C626">
      <w:pPr>
        <w:pStyle w:val="37"/>
        <w:wordWrap w:val="0"/>
        <w:textAlignment w:val="baseline"/>
        <w:rPr>
          <w:rFonts w:hint="eastAsia" w:ascii="宋体" w:hAnsi="宋体" w:eastAsia="宋体" w:cs="宋体"/>
          <w:sz w:val="24"/>
        </w:rPr>
      </w:pPr>
    </w:p>
    <w:p w14:paraId="67DA88DA">
      <w:pPr>
        <w:wordWrap w:val="0"/>
        <w:jc w:val="center"/>
        <w:textAlignment w:val="baseline"/>
        <w:rPr>
          <w:rFonts w:hint="eastAsia" w:ascii="宋体" w:hAnsi="宋体" w:eastAsia="宋体" w:cs="宋体"/>
          <w:szCs w:val="21"/>
        </w:rPr>
      </w:pPr>
      <w:bookmarkStart w:id="410" w:name="_Toc21206"/>
      <w:bookmarkStart w:id="411" w:name="_Toc15790_WPSOffice_Level2"/>
    </w:p>
    <w:p w14:paraId="345CA58A">
      <w:pPr>
        <w:pStyle w:val="13"/>
        <w:wordWrap w:val="0"/>
        <w:textAlignment w:val="baseline"/>
        <w:rPr>
          <w:rFonts w:hint="eastAsia" w:ascii="宋体" w:hAnsi="宋体" w:eastAsia="宋体" w:cs="宋体"/>
        </w:rPr>
      </w:pPr>
    </w:p>
    <w:p w14:paraId="07D7522B">
      <w:pPr>
        <w:wordWrap w:val="0"/>
        <w:textAlignment w:val="baseline"/>
        <w:rPr>
          <w:rFonts w:hint="eastAsia" w:ascii="宋体" w:hAnsi="宋体" w:eastAsia="宋体" w:cs="宋体"/>
        </w:rPr>
      </w:pPr>
    </w:p>
    <w:p w14:paraId="2284AA6B">
      <w:pPr>
        <w:pStyle w:val="43"/>
        <w:wordWrap w:val="0"/>
        <w:ind w:firstLine="420"/>
        <w:textAlignment w:val="baseline"/>
        <w:rPr>
          <w:rFonts w:hint="eastAsia" w:ascii="宋体" w:hAnsi="宋体" w:eastAsia="宋体" w:cs="宋体"/>
          <w:szCs w:val="21"/>
        </w:rPr>
      </w:pPr>
    </w:p>
    <w:p w14:paraId="10759ADB">
      <w:pPr>
        <w:wordWrap w:val="0"/>
        <w:textAlignment w:val="baseline"/>
        <w:rPr>
          <w:rFonts w:hint="eastAsia" w:ascii="宋体" w:hAnsi="宋体" w:eastAsia="宋体" w:cs="宋体"/>
        </w:rPr>
      </w:pPr>
    </w:p>
    <w:p w14:paraId="26F9969D">
      <w:pPr>
        <w:rPr>
          <w:rFonts w:hint="eastAsia" w:ascii="宋体" w:hAnsi="宋体" w:eastAsia="宋体" w:cs="宋体"/>
          <w:b/>
          <w:bCs/>
          <w:sz w:val="28"/>
          <w:szCs w:val="28"/>
        </w:rPr>
      </w:pPr>
      <w:r>
        <w:rPr>
          <w:rFonts w:hint="eastAsia" w:ascii="宋体" w:hAnsi="宋体" w:eastAsia="宋体" w:cs="宋体"/>
          <w:b/>
          <w:bCs/>
          <w:sz w:val="28"/>
          <w:szCs w:val="28"/>
        </w:rPr>
        <w:br w:type="page"/>
      </w:r>
    </w:p>
    <w:p w14:paraId="0D48B687">
      <w:pPr>
        <w:wordWrap w:val="0"/>
        <w:spacing w:line="600" w:lineRule="exact"/>
        <w:ind w:right="-20"/>
        <w:jc w:val="center"/>
        <w:textAlignment w:val="baseline"/>
        <w:outlineLvl w:val="2"/>
        <w:rPr>
          <w:rFonts w:hint="eastAsia" w:ascii="宋体" w:hAnsi="宋体" w:eastAsia="宋体" w:cs="宋体"/>
          <w:b/>
          <w:bCs/>
          <w:sz w:val="28"/>
          <w:szCs w:val="28"/>
        </w:rPr>
      </w:pPr>
      <w:r>
        <w:rPr>
          <w:rFonts w:hint="eastAsia" w:ascii="宋体" w:hAnsi="宋体" w:eastAsia="宋体" w:cs="宋体"/>
          <w:b/>
          <w:bCs/>
          <w:sz w:val="28"/>
          <w:szCs w:val="28"/>
        </w:rPr>
        <w:t>本项目人员简历表（样表）</w:t>
      </w:r>
    </w:p>
    <w:p w14:paraId="01C68816">
      <w:pPr>
        <w:pStyle w:val="37"/>
        <w:wordWrap w:val="0"/>
        <w:textAlignment w:val="baseline"/>
        <w:rPr>
          <w:rFonts w:hint="eastAsia" w:ascii="宋体" w:hAnsi="宋体" w:eastAsia="宋体" w:cs="宋体"/>
          <w:sz w:val="24"/>
          <w:szCs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1878"/>
        <w:gridCol w:w="2116"/>
        <w:gridCol w:w="2593"/>
      </w:tblGrid>
      <w:tr w14:paraId="1513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831" w:type="dxa"/>
            <w:vAlign w:val="center"/>
          </w:tcPr>
          <w:p w14:paraId="47CC6347">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姓　名</w:t>
            </w:r>
          </w:p>
        </w:tc>
        <w:tc>
          <w:tcPr>
            <w:tcW w:w="1878" w:type="dxa"/>
            <w:vAlign w:val="center"/>
          </w:tcPr>
          <w:p w14:paraId="5217EB2A">
            <w:pPr>
              <w:pStyle w:val="16"/>
              <w:wordWrap w:val="0"/>
              <w:spacing w:line="600" w:lineRule="exact"/>
              <w:jc w:val="center"/>
              <w:textAlignment w:val="baseline"/>
              <w:rPr>
                <w:rFonts w:hint="eastAsia" w:ascii="宋体" w:hAnsi="宋体" w:eastAsia="宋体" w:cs="宋体"/>
                <w:sz w:val="24"/>
                <w:szCs w:val="24"/>
              </w:rPr>
            </w:pPr>
          </w:p>
        </w:tc>
        <w:tc>
          <w:tcPr>
            <w:tcW w:w="2116" w:type="dxa"/>
            <w:vAlign w:val="center"/>
          </w:tcPr>
          <w:p w14:paraId="40388575">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性　别</w:t>
            </w:r>
          </w:p>
        </w:tc>
        <w:tc>
          <w:tcPr>
            <w:tcW w:w="2593" w:type="dxa"/>
            <w:vAlign w:val="center"/>
          </w:tcPr>
          <w:p w14:paraId="5378B7FE">
            <w:pPr>
              <w:pStyle w:val="16"/>
              <w:wordWrap w:val="0"/>
              <w:spacing w:line="600" w:lineRule="exact"/>
              <w:jc w:val="center"/>
              <w:textAlignment w:val="baseline"/>
              <w:rPr>
                <w:rFonts w:hint="eastAsia" w:ascii="宋体" w:hAnsi="宋体" w:eastAsia="宋体" w:cs="宋体"/>
                <w:sz w:val="24"/>
                <w:szCs w:val="24"/>
              </w:rPr>
            </w:pPr>
          </w:p>
        </w:tc>
      </w:tr>
      <w:tr w14:paraId="6DED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831" w:type="dxa"/>
            <w:vAlign w:val="center"/>
          </w:tcPr>
          <w:p w14:paraId="7C014E38">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职　务</w:t>
            </w:r>
          </w:p>
        </w:tc>
        <w:tc>
          <w:tcPr>
            <w:tcW w:w="1878" w:type="dxa"/>
            <w:vAlign w:val="center"/>
          </w:tcPr>
          <w:p w14:paraId="53E41BBE">
            <w:pPr>
              <w:pStyle w:val="16"/>
              <w:wordWrap w:val="0"/>
              <w:spacing w:line="600" w:lineRule="exact"/>
              <w:jc w:val="center"/>
              <w:textAlignment w:val="baseline"/>
              <w:rPr>
                <w:rFonts w:hint="eastAsia" w:ascii="宋体" w:hAnsi="宋体" w:eastAsia="宋体" w:cs="宋体"/>
                <w:sz w:val="24"/>
                <w:szCs w:val="24"/>
              </w:rPr>
            </w:pPr>
          </w:p>
        </w:tc>
        <w:tc>
          <w:tcPr>
            <w:tcW w:w="2116" w:type="dxa"/>
            <w:vAlign w:val="center"/>
          </w:tcPr>
          <w:p w14:paraId="7691F4B9">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职　称</w:t>
            </w:r>
          </w:p>
        </w:tc>
        <w:tc>
          <w:tcPr>
            <w:tcW w:w="2593" w:type="dxa"/>
            <w:vAlign w:val="center"/>
          </w:tcPr>
          <w:p w14:paraId="28D52258">
            <w:pPr>
              <w:pStyle w:val="16"/>
              <w:wordWrap w:val="0"/>
              <w:spacing w:line="600" w:lineRule="exact"/>
              <w:jc w:val="center"/>
              <w:textAlignment w:val="baseline"/>
              <w:rPr>
                <w:rFonts w:hint="eastAsia" w:ascii="宋体" w:hAnsi="宋体" w:eastAsia="宋体" w:cs="宋体"/>
                <w:sz w:val="24"/>
                <w:szCs w:val="24"/>
              </w:rPr>
            </w:pPr>
          </w:p>
        </w:tc>
      </w:tr>
      <w:tr w14:paraId="431F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831" w:type="dxa"/>
            <w:vAlign w:val="center"/>
          </w:tcPr>
          <w:p w14:paraId="2A36657D">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毕业学校、专业</w:t>
            </w:r>
          </w:p>
        </w:tc>
        <w:tc>
          <w:tcPr>
            <w:tcW w:w="6587" w:type="dxa"/>
            <w:gridSpan w:val="3"/>
            <w:vAlign w:val="center"/>
          </w:tcPr>
          <w:p w14:paraId="6D9FF9FC">
            <w:pPr>
              <w:pStyle w:val="16"/>
              <w:wordWrap w:val="0"/>
              <w:spacing w:line="600" w:lineRule="exact"/>
              <w:jc w:val="center"/>
              <w:textAlignment w:val="baseline"/>
              <w:rPr>
                <w:rFonts w:hint="eastAsia" w:ascii="宋体" w:hAnsi="宋体" w:eastAsia="宋体" w:cs="宋体"/>
                <w:sz w:val="24"/>
                <w:szCs w:val="24"/>
              </w:rPr>
            </w:pPr>
          </w:p>
        </w:tc>
      </w:tr>
      <w:tr w14:paraId="5E1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831" w:type="dxa"/>
            <w:vAlign w:val="center"/>
          </w:tcPr>
          <w:p w14:paraId="748BF196">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身份证号</w:t>
            </w:r>
          </w:p>
        </w:tc>
        <w:tc>
          <w:tcPr>
            <w:tcW w:w="1878" w:type="dxa"/>
            <w:vAlign w:val="center"/>
          </w:tcPr>
          <w:p w14:paraId="2B3F025A">
            <w:pPr>
              <w:pStyle w:val="16"/>
              <w:wordWrap w:val="0"/>
              <w:spacing w:line="600" w:lineRule="exact"/>
              <w:jc w:val="center"/>
              <w:textAlignment w:val="baseline"/>
              <w:rPr>
                <w:rFonts w:hint="eastAsia" w:ascii="宋体" w:hAnsi="宋体" w:eastAsia="宋体" w:cs="宋体"/>
                <w:sz w:val="24"/>
                <w:szCs w:val="24"/>
              </w:rPr>
            </w:pPr>
          </w:p>
        </w:tc>
        <w:tc>
          <w:tcPr>
            <w:tcW w:w="2116" w:type="dxa"/>
            <w:vAlign w:val="center"/>
          </w:tcPr>
          <w:p w14:paraId="098D3AF4">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拟在本项目任职</w:t>
            </w:r>
          </w:p>
        </w:tc>
        <w:tc>
          <w:tcPr>
            <w:tcW w:w="2593" w:type="dxa"/>
            <w:vAlign w:val="center"/>
          </w:tcPr>
          <w:p w14:paraId="31ED875A">
            <w:pPr>
              <w:pStyle w:val="16"/>
              <w:wordWrap w:val="0"/>
              <w:spacing w:line="600" w:lineRule="exact"/>
              <w:jc w:val="center"/>
              <w:textAlignment w:val="baseline"/>
              <w:rPr>
                <w:rFonts w:hint="eastAsia" w:ascii="宋体" w:hAnsi="宋体" w:eastAsia="宋体" w:cs="宋体"/>
                <w:sz w:val="24"/>
                <w:szCs w:val="24"/>
              </w:rPr>
            </w:pPr>
          </w:p>
        </w:tc>
      </w:tr>
      <w:tr w14:paraId="3485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831" w:type="dxa"/>
            <w:vAlign w:val="center"/>
          </w:tcPr>
          <w:p w14:paraId="77B94FED">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执业资格证</w:t>
            </w:r>
          </w:p>
        </w:tc>
        <w:tc>
          <w:tcPr>
            <w:tcW w:w="1878" w:type="dxa"/>
            <w:vAlign w:val="center"/>
          </w:tcPr>
          <w:p w14:paraId="52ED0DE3">
            <w:pPr>
              <w:pStyle w:val="16"/>
              <w:wordWrap w:val="0"/>
              <w:spacing w:line="600" w:lineRule="exact"/>
              <w:jc w:val="center"/>
              <w:textAlignment w:val="baseline"/>
              <w:rPr>
                <w:rFonts w:hint="eastAsia" w:ascii="宋体" w:hAnsi="宋体" w:eastAsia="宋体" w:cs="宋体"/>
                <w:sz w:val="24"/>
                <w:szCs w:val="24"/>
              </w:rPr>
            </w:pPr>
          </w:p>
        </w:tc>
        <w:tc>
          <w:tcPr>
            <w:tcW w:w="2116" w:type="dxa"/>
            <w:vAlign w:val="center"/>
          </w:tcPr>
          <w:p w14:paraId="0A18CE04">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执业资格证书号</w:t>
            </w:r>
          </w:p>
        </w:tc>
        <w:tc>
          <w:tcPr>
            <w:tcW w:w="2593" w:type="dxa"/>
            <w:vAlign w:val="center"/>
          </w:tcPr>
          <w:p w14:paraId="069E471F">
            <w:pPr>
              <w:pStyle w:val="16"/>
              <w:wordWrap w:val="0"/>
              <w:spacing w:line="600" w:lineRule="exact"/>
              <w:jc w:val="center"/>
              <w:textAlignment w:val="baseline"/>
              <w:rPr>
                <w:rFonts w:hint="eastAsia" w:ascii="宋体" w:hAnsi="宋体" w:eastAsia="宋体" w:cs="宋体"/>
                <w:sz w:val="24"/>
                <w:szCs w:val="24"/>
              </w:rPr>
            </w:pPr>
          </w:p>
        </w:tc>
      </w:tr>
      <w:tr w14:paraId="2AEF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418" w:type="dxa"/>
            <w:gridSpan w:val="4"/>
            <w:vAlign w:val="center"/>
          </w:tcPr>
          <w:p w14:paraId="6E95956F">
            <w:pPr>
              <w:pStyle w:val="16"/>
              <w:wordWrap w:val="0"/>
              <w:spacing w:line="60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近____年承担项目情况</w:t>
            </w:r>
          </w:p>
        </w:tc>
      </w:tr>
      <w:tr w14:paraId="3C44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831" w:type="dxa"/>
            <w:vAlign w:val="center"/>
          </w:tcPr>
          <w:p w14:paraId="119D3054">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时间</w:t>
            </w:r>
          </w:p>
        </w:tc>
        <w:tc>
          <w:tcPr>
            <w:tcW w:w="1878" w:type="dxa"/>
            <w:vAlign w:val="center"/>
          </w:tcPr>
          <w:p w14:paraId="0FC8B7CD">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类似项目名称</w:t>
            </w:r>
          </w:p>
        </w:tc>
        <w:tc>
          <w:tcPr>
            <w:tcW w:w="2116" w:type="dxa"/>
            <w:vAlign w:val="center"/>
          </w:tcPr>
          <w:p w14:paraId="4C8A1D8D">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担任职务</w:t>
            </w:r>
          </w:p>
        </w:tc>
        <w:tc>
          <w:tcPr>
            <w:tcW w:w="2593" w:type="dxa"/>
            <w:vAlign w:val="center"/>
          </w:tcPr>
          <w:p w14:paraId="7454436C">
            <w:pPr>
              <w:pStyle w:val="16"/>
              <w:wordWrap w:val="0"/>
              <w:spacing w:line="6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项目单位名称及电话</w:t>
            </w:r>
          </w:p>
        </w:tc>
      </w:tr>
      <w:tr w14:paraId="6F4D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831" w:type="dxa"/>
            <w:vAlign w:val="center"/>
          </w:tcPr>
          <w:p w14:paraId="58DDFD40">
            <w:pPr>
              <w:pStyle w:val="16"/>
              <w:wordWrap w:val="0"/>
              <w:spacing w:line="600" w:lineRule="exact"/>
              <w:jc w:val="center"/>
              <w:textAlignment w:val="baseline"/>
              <w:rPr>
                <w:rFonts w:hint="eastAsia" w:ascii="宋体" w:hAnsi="宋体" w:eastAsia="宋体" w:cs="宋体"/>
                <w:sz w:val="24"/>
                <w:szCs w:val="24"/>
              </w:rPr>
            </w:pPr>
          </w:p>
        </w:tc>
        <w:tc>
          <w:tcPr>
            <w:tcW w:w="1878" w:type="dxa"/>
            <w:vAlign w:val="center"/>
          </w:tcPr>
          <w:p w14:paraId="75BEC2D6">
            <w:pPr>
              <w:pStyle w:val="16"/>
              <w:wordWrap w:val="0"/>
              <w:spacing w:line="600" w:lineRule="exact"/>
              <w:jc w:val="center"/>
              <w:textAlignment w:val="baseline"/>
              <w:rPr>
                <w:rFonts w:hint="eastAsia" w:ascii="宋体" w:hAnsi="宋体" w:eastAsia="宋体" w:cs="宋体"/>
                <w:sz w:val="24"/>
                <w:szCs w:val="24"/>
              </w:rPr>
            </w:pPr>
          </w:p>
        </w:tc>
        <w:tc>
          <w:tcPr>
            <w:tcW w:w="2116" w:type="dxa"/>
            <w:vAlign w:val="center"/>
          </w:tcPr>
          <w:p w14:paraId="38E2A18D">
            <w:pPr>
              <w:pStyle w:val="16"/>
              <w:wordWrap w:val="0"/>
              <w:spacing w:line="600" w:lineRule="exact"/>
              <w:jc w:val="center"/>
              <w:textAlignment w:val="baseline"/>
              <w:rPr>
                <w:rFonts w:hint="eastAsia" w:ascii="宋体" w:hAnsi="宋体" w:eastAsia="宋体" w:cs="宋体"/>
                <w:sz w:val="24"/>
                <w:szCs w:val="24"/>
              </w:rPr>
            </w:pPr>
          </w:p>
        </w:tc>
        <w:tc>
          <w:tcPr>
            <w:tcW w:w="2593" w:type="dxa"/>
            <w:vAlign w:val="center"/>
          </w:tcPr>
          <w:p w14:paraId="530BA912">
            <w:pPr>
              <w:pStyle w:val="16"/>
              <w:wordWrap w:val="0"/>
              <w:spacing w:line="600" w:lineRule="exact"/>
              <w:jc w:val="center"/>
              <w:textAlignment w:val="baseline"/>
              <w:rPr>
                <w:rFonts w:hint="eastAsia" w:ascii="宋体" w:hAnsi="宋体" w:eastAsia="宋体" w:cs="宋体"/>
                <w:sz w:val="24"/>
                <w:szCs w:val="24"/>
              </w:rPr>
            </w:pPr>
          </w:p>
        </w:tc>
      </w:tr>
      <w:tr w14:paraId="2651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831" w:type="dxa"/>
            <w:vAlign w:val="center"/>
          </w:tcPr>
          <w:p w14:paraId="7E6E779A">
            <w:pPr>
              <w:pStyle w:val="16"/>
              <w:wordWrap w:val="0"/>
              <w:spacing w:line="600" w:lineRule="exact"/>
              <w:jc w:val="center"/>
              <w:textAlignment w:val="baseline"/>
              <w:rPr>
                <w:rFonts w:hint="eastAsia" w:ascii="宋体" w:hAnsi="宋体" w:eastAsia="宋体" w:cs="宋体"/>
                <w:sz w:val="24"/>
                <w:szCs w:val="24"/>
              </w:rPr>
            </w:pPr>
          </w:p>
        </w:tc>
        <w:tc>
          <w:tcPr>
            <w:tcW w:w="1878" w:type="dxa"/>
            <w:vAlign w:val="center"/>
          </w:tcPr>
          <w:p w14:paraId="50C45149">
            <w:pPr>
              <w:pStyle w:val="16"/>
              <w:wordWrap w:val="0"/>
              <w:spacing w:line="600" w:lineRule="exact"/>
              <w:jc w:val="center"/>
              <w:textAlignment w:val="baseline"/>
              <w:rPr>
                <w:rFonts w:hint="eastAsia" w:ascii="宋体" w:hAnsi="宋体" w:eastAsia="宋体" w:cs="宋体"/>
                <w:sz w:val="24"/>
                <w:szCs w:val="24"/>
              </w:rPr>
            </w:pPr>
          </w:p>
        </w:tc>
        <w:tc>
          <w:tcPr>
            <w:tcW w:w="2116" w:type="dxa"/>
            <w:vAlign w:val="center"/>
          </w:tcPr>
          <w:p w14:paraId="47A6DDCC">
            <w:pPr>
              <w:pStyle w:val="16"/>
              <w:wordWrap w:val="0"/>
              <w:spacing w:line="600" w:lineRule="exact"/>
              <w:jc w:val="center"/>
              <w:textAlignment w:val="baseline"/>
              <w:rPr>
                <w:rFonts w:hint="eastAsia" w:ascii="宋体" w:hAnsi="宋体" w:eastAsia="宋体" w:cs="宋体"/>
                <w:sz w:val="24"/>
                <w:szCs w:val="24"/>
              </w:rPr>
            </w:pPr>
          </w:p>
        </w:tc>
        <w:tc>
          <w:tcPr>
            <w:tcW w:w="2593" w:type="dxa"/>
            <w:vAlign w:val="center"/>
          </w:tcPr>
          <w:p w14:paraId="4BBFE921">
            <w:pPr>
              <w:pStyle w:val="16"/>
              <w:wordWrap w:val="0"/>
              <w:spacing w:line="600" w:lineRule="exact"/>
              <w:jc w:val="center"/>
              <w:textAlignment w:val="baseline"/>
              <w:rPr>
                <w:rFonts w:hint="eastAsia" w:ascii="宋体" w:hAnsi="宋体" w:eastAsia="宋体" w:cs="宋体"/>
                <w:sz w:val="24"/>
                <w:szCs w:val="24"/>
              </w:rPr>
            </w:pPr>
          </w:p>
        </w:tc>
      </w:tr>
      <w:tr w14:paraId="794C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831" w:type="dxa"/>
            <w:vAlign w:val="center"/>
          </w:tcPr>
          <w:p w14:paraId="1389F66B">
            <w:pPr>
              <w:pStyle w:val="16"/>
              <w:wordWrap w:val="0"/>
              <w:spacing w:line="600" w:lineRule="exact"/>
              <w:jc w:val="center"/>
              <w:textAlignment w:val="baseline"/>
              <w:rPr>
                <w:rFonts w:hint="eastAsia" w:ascii="宋体" w:hAnsi="宋体" w:eastAsia="宋体" w:cs="宋体"/>
                <w:sz w:val="24"/>
                <w:szCs w:val="24"/>
              </w:rPr>
            </w:pPr>
          </w:p>
        </w:tc>
        <w:tc>
          <w:tcPr>
            <w:tcW w:w="1878" w:type="dxa"/>
            <w:vAlign w:val="center"/>
          </w:tcPr>
          <w:p w14:paraId="52052DD8">
            <w:pPr>
              <w:pStyle w:val="16"/>
              <w:wordWrap w:val="0"/>
              <w:spacing w:line="600" w:lineRule="exact"/>
              <w:jc w:val="center"/>
              <w:textAlignment w:val="baseline"/>
              <w:rPr>
                <w:rFonts w:hint="eastAsia" w:ascii="宋体" w:hAnsi="宋体" w:eastAsia="宋体" w:cs="宋体"/>
                <w:sz w:val="24"/>
                <w:szCs w:val="24"/>
              </w:rPr>
            </w:pPr>
          </w:p>
        </w:tc>
        <w:tc>
          <w:tcPr>
            <w:tcW w:w="2116" w:type="dxa"/>
            <w:vAlign w:val="center"/>
          </w:tcPr>
          <w:p w14:paraId="77C4FB11">
            <w:pPr>
              <w:pStyle w:val="16"/>
              <w:wordWrap w:val="0"/>
              <w:spacing w:line="600" w:lineRule="exact"/>
              <w:jc w:val="center"/>
              <w:textAlignment w:val="baseline"/>
              <w:rPr>
                <w:rFonts w:hint="eastAsia" w:ascii="宋体" w:hAnsi="宋体" w:eastAsia="宋体" w:cs="宋体"/>
                <w:sz w:val="24"/>
                <w:szCs w:val="24"/>
              </w:rPr>
            </w:pPr>
          </w:p>
        </w:tc>
        <w:tc>
          <w:tcPr>
            <w:tcW w:w="2593" w:type="dxa"/>
            <w:vAlign w:val="center"/>
          </w:tcPr>
          <w:p w14:paraId="4B42278E">
            <w:pPr>
              <w:pStyle w:val="16"/>
              <w:wordWrap w:val="0"/>
              <w:spacing w:line="600" w:lineRule="exact"/>
              <w:jc w:val="center"/>
              <w:textAlignment w:val="baseline"/>
              <w:rPr>
                <w:rFonts w:hint="eastAsia" w:ascii="宋体" w:hAnsi="宋体" w:eastAsia="宋体" w:cs="宋体"/>
                <w:sz w:val="24"/>
                <w:szCs w:val="24"/>
              </w:rPr>
            </w:pPr>
          </w:p>
        </w:tc>
      </w:tr>
      <w:tr w14:paraId="75ED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831" w:type="dxa"/>
            <w:vAlign w:val="center"/>
          </w:tcPr>
          <w:p w14:paraId="77AACC51">
            <w:pPr>
              <w:pStyle w:val="16"/>
              <w:wordWrap w:val="0"/>
              <w:spacing w:line="600" w:lineRule="exact"/>
              <w:jc w:val="center"/>
              <w:textAlignment w:val="baseline"/>
              <w:rPr>
                <w:rFonts w:hint="eastAsia" w:ascii="宋体" w:hAnsi="宋体" w:eastAsia="宋体" w:cs="宋体"/>
                <w:sz w:val="24"/>
                <w:szCs w:val="24"/>
              </w:rPr>
            </w:pPr>
          </w:p>
        </w:tc>
        <w:tc>
          <w:tcPr>
            <w:tcW w:w="1878" w:type="dxa"/>
            <w:vAlign w:val="center"/>
          </w:tcPr>
          <w:p w14:paraId="14AD3F2C">
            <w:pPr>
              <w:pStyle w:val="16"/>
              <w:wordWrap w:val="0"/>
              <w:spacing w:line="600" w:lineRule="exact"/>
              <w:jc w:val="center"/>
              <w:textAlignment w:val="baseline"/>
              <w:rPr>
                <w:rFonts w:hint="eastAsia" w:ascii="宋体" w:hAnsi="宋体" w:eastAsia="宋体" w:cs="宋体"/>
                <w:sz w:val="24"/>
                <w:szCs w:val="24"/>
              </w:rPr>
            </w:pPr>
          </w:p>
        </w:tc>
        <w:tc>
          <w:tcPr>
            <w:tcW w:w="2116" w:type="dxa"/>
            <w:vAlign w:val="center"/>
          </w:tcPr>
          <w:p w14:paraId="41282106">
            <w:pPr>
              <w:pStyle w:val="16"/>
              <w:wordWrap w:val="0"/>
              <w:spacing w:line="600" w:lineRule="exact"/>
              <w:jc w:val="center"/>
              <w:textAlignment w:val="baseline"/>
              <w:rPr>
                <w:rFonts w:hint="eastAsia" w:ascii="宋体" w:hAnsi="宋体" w:eastAsia="宋体" w:cs="宋体"/>
                <w:sz w:val="24"/>
                <w:szCs w:val="24"/>
              </w:rPr>
            </w:pPr>
          </w:p>
        </w:tc>
        <w:tc>
          <w:tcPr>
            <w:tcW w:w="2593" w:type="dxa"/>
            <w:vAlign w:val="center"/>
          </w:tcPr>
          <w:p w14:paraId="49FC74E1">
            <w:pPr>
              <w:pStyle w:val="16"/>
              <w:wordWrap w:val="0"/>
              <w:spacing w:line="600" w:lineRule="exact"/>
              <w:jc w:val="center"/>
              <w:textAlignment w:val="baseline"/>
              <w:rPr>
                <w:rFonts w:hint="eastAsia" w:ascii="宋体" w:hAnsi="宋体" w:eastAsia="宋体" w:cs="宋体"/>
                <w:sz w:val="24"/>
                <w:szCs w:val="24"/>
              </w:rPr>
            </w:pPr>
          </w:p>
        </w:tc>
      </w:tr>
      <w:tr w14:paraId="59F9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831" w:type="dxa"/>
            <w:vAlign w:val="center"/>
          </w:tcPr>
          <w:p w14:paraId="24DAE77C">
            <w:pPr>
              <w:pStyle w:val="16"/>
              <w:wordWrap w:val="0"/>
              <w:spacing w:line="600" w:lineRule="exact"/>
              <w:jc w:val="center"/>
              <w:textAlignment w:val="baseline"/>
              <w:rPr>
                <w:rFonts w:hint="eastAsia" w:ascii="宋体" w:hAnsi="宋体" w:eastAsia="宋体" w:cs="宋体"/>
                <w:sz w:val="24"/>
                <w:szCs w:val="24"/>
              </w:rPr>
            </w:pPr>
          </w:p>
        </w:tc>
        <w:tc>
          <w:tcPr>
            <w:tcW w:w="1878" w:type="dxa"/>
            <w:vAlign w:val="center"/>
          </w:tcPr>
          <w:p w14:paraId="0BEC9D7E">
            <w:pPr>
              <w:pStyle w:val="16"/>
              <w:wordWrap w:val="0"/>
              <w:spacing w:line="600" w:lineRule="exact"/>
              <w:jc w:val="center"/>
              <w:textAlignment w:val="baseline"/>
              <w:rPr>
                <w:rFonts w:hint="eastAsia" w:ascii="宋体" w:hAnsi="宋体" w:eastAsia="宋体" w:cs="宋体"/>
                <w:sz w:val="24"/>
                <w:szCs w:val="24"/>
              </w:rPr>
            </w:pPr>
          </w:p>
        </w:tc>
        <w:tc>
          <w:tcPr>
            <w:tcW w:w="2116" w:type="dxa"/>
            <w:vAlign w:val="center"/>
          </w:tcPr>
          <w:p w14:paraId="74D2DFD4">
            <w:pPr>
              <w:pStyle w:val="16"/>
              <w:wordWrap w:val="0"/>
              <w:spacing w:line="600" w:lineRule="exact"/>
              <w:jc w:val="center"/>
              <w:textAlignment w:val="baseline"/>
              <w:rPr>
                <w:rFonts w:hint="eastAsia" w:ascii="宋体" w:hAnsi="宋体" w:eastAsia="宋体" w:cs="宋体"/>
                <w:sz w:val="24"/>
                <w:szCs w:val="24"/>
              </w:rPr>
            </w:pPr>
          </w:p>
        </w:tc>
        <w:tc>
          <w:tcPr>
            <w:tcW w:w="2593" w:type="dxa"/>
            <w:vAlign w:val="center"/>
          </w:tcPr>
          <w:p w14:paraId="716494A0">
            <w:pPr>
              <w:pStyle w:val="16"/>
              <w:wordWrap w:val="0"/>
              <w:spacing w:line="600" w:lineRule="exact"/>
              <w:jc w:val="center"/>
              <w:textAlignment w:val="baseline"/>
              <w:rPr>
                <w:rFonts w:hint="eastAsia" w:ascii="宋体" w:hAnsi="宋体" w:eastAsia="宋体" w:cs="宋体"/>
                <w:sz w:val="24"/>
                <w:szCs w:val="24"/>
              </w:rPr>
            </w:pPr>
          </w:p>
        </w:tc>
      </w:tr>
    </w:tbl>
    <w:p w14:paraId="3C21728F">
      <w:pPr>
        <w:wordWrap w:val="0"/>
        <w:textAlignment w:val="baseline"/>
        <w:rPr>
          <w:rFonts w:hint="eastAsia" w:ascii="宋体" w:hAnsi="宋体" w:eastAsia="宋体" w:cs="宋体"/>
          <w:sz w:val="30"/>
          <w:szCs w:val="30"/>
        </w:rPr>
      </w:pPr>
      <w:bookmarkStart w:id="412" w:name="_Toc18140"/>
      <w:bookmarkStart w:id="413" w:name="_Toc23557"/>
      <w:bookmarkStart w:id="414" w:name="_Toc2925"/>
      <w:bookmarkStart w:id="415" w:name="_Toc26206"/>
      <w:bookmarkStart w:id="416" w:name="_Toc1656"/>
      <w:bookmarkStart w:id="417" w:name="_Toc7021566"/>
      <w:bookmarkStart w:id="418" w:name="_Toc514069538"/>
    </w:p>
    <w:p w14:paraId="2711277F">
      <w:pPr>
        <w:wordWrap w:val="0"/>
        <w:textAlignment w:val="baseline"/>
        <w:rPr>
          <w:rFonts w:hint="eastAsia" w:ascii="宋体" w:hAnsi="宋体" w:eastAsia="宋体" w:cs="宋体"/>
          <w:sz w:val="30"/>
          <w:szCs w:val="30"/>
        </w:rPr>
      </w:pPr>
    </w:p>
    <w:p w14:paraId="3619563D">
      <w:pPr>
        <w:wordWrap w:val="0"/>
        <w:textAlignment w:val="baseline"/>
        <w:rPr>
          <w:rFonts w:hint="eastAsia" w:ascii="宋体" w:hAnsi="宋体" w:eastAsia="宋体" w:cs="宋体"/>
          <w:sz w:val="30"/>
          <w:szCs w:val="30"/>
        </w:rPr>
      </w:pPr>
    </w:p>
    <w:p w14:paraId="14611A0E">
      <w:pPr>
        <w:pStyle w:val="22"/>
        <w:rPr>
          <w:rFonts w:hint="eastAsia" w:ascii="宋体" w:hAnsi="宋体" w:eastAsia="宋体" w:cs="宋体"/>
          <w:bCs w:val="0"/>
          <w:sz w:val="30"/>
          <w:szCs w:val="30"/>
        </w:rPr>
      </w:pPr>
    </w:p>
    <w:p w14:paraId="4BAABF69">
      <w:pPr>
        <w:rPr>
          <w:rFonts w:hint="eastAsia" w:ascii="宋体" w:hAnsi="宋体" w:eastAsia="宋体" w:cs="宋体"/>
        </w:rPr>
      </w:pPr>
    </w:p>
    <w:p w14:paraId="725C353F">
      <w:pPr>
        <w:pStyle w:val="13"/>
        <w:wordWrap w:val="0"/>
        <w:textAlignment w:val="baseline"/>
        <w:rPr>
          <w:rFonts w:hint="eastAsia" w:ascii="宋体" w:hAnsi="宋体" w:eastAsia="宋体" w:cs="宋体"/>
          <w:sz w:val="30"/>
          <w:szCs w:val="30"/>
        </w:rPr>
      </w:pPr>
    </w:p>
    <w:p w14:paraId="447E8A98">
      <w:pPr>
        <w:pStyle w:val="3"/>
        <w:wordWrap w:val="0"/>
        <w:jc w:val="center"/>
        <w:textAlignment w:val="baseline"/>
        <w:rPr>
          <w:rFonts w:hint="eastAsia" w:ascii="宋体" w:hAnsi="宋体" w:eastAsia="宋体" w:cs="宋体"/>
          <w:bCs w:val="0"/>
          <w:sz w:val="28"/>
          <w:szCs w:val="22"/>
        </w:rPr>
      </w:pPr>
      <w:bookmarkStart w:id="419" w:name="_Toc23395"/>
      <w:bookmarkStart w:id="420" w:name="_Toc31021"/>
      <w:bookmarkStart w:id="421" w:name="_Toc4885"/>
      <w:bookmarkStart w:id="422" w:name="_Toc31783"/>
      <w:bookmarkStart w:id="423" w:name="_Toc15522"/>
      <w:bookmarkStart w:id="424" w:name="_Toc28179"/>
      <w:bookmarkStart w:id="425" w:name="_Toc25037"/>
      <w:bookmarkStart w:id="426" w:name="_Toc11955"/>
      <w:r>
        <w:rPr>
          <w:rFonts w:hint="eastAsia" w:ascii="宋体" w:hAnsi="宋体" w:eastAsia="宋体" w:cs="宋体"/>
          <w:bCs w:val="0"/>
          <w:sz w:val="28"/>
          <w:szCs w:val="22"/>
        </w:rPr>
        <w:t>附件</w:t>
      </w:r>
      <w:r>
        <w:rPr>
          <w:rFonts w:hint="eastAsia" w:ascii="宋体" w:hAnsi="宋体" w:eastAsia="宋体" w:cs="宋体"/>
          <w:bCs w:val="0"/>
          <w:sz w:val="28"/>
          <w:szCs w:val="22"/>
          <w:lang w:val="en-US"/>
        </w:rPr>
        <w:t>十</w:t>
      </w:r>
      <w:r>
        <w:rPr>
          <w:rFonts w:hint="eastAsia" w:ascii="宋体" w:hAnsi="宋体" w:eastAsia="宋体" w:cs="宋体"/>
          <w:bCs w:val="0"/>
          <w:sz w:val="28"/>
          <w:szCs w:val="22"/>
        </w:rPr>
        <w:t>：</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ascii="宋体" w:hAnsi="宋体" w:eastAsia="宋体" w:cs="宋体"/>
          <w:bCs w:val="0"/>
          <w:sz w:val="28"/>
          <w:szCs w:val="22"/>
        </w:rPr>
        <w:t>供应商基本情况表</w:t>
      </w:r>
      <w:bookmarkEnd w:id="426"/>
    </w:p>
    <w:p w14:paraId="1773B20F">
      <w:pPr>
        <w:wordWrap w:val="0"/>
        <w:textAlignment w:val="baseline"/>
        <w:rPr>
          <w:rFonts w:hint="eastAsia" w:ascii="宋体" w:hAnsi="宋体" w:eastAsia="宋体" w:cs="宋体"/>
        </w:rPr>
      </w:pPr>
    </w:p>
    <w:tbl>
      <w:tblPr>
        <w:tblStyle w:val="28"/>
        <w:tblW w:w="4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842"/>
        <w:gridCol w:w="2110"/>
        <w:gridCol w:w="1082"/>
        <w:gridCol w:w="1687"/>
        <w:gridCol w:w="1251"/>
      </w:tblGrid>
      <w:tr w14:paraId="26DE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Align w:val="center"/>
          </w:tcPr>
          <w:p w14:paraId="5F4155D5">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单位名称</w:t>
            </w:r>
          </w:p>
        </w:tc>
        <w:tc>
          <w:tcPr>
            <w:tcW w:w="3988" w:type="pct"/>
            <w:gridSpan w:val="5"/>
            <w:vAlign w:val="center"/>
          </w:tcPr>
          <w:p w14:paraId="1BF7DE53">
            <w:pPr>
              <w:pStyle w:val="59"/>
              <w:ind w:firstLine="420"/>
              <w:rPr>
                <w:rFonts w:hint="eastAsia" w:ascii="宋体" w:hAnsi="宋体" w:eastAsia="宋体" w:cs="宋体"/>
                <w:sz w:val="21"/>
                <w:szCs w:val="21"/>
              </w:rPr>
            </w:pPr>
          </w:p>
        </w:tc>
      </w:tr>
      <w:tr w14:paraId="4D64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Align w:val="center"/>
          </w:tcPr>
          <w:p w14:paraId="083EEEA6">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单位地址</w:t>
            </w:r>
          </w:p>
        </w:tc>
        <w:tc>
          <w:tcPr>
            <w:tcW w:w="3988" w:type="pct"/>
            <w:gridSpan w:val="5"/>
            <w:vAlign w:val="center"/>
          </w:tcPr>
          <w:p w14:paraId="61517EC5">
            <w:pPr>
              <w:pStyle w:val="59"/>
              <w:ind w:firstLine="420"/>
              <w:rPr>
                <w:rFonts w:hint="eastAsia" w:ascii="宋体" w:hAnsi="宋体" w:eastAsia="宋体" w:cs="宋体"/>
                <w:sz w:val="21"/>
                <w:szCs w:val="21"/>
              </w:rPr>
            </w:pPr>
          </w:p>
        </w:tc>
      </w:tr>
      <w:tr w14:paraId="03A4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Align w:val="center"/>
          </w:tcPr>
          <w:p w14:paraId="16CFCD05">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主管部门</w:t>
            </w:r>
          </w:p>
        </w:tc>
        <w:tc>
          <w:tcPr>
            <w:tcW w:w="3988" w:type="pct"/>
            <w:gridSpan w:val="5"/>
            <w:vAlign w:val="center"/>
          </w:tcPr>
          <w:p w14:paraId="681C2178">
            <w:pPr>
              <w:pStyle w:val="59"/>
              <w:ind w:firstLine="420"/>
              <w:rPr>
                <w:rFonts w:hint="eastAsia" w:ascii="宋体" w:hAnsi="宋体" w:eastAsia="宋体" w:cs="宋体"/>
                <w:sz w:val="21"/>
                <w:szCs w:val="21"/>
              </w:rPr>
            </w:pPr>
          </w:p>
        </w:tc>
      </w:tr>
      <w:tr w14:paraId="58BA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Align w:val="center"/>
          </w:tcPr>
          <w:p w14:paraId="7757E649">
            <w:pPr>
              <w:widowControl/>
              <w:spacing w:before="120" w:beforeLines="50" w:line="360" w:lineRule="auto"/>
              <w:jc w:val="center"/>
              <w:rPr>
                <w:rFonts w:hint="eastAsia" w:ascii="宋体" w:hAnsi="宋体" w:eastAsia="宋体" w:cs="宋体"/>
                <w:bCs/>
                <w:sz w:val="21"/>
                <w:szCs w:val="21"/>
              </w:rPr>
            </w:pPr>
            <w:r>
              <w:rPr>
                <w:rFonts w:hint="eastAsia" w:ascii="宋体" w:hAnsi="宋体" w:eastAsia="宋体" w:cs="宋体"/>
                <w:bCs/>
                <w:sz w:val="21"/>
                <w:szCs w:val="21"/>
              </w:rPr>
              <w:t>成立时间</w:t>
            </w:r>
          </w:p>
        </w:tc>
        <w:tc>
          <w:tcPr>
            <w:tcW w:w="482" w:type="pct"/>
            <w:vAlign w:val="center"/>
          </w:tcPr>
          <w:p w14:paraId="125B6791">
            <w:pPr>
              <w:widowControl/>
              <w:spacing w:before="120" w:beforeLines="50" w:line="360" w:lineRule="auto"/>
              <w:jc w:val="center"/>
              <w:rPr>
                <w:rFonts w:hint="eastAsia" w:ascii="宋体" w:hAnsi="宋体" w:eastAsia="宋体" w:cs="宋体"/>
                <w:bCs/>
                <w:sz w:val="21"/>
                <w:szCs w:val="21"/>
              </w:rPr>
            </w:pPr>
          </w:p>
        </w:tc>
        <w:tc>
          <w:tcPr>
            <w:tcW w:w="1207" w:type="pct"/>
            <w:vAlign w:val="center"/>
          </w:tcPr>
          <w:p w14:paraId="27FE2682">
            <w:pPr>
              <w:widowControl/>
              <w:spacing w:before="120" w:beforeLines="50" w:line="360" w:lineRule="auto"/>
              <w:jc w:val="center"/>
              <w:rPr>
                <w:rFonts w:hint="eastAsia" w:ascii="宋体" w:hAnsi="宋体" w:eastAsia="宋体" w:cs="宋体"/>
                <w:bCs/>
                <w:sz w:val="21"/>
                <w:szCs w:val="21"/>
              </w:rPr>
            </w:pPr>
            <w:r>
              <w:rPr>
                <w:rFonts w:hint="eastAsia" w:ascii="宋体" w:hAnsi="宋体" w:eastAsia="宋体" w:cs="宋体"/>
                <w:bCs/>
                <w:sz w:val="21"/>
                <w:szCs w:val="21"/>
              </w:rPr>
              <w:t>营业执照编号（事业单位法人证书）</w:t>
            </w:r>
          </w:p>
        </w:tc>
        <w:tc>
          <w:tcPr>
            <w:tcW w:w="2298" w:type="pct"/>
            <w:gridSpan w:val="3"/>
            <w:vAlign w:val="center"/>
          </w:tcPr>
          <w:p w14:paraId="476DB53B">
            <w:pPr>
              <w:widowControl/>
              <w:spacing w:before="120" w:beforeLines="50" w:line="360" w:lineRule="auto"/>
              <w:jc w:val="center"/>
              <w:rPr>
                <w:rFonts w:hint="eastAsia" w:ascii="宋体" w:hAnsi="宋体" w:eastAsia="宋体" w:cs="宋体"/>
                <w:bCs/>
                <w:sz w:val="21"/>
                <w:szCs w:val="21"/>
              </w:rPr>
            </w:pPr>
          </w:p>
        </w:tc>
      </w:tr>
      <w:tr w14:paraId="1327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Align w:val="center"/>
          </w:tcPr>
          <w:p w14:paraId="7FC8644E">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单位性质</w:t>
            </w:r>
          </w:p>
        </w:tc>
        <w:tc>
          <w:tcPr>
            <w:tcW w:w="482" w:type="pct"/>
            <w:vAlign w:val="center"/>
          </w:tcPr>
          <w:p w14:paraId="5E552662">
            <w:pPr>
              <w:widowControl/>
              <w:spacing w:before="120" w:beforeLines="50" w:line="360" w:lineRule="auto"/>
              <w:jc w:val="center"/>
              <w:rPr>
                <w:rFonts w:hint="eastAsia" w:ascii="宋体" w:hAnsi="宋体" w:eastAsia="宋体" w:cs="宋体"/>
                <w:sz w:val="21"/>
                <w:szCs w:val="21"/>
              </w:rPr>
            </w:pPr>
          </w:p>
        </w:tc>
        <w:tc>
          <w:tcPr>
            <w:tcW w:w="1207" w:type="pct"/>
            <w:vAlign w:val="center"/>
          </w:tcPr>
          <w:p w14:paraId="3183A55F">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开户银行及账号</w:t>
            </w:r>
          </w:p>
        </w:tc>
        <w:tc>
          <w:tcPr>
            <w:tcW w:w="619" w:type="pct"/>
            <w:vAlign w:val="center"/>
          </w:tcPr>
          <w:p w14:paraId="3EFFA11E">
            <w:pPr>
              <w:widowControl/>
              <w:spacing w:before="120" w:beforeLines="50" w:line="360" w:lineRule="auto"/>
              <w:jc w:val="center"/>
              <w:rPr>
                <w:rFonts w:hint="eastAsia" w:ascii="宋体" w:hAnsi="宋体" w:eastAsia="宋体" w:cs="宋体"/>
                <w:sz w:val="21"/>
                <w:szCs w:val="21"/>
              </w:rPr>
            </w:pPr>
          </w:p>
        </w:tc>
        <w:tc>
          <w:tcPr>
            <w:tcW w:w="965" w:type="pct"/>
            <w:vAlign w:val="center"/>
          </w:tcPr>
          <w:p w14:paraId="086AF16F">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注册资金（万元）</w:t>
            </w:r>
          </w:p>
        </w:tc>
        <w:tc>
          <w:tcPr>
            <w:tcW w:w="713" w:type="pct"/>
            <w:vAlign w:val="center"/>
          </w:tcPr>
          <w:p w14:paraId="66057677">
            <w:pPr>
              <w:pStyle w:val="59"/>
              <w:ind w:firstLine="420"/>
              <w:rPr>
                <w:rFonts w:hint="eastAsia" w:ascii="宋体" w:hAnsi="宋体" w:eastAsia="宋体" w:cs="宋体"/>
                <w:sz w:val="21"/>
                <w:szCs w:val="21"/>
              </w:rPr>
            </w:pPr>
          </w:p>
        </w:tc>
      </w:tr>
      <w:tr w14:paraId="240B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Align w:val="center"/>
          </w:tcPr>
          <w:p w14:paraId="5F4EBDEA">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资质等级</w:t>
            </w:r>
          </w:p>
        </w:tc>
        <w:tc>
          <w:tcPr>
            <w:tcW w:w="482" w:type="pct"/>
            <w:vAlign w:val="center"/>
          </w:tcPr>
          <w:p w14:paraId="7E2B5595">
            <w:pPr>
              <w:widowControl/>
              <w:spacing w:before="120" w:beforeLines="50" w:line="360" w:lineRule="auto"/>
              <w:jc w:val="center"/>
              <w:rPr>
                <w:rFonts w:hint="eastAsia" w:ascii="宋体" w:hAnsi="宋体" w:eastAsia="宋体" w:cs="宋体"/>
                <w:sz w:val="21"/>
                <w:szCs w:val="21"/>
              </w:rPr>
            </w:pPr>
          </w:p>
        </w:tc>
        <w:tc>
          <w:tcPr>
            <w:tcW w:w="1207" w:type="pct"/>
            <w:vAlign w:val="center"/>
          </w:tcPr>
          <w:p w14:paraId="6E8057A4">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证号</w:t>
            </w:r>
          </w:p>
        </w:tc>
        <w:tc>
          <w:tcPr>
            <w:tcW w:w="619" w:type="pct"/>
            <w:vAlign w:val="center"/>
          </w:tcPr>
          <w:p w14:paraId="4C389B64">
            <w:pPr>
              <w:widowControl/>
              <w:spacing w:before="120" w:beforeLines="50" w:line="360" w:lineRule="auto"/>
              <w:jc w:val="center"/>
              <w:rPr>
                <w:rFonts w:hint="eastAsia" w:ascii="宋体" w:hAnsi="宋体" w:eastAsia="宋体" w:cs="宋体"/>
                <w:sz w:val="21"/>
                <w:szCs w:val="21"/>
              </w:rPr>
            </w:pPr>
          </w:p>
        </w:tc>
        <w:tc>
          <w:tcPr>
            <w:tcW w:w="965" w:type="pct"/>
            <w:vAlign w:val="center"/>
          </w:tcPr>
          <w:p w14:paraId="7F4EA71F">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发证单位</w:t>
            </w:r>
          </w:p>
        </w:tc>
        <w:tc>
          <w:tcPr>
            <w:tcW w:w="713" w:type="pct"/>
            <w:vAlign w:val="center"/>
          </w:tcPr>
          <w:p w14:paraId="7A668C05">
            <w:pPr>
              <w:pStyle w:val="59"/>
              <w:ind w:firstLine="420"/>
              <w:rPr>
                <w:rFonts w:hint="eastAsia" w:ascii="宋体" w:hAnsi="宋体" w:eastAsia="宋体" w:cs="宋体"/>
                <w:sz w:val="21"/>
                <w:szCs w:val="21"/>
              </w:rPr>
            </w:pPr>
          </w:p>
        </w:tc>
      </w:tr>
      <w:tr w14:paraId="4E53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Merge w:val="restart"/>
            <w:vAlign w:val="center"/>
          </w:tcPr>
          <w:p w14:paraId="422246D1">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联系人</w:t>
            </w:r>
          </w:p>
        </w:tc>
        <w:tc>
          <w:tcPr>
            <w:tcW w:w="482" w:type="pct"/>
            <w:vMerge w:val="restart"/>
            <w:vAlign w:val="center"/>
          </w:tcPr>
          <w:p w14:paraId="7604D588">
            <w:pPr>
              <w:widowControl/>
              <w:spacing w:before="120" w:beforeLines="50" w:line="360" w:lineRule="auto"/>
              <w:jc w:val="center"/>
              <w:rPr>
                <w:rFonts w:hint="eastAsia" w:ascii="宋体" w:hAnsi="宋体" w:eastAsia="宋体" w:cs="宋体"/>
                <w:sz w:val="21"/>
                <w:szCs w:val="21"/>
              </w:rPr>
            </w:pPr>
          </w:p>
        </w:tc>
        <w:tc>
          <w:tcPr>
            <w:tcW w:w="1207" w:type="pct"/>
            <w:vAlign w:val="center"/>
          </w:tcPr>
          <w:p w14:paraId="185A77EF">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电话</w:t>
            </w:r>
          </w:p>
        </w:tc>
        <w:tc>
          <w:tcPr>
            <w:tcW w:w="2298" w:type="pct"/>
            <w:gridSpan w:val="3"/>
            <w:vAlign w:val="center"/>
          </w:tcPr>
          <w:p w14:paraId="49D9780C">
            <w:pPr>
              <w:pStyle w:val="59"/>
              <w:ind w:firstLine="420"/>
              <w:rPr>
                <w:rFonts w:hint="eastAsia" w:ascii="宋体" w:hAnsi="宋体" w:eastAsia="宋体" w:cs="宋体"/>
                <w:sz w:val="21"/>
                <w:szCs w:val="21"/>
              </w:rPr>
            </w:pPr>
          </w:p>
        </w:tc>
      </w:tr>
      <w:tr w14:paraId="1C61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Merge w:val="continue"/>
            <w:vAlign w:val="center"/>
          </w:tcPr>
          <w:p w14:paraId="74C2D9CD">
            <w:pPr>
              <w:widowControl/>
              <w:spacing w:before="120" w:beforeLines="50" w:line="360" w:lineRule="auto"/>
              <w:jc w:val="center"/>
              <w:rPr>
                <w:rFonts w:hint="eastAsia" w:ascii="宋体" w:hAnsi="宋体" w:eastAsia="宋体" w:cs="宋体"/>
                <w:sz w:val="21"/>
                <w:szCs w:val="21"/>
              </w:rPr>
            </w:pPr>
          </w:p>
        </w:tc>
        <w:tc>
          <w:tcPr>
            <w:tcW w:w="482" w:type="pct"/>
            <w:vMerge w:val="continue"/>
            <w:vAlign w:val="center"/>
          </w:tcPr>
          <w:p w14:paraId="01738F7A">
            <w:pPr>
              <w:widowControl/>
              <w:spacing w:before="120" w:beforeLines="50" w:line="360" w:lineRule="auto"/>
              <w:jc w:val="center"/>
              <w:rPr>
                <w:rFonts w:hint="eastAsia" w:ascii="宋体" w:hAnsi="宋体" w:eastAsia="宋体" w:cs="宋体"/>
                <w:sz w:val="21"/>
                <w:szCs w:val="21"/>
              </w:rPr>
            </w:pPr>
          </w:p>
        </w:tc>
        <w:tc>
          <w:tcPr>
            <w:tcW w:w="1207" w:type="pct"/>
            <w:vAlign w:val="center"/>
          </w:tcPr>
          <w:p w14:paraId="0D1412E0">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传真</w:t>
            </w:r>
          </w:p>
        </w:tc>
        <w:tc>
          <w:tcPr>
            <w:tcW w:w="2298" w:type="pct"/>
            <w:gridSpan w:val="3"/>
            <w:vAlign w:val="center"/>
          </w:tcPr>
          <w:p w14:paraId="124CCBE5">
            <w:pPr>
              <w:pStyle w:val="59"/>
              <w:ind w:firstLine="420"/>
              <w:rPr>
                <w:rFonts w:hint="eastAsia" w:ascii="宋体" w:hAnsi="宋体" w:eastAsia="宋体" w:cs="宋体"/>
                <w:sz w:val="21"/>
                <w:szCs w:val="21"/>
              </w:rPr>
            </w:pPr>
          </w:p>
        </w:tc>
      </w:tr>
      <w:tr w14:paraId="2084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Merge w:val="restart"/>
            <w:vAlign w:val="center"/>
          </w:tcPr>
          <w:p w14:paraId="15C452A2">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职工概况</w:t>
            </w:r>
          </w:p>
        </w:tc>
        <w:tc>
          <w:tcPr>
            <w:tcW w:w="482" w:type="pct"/>
            <w:vAlign w:val="center"/>
          </w:tcPr>
          <w:p w14:paraId="1B327163">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职工总数</w:t>
            </w:r>
          </w:p>
        </w:tc>
        <w:tc>
          <w:tcPr>
            <w:tcW w:w="3505" w:type="pct"/>
            <w:gridSpan w:val="4"/>
            <w:vAlign w:val="center"/>
          </w:tcPr>
          <w:p w14:paraId="5551035A">
            <w:pPr>
              <w:widowControl/>
              <w:spacing w:before="120" w:beforeLines="50" w:line="360" w:lineRule="auto"/>
              <w:jc w:val="center"/>
              <w:rPr>
                <w:rFonts w:hint="eastAsia" w:ascii="宋体" w:hAnsi="宋体" w:eastAsia="宋体" w:cs="宋体"/>
                <w:sz w:val="21"/>
                <w:szCs w:val="21"/>
              </w:rPr>
            </w:pPr>
          </w:p>
        </w:tc>
      </w:tr>
      <w:tr w14:paraId="173E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Merge w:val="continue"/>
            <w:vAlign w:val="center"/>
          </w:tcPr>
          <w:p w14:paraId="3A19DAE7">
            <w:pPr>
              <w:pStyle w:val="59"/>
              <w:ind w:firstLine="420"/>
              <w:rPr>
                <w:rFonts w:hint="eastAsia" w:ascii="宋体" w:hAnsi="宋体" w:eastAsia="宋体" w:cs="宋体"/>
                <w:sz w:val="21"/>
                <w:szCs w:val="21"/>
              </w:rPr>
            </w:pPr>
          </w:p>
        </w:tc>
        <w:tc>
          <w:tcPr>
            <w:tcW w:w="482" w:type="pct"/>
            <w:vAlign w:val="center"/>
          </w:tcPr>
          <w:p w14:paraId="16D35339">
            <w:pPr>
              <w:widowControl/>
              <w:spacing w:before="120" w:beforeLines="50" w:line="360" w:lineRule="auto"/>
              <w:jc w:val="center"/>
              <w:rPr>
                <w:rFonts w:hint="eastAsia" w:ascii="宋体" w:hAnsi="宋体" w:eastAsia="宋体" w:cs="宋体"/>
                <w:sz w:val="21"/>
                <w:szCs w:val="21"/>
              </w:rPr>
            </w:pPr>
            <w:r>
              <w:rPr>
                <w:rFonts w:hint="eastAsia" w:ascii="宋体" w:hAnsi="宋体" w:eastAsia="宋体" w:cs="宋体"/>
                <w:bCs/>
                <w:sz w:val="21"/>
                <w:szCs w:val="21"/>
              </w:rPr>
              <w:t>专职技术人员人数</w:t>
            </w:r>
          </w:p>
        </w:tc>
        <w:tc>
          <w:tcPr>
            <w:tcW w:w="3505" w:type="pct"/>
            <w:gridSpan w:val="4"/>
            <w:vAlign w:val="center"/>
          </w:tcPr>
          <w:p w14:paraId="5AB362AF">
            <w:pPr>
              <w:widowControl/>
              <w:spacing w:before="120" w:beforeLines="50" w:line="360" w:lineRule="auto"/>
              <w:jc w:val="center"/>
              <w:rPr>
                <w:rFonts w:hint="eastAsia" w:ascii="宋体" w:hAnsi="宋体" w:eastAsia="宋体" w:cs="宋体"/>
                <w:sz w:val="21"/>
                <w:szCs w:val="21"/>
              </w:rPr>
            </w:pPr>
          </w:p>
        </w:tc>
      </w:tr>
      <w:tr w14:paraId="2D28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pct"/>
            <w:vAlign w:val="center"/>
          </w:tcPr>
          <w:p w14:paraId="0C951EA1">
            <w:pPr>
              <w:widowControl/>
              <w:spacing w:before="120" w:beforeLines="50" w:line="360" w:lineRule="auto"/>
              <w:rPr>
                <w:rFonts w:hint="eastAsia" w:ascii="宋体" w:hAnsi="宋体" w:eastAsia="宋体" w:cs="宋体"/>
                <w:sz w:val="21"/>
                <w:szCs w:val="21"/>
              </w:rPr>
            </w:pPr>
            <w:r>
              <w:rPr>
                <w:rFonts w:hint="eastAsia" w:ascii="宋体" w:hAnsi="宋体" w:eastAsia="宋体" w:cs="宋体"/>
                <w:bCs/>
                <w:sz w:val="21"/>
                <w:szCs w:val="21"/>
                <w:lang w:val="en-US"/>
              </w:rPr>
              <w:t>参选</w:t>
            </w:r>
            <w:r>
              <w:rPr>
                <w:rFonts w:hint="eastAsia" w:ascii="宋体" w:hAnsi="宋体" w:eastAsia="宋体" w:cs="宋体"/>
                <w:bCs/>
                <w:sz w:val="21"/>
                <w:szCs w:val="21"/>
              </w:rPr>
              <w:t>人关联企业情况（包括但不限于与单位负责人为同一人或者存在直接控股、管理关系的不同供应商）</w:t>
            </w:r>
          </w:p>
        </w:tc>
        <w:tc>
          <w:tcPr>
            <w:tcW w:w="3988" w:type="pct"/>
            <w:gridSpan w:val="5"/>
            <w:vAlign w:val="center"/>
          </w:tcPr>
          <w:p w14:paraId="253CD352">
            <w:pPr>
              <w:pStyle w:val="59"/>
              <w:ind w:firstLine="420"/>
              <w:rPr>
                <w:rFonts w:hint="eastAsia" w:ascii="宋体" w:hAnsi="宋体" w:eastAsia="宋体" w:cs="宋体"/>
                <w:sz w:val="21"/>
                <w:szCs w:val="21"/>
              </w:rPr>
            </w:pPr>
          </w:p>
        </w:tc>
      </w:tr>
      <w:tr w14:paraId="60C3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000" w:type="pct"/>
            <w:gridSpan w:val="6"/>
            <w:vAlign w:val="center"/>
          </w:tcPr>
          <w:p w14:paraId="3E228B73">
            <w:pPr>
              <w:pStyle w:val="59"/>
              <w:ind w:firstLine="420"/>
              <w:rPr>
                <w:rFonts w:hint="eastAsia" w:ascii="宋体" w:hAnsi="宋体" w:eastAsia="宋体" w:cs="宋体"/>
                <w:sz w:val="21"/>
                <w:szCs w:val="21"/>
              </w:rPr>
            </w:pPr>
            <w:r>
              <w:rPr>
                <w:rFonts w:hint="eastAsia" w:ascii="宋体" w:hAnsi="宋体" w:eastAsia="宋体" w:cs="宋体"/>
                <w:bCs/>
                <w:sz w:val="21"/>
                <w:szCs w:val="21"/>
              </w:rPr>
              <w:t>单位简介：（</w:t>
            </w:r>
            <w:r>
              <w:rPr>
                <w:rFonts w:hint="eastAsia" w:ascii="宋体" w:hAnsi="宋体" w:eastAsia="宋体" w:cs="宋体"/>
                <w:sz w:val="21"/>
                <w:szCs w:val="21"/>
              </w:rPr>
              <w:t>可另附页说明）</w:t>
            </w:r>
          </w:p>
        </w:tc>
      </w:tr>
    </w:tbl>
    <w:p w14:paraId="4F6BBFBA">
      <w:pPr>
        <w:tabs>
          <w:tab w:val="left" w:pos="0"/>
          <w:tab w:val="left" w:pos="720"/>
          <w:tab w:val="left" w:pos="1440"/>
          <w:tab w:val="left" w:pos="2160"/>
          <w:tab w:val="left" w:pos="2880"/>
          <w:tab w:val="left" w:pos="3600"/>
          <w:tab w:val="left" w:pos="4320"/>
        </w:tabs>
        <w:wordWrap w:val="0"/>
        <w:adjustRightInd w:val="0"/>
        <w:spacing w:line="360" w:lineRule="auto"/>
        <w:ind w:firstLine="720" w:firstLineChars="300"/>
        <w:textAlignment w:val="baseline"/>
        <w:rPr>
          <w:rFonts w:hint="eastAsia" w:ascii="宋体" w:hAnsi="宋体" w:eastAsia="宋体" w:cs="宋体"/>
          <w:sz w:val="24"/>
        </w:rPr>
      </w:pPr>
      <w:r>
        <w:rPr>
          <w:rFonts w:hint="eastAsia" w:ascii="宋体" w:hAnsi="宋体" w:eastAsia="宋体" w:cs="宋体"/>
          <w:sz w:val="24"/>
        </w:rPr>
        <w:t>注：本表可以相同格式扩展。</w:t>
      </w:r>
    </w:p>
    <w:p w14:paraId="38714463">
      <w:pPr>
        <w:wordWrap w:val="0"/>
        <w:spacing w:line="480" w:lineRule="auto"/>
        <w:ind w:right="308" w:rightChars="140"/>
        <w:jc w:val="center"/>
        <w:textAlignment w:val="baseline"/>
        <w:outlineLvl w:val="1"/>
        <w:rPr>
          <w:rFonts w:hint="eastAsia" w:ascii="宋体" w:hAnsi="宋体" w:eastAsia="宋体" w:cs="宋体"/>
          <w:b/>
          <w:sz w:val="32"/>
        </w:rPr>
      </w:pPr>
      <w:r>
        <w:rPr>
          <w:rFonts w:hint="eastAsia" w:ascii="宋体" w:hAnsi="宋体" w:eastAsia="宋体" w:cs="宋体"/>
          <w:sz w:val="24"/>
          <w:szCs w:val="24"/>
        </w:rPr>
        <w:br w:type="page"/>
      </w:r>
      <w:bookmarkStart w:id="427" w:name="_Toc5926"/>
      <w:bookmarkStart w:id="428" w:name="_Toc452395558"/>
      <w:bookmarkStart w:id="429" w:name="_Toc8772"/>
      <w:bookmarkStart w:id="430" w:name="_Toc7780"/>
      <w:bookmarkStart w:id="431" w:name="_Toc17945"/>
      <w:bookmarkStart w:id="432" w:name="_Toc463963086"/>
      <w:bookmarkStart w:id="433" w:name="_Toc28358"/>
      <w:bookmarkStart w:id="434" w:name="_Toc685"/>
      <w:bookmarkStart w:id="435" w:name="_Toc11421"/>
      <w:bookmarkStart w:id="436" w:name="_Toc9739"/>
      <w:bookmarkStart w:id="437" w:name="_Toc7021572"/>
      <w:bookmarkStart w:id="438" w:name="_Toc16706"/>
      <w:bookmarkStart w:id="439" w:name="_Toc2466"/>
      <w:bookmarkStart w:id="440" w:name="_Toc452448206"/>
      <w:bookmarkStart w:id="441" w:name="_Toc1939"/>
      <w:bookmarkStart w:id="442" w:name="_Toc514069545"/>
      <w:bookmarkStart w:id="443" w:name="_Toc31752"/>
      <w:bookmarkStart w:id="444" w:name="_Toc26761"/>
      <w:r>
        <w:rPr>
          <w:rFonts w:hint="eastAsia" w:ascii="宋体" w:hAnsi="宋体" w:eastAsia="宋体" w:cs="宋体"/>
          <w:b/>
          <w:sz w:val="28"/>
          <w:szCs w:val="28"/>
        </w:rPr>
        <w:t>附件</w:t>
      </w:r>
      <w:r>
        <w:rPr>
          <w:rFonts w:hint="eastAsia" w:ascii="宋体" w:hAnsi="宋体" w:eastAsia="宋体" w:cs="宋体"/>
          <w:b/>
          <w:sz w:val="28"/>
          <w:szCs w:val="28"/>
          <w:lang w:val="en-US"/>
        </w:rPr>
        <w:t>十一</w:t>
      </w:r>
      <w:r>
        <w:rPr>
          <w:rFonts w:hint="eastAsia" w:ascii="宋体" w:hAnsi="宋体" w:eastAsia="宋体" w:cs="宋体"/>
          <w:b/>
          <w:sz w:val="28"/>
          <w:szCs w:val="28"/>
        </w:rPr>
        <w:t>：无违规违法声明</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CA2B3CF">
      <w:pPr>
        <w:pStyle w:val="16"/>
        <w:wordWrap w:val="0"/>
        <w:spacing w:line="360" w:lineRule="auto"/>
        <w:ind w:right="308" w:rightChars="140"/>
        <w:jc w:val="center"/>
        <w:textAlignment w:val="baseline"/>
        <w:rPr>
          <w:rFonts w:hint="eastAsia" w:ascii="宋体" w:hAnsi="宋体" w:eastAsia="宋体" w:cs="宋体"/>
          <w:b/>
          <w:bCs/>
          <w:sz w:val="24"/>
          <w:szCs w:val="24"/>
        </w:rPr>
      </w:pPr>
      <w:bookmarkStart w:id="445" w:name="_Toc518923112"/>
      <w:bookmarkStart w:id="446" w:name="_Toc46235136"/>
      <w:bookmarkStart w:id="447" w:name="_Toc22927"/>
      <w:r>
        <w:rPr>
          <w:rFonts w:hint="eastAsia" w:ascii="宋体" w:hAnsi="宋体" w:eastAsia="宋体" w:cs="宋体"/>
          <w:b/>
          <w:bCs/>
          <w:sz w:val="24"/>
          <w:szCs w:val="24"/>
        </w:rPr>
        <w:t>参加政府采购活动前3年内</w:t>
      </w:r>
      <w:bookmarkEnd w:id="445"/>
      <w:bookmarkStart w:id="448" w:name="_Toc518923113"/>
      <w:r>
        <w:rPr>
          <w:rFonts w:hint="eastAsia" w:ascii="宋体" w:hAnsi="宋体" w:eastAsia="宋体" w:cs="宋体"/>
          <w:b/>
          <w:bCs/>
          <w:sz w:val="24"/>
          <w:szCs w:val="24"/>
        </w:rPr>
        <w:t>在经营活动中没有重大违法记录的</w:t>
      </w:r>
      <w:bookmarkEnd w:id="448"/>
      <w:r>
        <w:rPr>
          <w:rFonts w:hint="eastAsia" w:ascii="宋体" w:hAnsi="宋体" w:eastAsia="宋体" w:cs="宋体"/>
          <w:b/>
          <w:bCs/>
          <w:sz w:val="24"/>
          <w:szCs w:val="24"/>
        </w:rPr>
        <w:t>书面声明</w:t>
      </w:r>
      <w:bookmarkEnd w:id="446"/>
      <w:bookmarkEnd w:id="447"/>
    </w:p>
    <w:p w14:paraId="12AE2B9D">
      <w:pPr>
        <w:pStyle w:val="13"/>
        <w:wordWrap w:val="0"/>
        <w:textAlignment w:val="baseline"/>
        <w:rPr>
          <w:rFonts w:hint="eastAsia" w:ascii="宋体" w:hAnsi="宋体" w:eastAsia="宋体" w:cs="宋体"/>
        </w:rPr>
      </w:pPr>
    </w:p>
    <w:p w14:paraId="07ACB1A1">
      <w:pPr>
        <w:pStyle w:val="16"/>
        <w:wordWrap w:val="0"/>
        <w:spacing w:line="360" w:lineRule="auto"/>
        <w:ind w:right="308" w:rightChars="14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本单位郑重声明：</w:t>
      </w:r>
    </w:p>
    <w:p w14:paraId="0C3DB792">
      <w:pPr>
        <w:pStyle w:val="16"/>
        <w:wordWrap w:val="0"/>
        <w:spacing w:line="360" w:lineRule="auto"/>
        <w:ind w:right="308" w:rightChars="14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我单位在参加采购活动前三年内在经营活动中没有《政府采购法》第二十二条第一款第(五)项所称重大违法记录，包括：</w:t>
      </w:r>
    </w:p>
    <w:p w14:paraId="0261E302">
      <w:pPr>
        <w:pStyle w:val="16"/>
        <w:wordWrap w:val="0"/>
        <w:spacing w:line="360" w:lineRule="auto"/>
        <w:ind w:right="308" w:rightChars="14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我单位或者其法定代表人、董事、监事、高级管理人员未因经营活动中的违法行为受到刑事处罚或者责令停产停业、吊销许可证或者执照、较大数额罚款等行政处罚。</w:t>
      </w:r>
    </w:p>
    <w:p w14:paraId="6D407A97">
      <w:pPr>
        <w:pStyle w:val="16"/>
        <w:wordWrap w:val="0"/>
        <w:spacing w:line="360" w:lineRule="auto"/>
        <w:ind w:right="308" w:rightChars="14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特此声明！</w:t>
      </w:r>
    </w:p>
    <w:p w14:paraId="6681E6C1">
      <w:pPr>
        <w:pStyle w:val="16"/>
        <w:wordWrap w:val="0"/>
        <w:spacing w:line="360" w:lineRule="auto"/>
        <w:ind w:left="1096" w:leftChars="300" w:right="308" w:rightChars="140" w:hanging="436" w:hangingChars="182"/>
        <w:textAlignment w:val="baseline"/>
        <w:rPr>
          <w:rFonts w:hint="eastAsia" w:ascii="宋体" w:hAnsi="宋体" w:eastAsia="宋体" w:cs="宋体"/>
          <w:sz w:val="24"/>
          <w:szCs w:val="24"/>
        </w:rPr>
      </w:pPr>
    </w:p>
    <w:p w14:paraId="1A5760FF">
      <w:pPr>
        <w:pStyle w:val="16"/>
        <w:wordWrap w:val="0"/>
        <w:spacing w:line="360" w:lineRule="auto"/>
        <w:ind w:left="1096" w:leftChars="300" w:right="308" w:rightChars="140" w:hanging="436" w:hangingChars="182"/>
        <w:textAlignment w:val="baseline"/>
        <w:rPr>
          <w:rFonts w:hint="eastAsia" w:ascii="宋体" w:hAnsi="宋体" w:eastAsia="宋体" w:cs="宋体"/>
          <w:sz w:val="24"/>
          <w:szCs w:val="24"/>
        </w:rPr>
      </w:pPr>
      <w:r>
        <w:rPr>
          <w:rFonts w:hint="eastAsia" w:ascii="宋体" w:hAnsi="宋体" w:eastAsia="宋体" w:cs="宋体"/>
          <w:sz w:val="24"/>
          <w:szCs w:val="24"/>
        </w:rPr>
        <w:t>投标人名称(公章)：______________</w:t>
      </w:r>
    </w:p>
    <w:p w14:paraId="45DAE9B5">
      <w:pPr>
        <w:pStyle w:val="16"/>
        <w:wordWrap w:val="0"/>
        <w:spacing w:line="360" w:lineRule="auto"/>
        <w:ind w:left="1096" w:leftChars="300" w:right="308" w:rightChars="140" w:hanging="436" w:hangingChars="182"/>
        <w:textAlignment w:val="baseline"/>
        <w:rPr>
          <w:rFonts w:hint="eastAsia" w:ascii="宋体" w:hAnsi="宋体" w:eastAsia="宋体" w:cs="宋体"/>
          <w:sz w:val="24"/>
          <w:szCs w:val="24"/>
        </w:rPr>
      </w:pPr>
      <w:r>
        <w:rPr>
          <w:rFonts w:hint="eastAsia" w:ascii="宋体" w:hAnsi="宋体" w:eastAsia="宋体" w:cs="宋体"/>
          <w:sz w:val="24"/>
          <w:szCs w:val="24"/>
        </w:rPr>
        <w:t>法定代表人或授权代理人(签字)：______________</w:t>
      </w:r>
    </w:p>
    <w:p w14:paraId="4926FBB2">
      <w:pPr>
        <w:pStyle w:val="16"/>
        <w:wordWrap w:val="0"/>
        <w:spacing w:line="360" w:lineRule="auto"/>
        <w:ind w:left="1096" w:leftChars="300" w:right="308" w:rightChars="140" w:hanging="436" w:hangingChars="182"/>
        <w:textAlignment w:val="baseline"/>
        <w:rPr>
          <w:rFonts w:hint="eastAsia" w:ascii="宋体" w:hAnsi="宋体" w:eastAsia="宋体" w:cs="宋体"/>
          <w:sz w:val="24"/>
          <w:szCs w:val="24"/>
        </w:rPr>
      </w:pPr>
      <w:r>
        <w:rPr>
          <w:rFonts w:hint="eastAsia" w:ascii="宋体" w:hAnsi="宋体" w:eastAsia="宋体" w:cs="宋体"/>
          <w:sz w:val="24"/>
          <w:szCs w:val="24"/>
        </w:rPr>
        <w:t>日期：______年____月____日</w:t>
      </w:r>
    </w:p>
    <w:p w14:paraId="1AB75108">
      <w:pPr>
        <w:pStyle w:val="16"/>
        <w:wordWrap w:val="0"/>
        <w:spacing w:line="360" w:lineRule="auto"/>
        <w:ind w:right="308" w:rightChars="140" w:firstLine="480" w:firstLineChars="200"/>
        <w:textAlignment w:val="baseline"/>
        <w:rPr>
          <w:rFonts w:hint="eastAsia" w:ascii="宋体" w:hAnsi="宋体" w:eastAsia="宋体" w:cs="宋体"/>
          <w:sz w:val="24"/>
          <w:szCs w:val="24"/>
        </w:rPr>
      </w:pPr>
    </w:p>
    <w:p w14:paraId="59707548">
      <w:pPr>
        <w:tabs>
          <w:tab w:val="left" w:pos="5580"/>
        </w:tabs>
        <w:wordWrap w:val="0"/>
        <w:spacing w:line="360" w:lineRule="auto"/>
        <w:ind w:left="1105" w:leftChars="257" w:right="308" w:rightChars="140" w:hanging="540"/>
        <w:textAlignment w:val="baseline"/>
        <w:rPr>
          <w:rFonts w:hint="eastAsia" w:ascii="宋体" w:hAnsi="宋体" w:eastAsia="宋体" w:cs="宋体"/>
          <w:sz w:val="24"/>
          <w:szCs w:val="24"/>
        </w:rPr>
      </w:pPr>
    </w:p>
    <w:p w14:paraId="2652C02F">
      <w:pPr>
        <w:tabs>
          <w:tab w:val="left" w:pos="5580"/>
        </w:tabs>
        <w:wordWrap w:val="0"/>
        <w:spacing w:line="360" w:lineRule="auto"/>
        <w:ind w:left="1105" w:leftChars="257" w:right="308" w:rightChars="140" w:hanging="540"/>
        <w:textAlignment w:val="baseline"/>
        <w:rPr>
          <w:rFonts w:hint="eastAsia" w:ascii="宋体" w:hAnsi="宋体" w:eastAsia="宋体" w:cs="宋体"/>
          <w:sz w:val="24"/>
          <w:szCs w:val="24"/>
        </w:rPr>
      </w:pPr>
    </w:p>
    <w:p w14:paraId="3F36F153">
      <w:pPr>
        <w:tabs>
          <w:tab w:val="left" w:pos="5580"/>
        </w:tabs>
        <w:wordWrap w:val="0"/>
        <w:spacing w:line="360" w:lineRule="auto"/>
        <w:ind w:right="308" w:rightChars="140"/>
        <w:textAlignment w:val="baseline"/>
        <w:rPr>
          <w:rFonts w:hint="eastAsia" w:ascii="宋体" w:hAnsi="宋体" w:eastAsia="宋体" w:cs="宋体"/>
          <w:sz w:val="24"/>
          <w:szCs w:val="24"/>
        </w:rPr>
      </w:pPr>
      <w:r>
        <w:rPr>
          <w:rFonts w:hint="eastAsia" w:ascii="宋体" w:hAnsi="宋体" w:eastAsia="宋体" w:cs="宋体"/>
          <w:sz w:val="24"/>
          <w:szCs w:val="24"/>
        </w:rPr>
        <w:t>说明：1</w:t>
      </w:r>
      <w:r>
        <w:rPr>
          <w:rFonts w:hint="eastAsia" w:ascii="宋体" w:hAnsi="宋体" w:eastAsia="宋体" w:cs="宋体"/>
          <w:sz w:val="24"/>
          <w:szCs w:val="24"/>
          <w:lang w:val="en-US"/>
        </w:rPr>
        <w:t>.投标人</w:t>
      </w:r>
      <w:r>
        <w:rPr>
          <w:rFonts w:hint="eastAsia" w:ascii="宋体" w:hAnsi="宋体" w:eastAsia="宋体" w:cs="宋体"/>
          <w:sz w:val="24"/>
          <w:szCs w:val="24"/>
        </w:rPr>
        <w:t>应按照相关法规规定如实作出说明。</w:t>
      </w:r>
    </w:p>
    <w:p w14:paraId="66CBABF3">
      <w:pPr>
        <w:pStyle w:val="16"/>
        <w:tabs>
          <w:tab w:val="left" w:pos="5580"/>
        </w:tabs>
        <w:wordWrap w:val="0"/>
        <w:spacing w:line="360" w:lineRule="auto"/>
        <w:ind w:right="-35" w:rightChars="-16" w:firstLine="720" w:firstLineChars="3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rPr>
        <w:t>.</w:t>
      </w:r>
      <w:r>
        <w:rPr>
          <w:rFonts w:hint="eastAsia" w:ascii="宋体" w:hAnsi="宋体" w:eastAsia="宋体" w:cs="宋体"/>
          <w:sz w:val="24"/>
          <w:szCs w:val="24"/>
        </w:rPr>
        <w:t>按照招标文件的规定加盖本单位章（自然人投标的无需盖章，需要签字）。</w:t>
      </w:r>
    </w:p>
    <w:p w14:paraId="14500511">
      <w:pPr>
        <w:pStyle w:val="13"/>
        <w:wordWrap w:val="0"/>
        <w:spacing w:line="360" w:lineRule="auto"/>
        <w:ind w:right="-35" w:rightChars="-16" w:firstLine="720" w:firstLineChars="300"/>
        <w:textAlignment w:val="baseline"/>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rPr>
        <w:t>投标人在参加政府采购活动前 3 年内因违法经营被禁止在一定期限内参加政府采购活动，期限届满的，可以参加政府采购活动。</w:t>
      </w:r>
    </w:p>
    <w:p w14:paraId="0DFFD6CF">
      <w:pPr>
        <w:wordWrap w:val="0"/>
        <w:spacing w:line="360" w:lineRule="auto"/>
        <w:textAlignment w:val="baseline"/>
        <w:rPr>
          <w:rFonts w:hint="eastAsia" w:ascii="宋体" w:hAnsi="宋体" w:eastAsia="宋体" w:cs="宋体"/>
          <w:b/>
          <w:sz w:val="24"/>
          <w:szCs w:val="24"/>
        </w:rPr>
      </w:pPr>
    </w:p>
    <w:p w14:paraId="30D33382">
      <w:pPr>
        <w:wordWrap w:val="0"/>
        <w:spacing w:line="360" w:lineRule="auto"/>
        <w:textAlignment w:val="baseline"/>
        <w:rPr>
          <w:rFonts w:hint="eastAsia" w:ascii="宋体" w:hAnsi="宋体" w:eastAsia="宋体" w:cs="宋体"/>
          <w:b/>
          <w:sz w:val="24"/>
          <w:szCs w:val="24"/>
        </w:rPr>
      </w:pPr>
    </w:p>
    <w:p w14:paraId="753DB14B">
      <w:pPr>
        <w:pStyle w:val="37"/>
        <w:tabs>
          <w:tab w:val="left" w:pos="1814"/>
        </w:tabs>
        <w:wordWrap w:val="0"/>
        <w:ind w:firstLine="482"/>
        <w:textAlignment w:val="baseline"/>
        <w:rPr>
          <w:rFonts w:hint="eastAsia" w:ascii="宋体" w:hAnsi="宋体" w:eastAsia="宋体" w:cs="宋体"/>
          <w:b/>
          <w:sz w:val="24"/>
          <w:szCs w:val="24"/>
        </w:rPr>
      </w:pPr>
      <w:r>
        <w:rPr>
          <w:rFonts w:hint="eastAsia" w:ascii="宋体" w:hAnsi="宋体" w:eastAsia="宋体" w:cs="宋体"/>
          <w:b/>
          <w:sz w:val="24"/>
          <w:szCs w:val="24"/>
        </w:rPr>
        <w:tab/>
      </w:r>
      <w:bookmarkStart w:id="449" w:name="_Toc32507"/>
      <w:bookmarkStart w:id="450" w:name="_Toc30620"/>
      <w:bookmarkStart w:id="451" w:name="_Toc6613"/>
    </w:p>
    <w:p w14:paraId="264B58A9">
      <w:pPr>
        <w:pStyle w:val="37"/>
        <w:tabs>
          <w:tab w:val="left" w:pos="1814"/>
        </w:tabs>
        <w:wordWrap w:val="0"/>
        <w:ind w:firstLine="482"/>
        <w:textAlignment w:val="baseline"/>
        <w:rPr>
          <w:rFonts w:hint="eastAsia" w:ascii="宋体" w:hAnsi="宋体" w:eastAsia="宋体" w:cs="宋体"/>
          <w:b/>
          <w:sz w:val="24"/>
          <w:szCs w:val="24"/>
        </w:rPr>
      </w:pPr>
    </w:p>
    <w:p w14:paraId="32106393">
      <w:pPr>
        <w:pStyle w:val="37"/>
        <w:tabs>
          <w:tab w:val="left" w:pos="1814"/>
        </w:tabs>
        <w:wordWrap w:val="0"/>
        <w:ind w:firstLine="482"/>
        <w:textAlignment w:val="baseline"/>
        <w:rPr>
          <w:rFonts w:hint="eastAsia" w:ascii="宋体" w:hAnsi="宋体" w:eastAsia="宋体" w:cs="宋体"/>
          <w:b/>
          <w:sz w:val="24"/>
          <w:szCs w:val="24"/>
        </w:rPr>
      </w:pPr>
    </w:p>
    <w:p w14:paraId="6C1AFE7E">
      <w:pPr>
        <w:pStyle w:val="37"/>
        <w:tabs>
          <w:tab w:val="left" w:pos="1814"/>
        </w:tabs>
        <w:wordWrap w:val="0"/>
        <w:ind w:firstLine="482"/>
        <w:textAlignment w:val="baseline"/>
        <w:rPr>
          <w:rFonts w:hint="eastAsia" w:ascii="宋体" w:hAnsi="宋体" w:eastAsia="宋体" w:cs="宋体"/>
          <w:b/>
          <w:sz w:val="24"/>
          <w:szCs w:val="24"/>
        </w:rPr>
      </w:pPr>
    </w:p>
    <w:p w14:paraId="4B74DA4D">
      <w:pPr>
        <w:pStyle w:val="37"/>
        <w:tabs>
          <w:tab w:val="left" w:pos="1814"/>
        </w:tabs>
        <w:wordWrap w:val="0"/>
        <w:ind w:firstLine="482"/>
        <w:textAlignment w:val="baseline"/>
        <w:rPr>
          <w:rFonts w:hint="eastAsia" w:ascii="宋体" w:hAnsi="宋体" w:eastAsia="宋体" w:cs="宋体"/>
          <w:b/>
          <w:sz w:val="24"/>
          <w:szCs w:val="24"/>
        </w:rPr>
      </w:pPr>
    </w:p>
    <w:p w14:paraId="7CD79A09">
      <w:pPr>
        <w:pStyle w:val="37"/>
        <w:tabs>
          <w:tab w:val="left" w:pos="1814"/>
        </w:tabs>
        <w:wordWrap w:val="0"/>
        <w:ind w:firstLine="482"/>
        <w:textAlignment w:val="baseline"/>
        <w:rPr>
          <w:rFonts w:hint="eastAsia" w:ascii="宋体" w:hAnsi="宋体" w:eastAsia="宋体" w:cs="宋体"/>
          <w:b/>
          <w:sz w:val="24"/>
          <w:szCs w:val="24"/>
        </w:rPr>
      </w:pPr>
    </w:p>
    <w:p w14:paraId="71081BB4">
      <w:pPr>
        <w:pStyle w:val="37"/>
        <w:tabs>
          <w:tab w:val="left" w:pos="1814"/>
        </w:tabs>
        <w:wordWrap w:val="0"/>
        <w:ind w:firstLine="482"/>
        <w:textAlignment w:val="baseline"/>
        <w:rPr>
          <w:rFonts w:hint="eastAsia" w:ascii="宋体" w:hAnsi="宋体" w:eastAsia="宋体" w:cs="宋体"/>
          <w:b/>
          <w:sz w:val="24"/>
          <w:szCs w:val="24"/>
        </w:rPr>
      </w:pPr>
    </w:p>
    <w:p w14:paraId="5DE2DEB4">
      <w:pPr>
        <w:pStyle w:val="37"/>
        <w:tabs>
          <w:tab w:val="left" w:pos="1814"/>
        </w:tabs>
        <w:wordWrap w:val="0"/>
        <w:ind w:firstLine="482"/>
        <w:textAlignment w:val="baseline"/>
        <w:rPr>
          <w:rFonts w:hint="eastAsia" w:ascii="宋体" w:hAnsi="宋体" w:eastAsia="宋体" w:cs="宋体"/>
          <w:b/>
          <w:sz w:val="24"/>
          <w:szCs w:val="24"/>
        </w:rPr>
      </w:pPr>
    </w:p>
    <w:p w14:paraId="52BE36D2">
      <w:pPr>
        <w:pStyle w:val="37"/>
        <w:tabs>
          <w:tab w:val="left" w:pos="1814"/>
        </w:tabs>
        <w:wordWrap w:val="0"/>
        <w:ind w:firstLine="482"/>
        <w:textAlignment w:val="baseline"/>
        <w:rPr>
          <w:rFonts w:hint="eastAsia" w:ascii="宋体" w:hAnsi="宋体" w:eastAsia="宋体" w:cs="宋体"/>
          <w:b/>
          <w:sz w:val="24"/>
          <w:szCs w:val="24"/>
        </w:rPr>
      </w:pPr>
    </w:p>
    <w:p w14:paraId="078206EF">
      <w:pPr>
        <w:pStyle w:val="37"/>
        <w:tabs>
          <w:tab w:val="left" w:pos="1814"/>
        </w:tabs>
        <w:wordWrap w:val="0"/>
        <w:ind w:firstLine="482"/>
        <w:textAlignment w:val="baseline"/>
        <w:rPr>
          <w:rFonts w:hint="eastAsia" w:ascii="宋体" w:hAnsi="宋体" w:eastAsia="宋体" w:cs="宋体"/>
          <w:b/>
          <w:sz w:val="24"/>
          <w:szCs w:val="24"/>
        </w:rPr>
      </w:pPr>
    </w:p>
    <w:p w14:paraId="182F7EE3">
      <w:pPr>
        <w:pStyle w:val="37"/>
        <w:tabs>
          <w:tab w:val="left" w:pos="1814"/>
        </w:tabs>
        <w:wordWrap w:val="0"/>
        <w:ind w:firstLine="482"/>
        <w:textAlignment w:val="baseline"/>
        <w:rPr>
          <w:rFonts w:hint="eastAsia" w:ascii="宋体" w:hAnsi="宋体" w:eastAsia="宋体" w:cs="宋体"/>
          <w:b/>
          <w:sz w:val="24"/>
          <w:szCs w:val="24"/>
        </w:rPr>
      </w:pPr>
    </w:p>
    <w:p w14:paraId="3C601AF4">
      <w:pPr>
        <w:wordWrap w:val="0"/>
        <w:spacing w:line="360" w:lineRule="auto"/>
        <w:ind w:right="308" w:rightChars="140"/>
        <w:jc w:val="center"/>
        <w:textAlignment w:val="baseline"/>
        <w:rPr>
          <w:rFonts w:hint="eastAsia" w:ascii="宋体" w:hAnsi="宋体" w:eastAsia="宋体" w:cs="宋体"/>
          <w:b/>
          <w:sz w:val="30"/>
          <w:szCs w:val="30"/>
        </w:rPr>
      </w:pPr>
    </w:p>
    <w:p w14:paraId="024DBFAF">
      <w:pPr>
        <w:wordWrap w:val="0"/>
        <w:spacing w:line="360" w:lineRule="auto"/>
        <w:ind w:right="308" w:rightChars="140"/>
        <w:jc w:val="center"/>
        <w:textAlignment w:val="baseline"/>
        <w:outlineLvl w:val="1"/>
        <w:rPr>
          <w:rFonts w:hint="eastAsia" w:ascii="宋体" w:hAnsi="宋体" w:eastAsia="宋体" w:cs="宋体"/>
          <w:b/>
          <w:sz w:val="28"/>
          <w:szCs w:val="28"/>
        </w:rPr>
      </w:pPr>
      <w:bookmarkStart w:id="452" w:name="_Toc23888"/>
      <w:bookmarkStart w:id="453" w:name="_Toc23883"/>
      <w:bookmarkStart w:id="454" w:name="_Toc12276"/>
      <w:bookmarkStart w:id="455" w:name="_Toc27542"/>
      <w:bookmarkStart w:id="456" w:name="_Toc29804"/>
      <w:bookmarkStart w:id="457" w:name="_Toc518923103"/>
      <w:bookmarkStart w:id="458" w:name="_Toc9881"/>
      <w:bookmarkStart w:id="459" w:name="_Toc541"/>
      <w:bookmarkStart w:id="460" w:name="_Toc23279"/>
      <w:bookmarkStart w:id="461" w:name="_Toc51176624"/>
      <w:bookmarkStart w:id="462" w:name="_Toc5747"/>
      <w:bookmarkStart w:id="463" w:name="_Toc13653"/>
      <w:r>
        <w:rPr>
          <w:rFonts w:hint="eastAsia" w:ascii="宋体" w:hAnsi="宋体" w:eastAsia="宋体" w:cs="宋体"/>
          <w:b/>
          <w:sz w:val="28"/>
          <w:szCs w:val="28"/>
        </w:rPr>
        <w:t>附件十</w:t>
      </w:r>
      <w:r>
        <w:rPr>
          <w:rFonts w:hint="eastAsia" w:ascii="宋体" w:hAnsi="宋体" w:eastAsia="宋体" w:cs="宋体"/>
          <w:b/>
          <w:sz w:val="28"/>
          <w:szCs w:val="28"/>
          <w:lang w:val="en-US"/>
        </w:rPr>
        <w:t>二</w:t>
      </w:r>
      <w:r>
        <w:rPr>
          <w:rFonts w:hint="eastAsia" w:ascii="宋体" w:hAnsi="宋体" w:eastAsia="宋体" w:cs="宋体"/>
          <w:b/>
          <w:sz w:val="28"/>
          <w:szCs w:val="28"/>
        </w:rPr>
        <w:t>：履约保证金保函（格式）</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01D0278">
      <w:pPr>
        <w:pStyle w:val="16"/>
        <w:wordWrap w:val="0"/>
        <w:spacing w:line="360" w:lineRule="auto"/>
        <w:ind w:left="220" w:leftChars="100" w:right="680" w:rightChars="309" w:firstLine="472" w:firstLineChars="196"/>
        <w:jc w:val="center"/>
        <w:textAlignment w:val="baseline"/>
        <w:rPr>
          <w:rFonts w:hint="eastAsia" w:ascii="宋体" w:hAnsi="宋体" w:eastAsia="宋体" w:cs="宋体"/>
          <w:b/>
          <w:sz w:val="24"/>
        </w:rPr>
      </w:pPr>
      <w:r>
        <w:rPr>
          <w:rFonts w:hint="eastAsia" w:ascii="宋体" w:hAnsi="宋体" w:eastAsia="宋体" w:cs="宋体"/>
          <w:b/>
          <w:sz w:val="24"/>
        </w:rPr>
        <w:t>（成交后开具）</w:t>
      </w:r>
    </w:p>
    <w:p w14:paraId="4908076F">
      <w:pPr>
        <w:pStyle w:val="16"/>
        <w:wordWrap w:val="0"/>
        <w:spacing w:line="360" w:lineRule="auto"/>
        <w:ind w:left="440" w:leftChars="200" w:right="680" w:rightChars="309" w:firstLine="218" w:firstLineChars="91"/>
        <w:textAlignment w:val="baseline"/>
        <w:rPr>
          <w:rFonts w:hint="eastAsia" w:ascii="宋体" w:hAnsi="宋体" w:eastAsia="宋体" w:cs="宋体"/>
          <w:sz w:val="24"/>
        </w:rPr>
      </w:pPr>
      <w:bookmarkStart w:id="464" w:name="_Toc51176625"/>
      <w:bookmarkStart w:id="465" w:name="_Toc6301"/>
      <w:bookmarkStart w:id="466" w:name="_Toc518923104"/>
      <w:bookmarkStart w:id="467" w:name="_Toc27788"/>
      <w:r>
        <w:rPr>
          <w:rFonts w:hint="eastAsia" w:ascii="宋体" w:hAnsi="宋体" w:eastAsia="宋体" w:cs="宋体"/>
          <w:sz w:val="24"/>
        </w:rPr>
        <w:t>致: (</w:t>
      </w:r>
      <w:r>
        <w:rPr>
          <w:rFonts w:hint="eastAsia" w:ascii="宋体" w:hAnsi="宋体" w:eastAsia="宋体" w:cs="宋体"/>
          <w:sz w:val="24"/>
          <w:u w:val="single"/>
        </w:rPr>
        <w:t>买方名称</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号合同履约保函</w:t>
      </w:r>
    </w:p>
    <w:p w14:paraId="698D318B">
      <w:pPr>
        <w:pStyle w:val="16"/>
        <w:wordWrap w:val="0"/>
        <w:spacing w:line="360" w:lineRule="auto"/>
        <w:ind w:right="-35" w:rightChars="-16" w:firstLine="655" w:firstLineChars="273"/>
        <w:textAlignment w:val="baseline"/>
        <w:rPr>
          <w:rFonts w:hint="eastAsia" w:ascii="宋体" w:hAnsi="宋体" w:eastAsia="宋体" w:cs="宋体"/>
          <w:sz w:val="24"/>
        </w:rPr>
      </w:pPr>
      <w:r>
        <w:rPr>
          <w:rFonts w:hint="eastAsia" w:ascii="宋体" w:hAnsi="宋体" w:eastAsia="宋体" w:cs="宋体"/>
          <w:sz w:val="24"/>
        </w:rPr>
        <w:t>本保函作为贵方与(</w:t>
      </w:r>
      <w:r>
        <w:rPr>
          <w:rFonts w:hint="eastAsia" w:ascii="宋体" w:hAnsi="宋体" w:eastAsia="宋体" w:cs="宋体"/>
          <w:sz w:val="24"/>
          <w:u w:val="single"/>
        </w:rPr>
        <w:t>卖方名称</w:t>
      </w:r>
      <w:r>
        <w:rPr>
          <w:rFonts w:hint="eastAsia" w:ascii="宋体" w:hAnsi="宋体" w:eastAsia="宋体" w:cs="宋体"/>
          <w:sz w:val="24"/>
        </w:rPr>
        <w:t>)(以下简称卖方)于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日就</w:t>
      </w:r>
      <w:r>
        <w:rPr>
          <w:rFonts w:hint="eastAsia" w:ascii="宋体" w:hAnsi="宋体" w:eastAsia="宋体" w:cs="宋体"/>
          <w:sz w:val="24"/>
          <w:u w:val="single"/>
        </w:rPr>
        <w:t xml:space="preserve">                  </w:t>
      </w:r>
      <w:r>
        <w:rPr>
          <w:rFonts w:hint="eastAsia" w:ascii="宋体" w:hAnsi="宋体" w:eastAsia="宋体" w:cs="宋体"/>
          <w:sz w:val="24"/>
        </w:rPr>
        <w:t>项目(以下简称项目)项下提供(</w:t>
      </w:r>
      <w:r>
        <w:rPr>
          <w:rFonts w:hint="eastAsia" w:ascii="宋体" w:hAnsi="宋体" w:eastAsia="宋体" w:cs="宋体"/>
          <w:sz w:val="24"/>
          <w:u w:val="single"/>
        </w:rPr>
        <w:t>货物名称</w:t>
      </w:r>
      <w:r>
        <w:rPr>
          <w:rFonts w:hint="eastAsia" w:ascii="宋体" w:hAnsi="宋体" w:eastAsia="宋体" w:cs="宋体"/>
          <w:sz w:val="24"/>
        </w:rPr>
        <w:t>)(以下简称货物)签订的(</w:t>
      </w:r>
      <w:r>
        <w:rPr>
          <w:rFonts w:hint="eastAsia" w:ascii="宋体" w:hAnsi="宋体" w:eastAsia="宋体" w:cs="宋体"/>
          <w:sz w:val="24"/>
          <w:u w:val="single"/>
        </w:rPr>
        <w:t>合同号</w:t>
      </w:r>
      <w:r>
        <w:rPr>
          <w:rFonts w:hint="eastAsia" w:ascii="宋体" w:hAnsi="宋体" w:eastAsia="宋体" w:cs="宋体"/>
          <w:sz w:val="24"/>
        </w:rPr>
        <w:t>)号合同的履约保函。</w:t>
      </w:r>
    </w:p>
    <w:p w14:paraId="4FDA6190">
      <w:pPr>
        <w:pStyle w:val="16"/>
        <w:wordWrap w:val="0"/>
        <w:spacing w:line="360" w:lineRule="auto"/>
        <w:ind w:right="-35" w:rightChars="-16" w:firstLine="657" w:firstLineChars="274"/>
        <w:textAlignment w:val="baseline"/>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出具保函的银行名称</w:t>
      </w:r>
      <w:r>
        <w:rPr>
          <w:rFonts w:hint="eastAsia" w:ascii="宋体" w:hAnsi="宋体" w:eastAsia="宋体" w:cs="宋体"/>
          <w:sz w:val="24"/>
        </w:rPr>
        <w:t>)(以下简称银行)无条件地、不可撤销地具结保证本行、其继承人和受让人无追索地向贵方以(</w:t>
      </w:r>
      <w:r>
        <w:rPr>
          <w:rFonts w:hint="eastAsia" w:ascii="宋体" w:hAnsi="宋体" w:eastAsia="宋体" w:cs="宋体"/>
          <w:sz w:val="24"/>
          <w:u w:val="single"/>
        </w:rPr>
        <w:t>货币名称</w:t>
      </w:r>
      <w:r>
        <w:rPr>
          <w:rFonts w:hint="eastAsia" w:ascii="宋体" w:hAnsi="宋体" w:eastAsia="宋体" w:cs="宋体"/>
          <w:sz w:val="24"/>
        </w:rPr>
        <w:t>)支付总额不超过(</w:t>
      </w:r>
      <w:r>
        <w:rPr>
          <w:rFonts w:hint="eastAsia" w:ascii="宋体" w:hAnsi="宋体" w:eastAsia="宋体" w:cs="宋体"/>
          <w:sz w:val="24"/>
          <w:u w:val="single"/>
        </w:rPr>
        <w:t>货币数量</w:t>
      </w:r>
      <w:r>
        <w:rPr>
          <w:rFonts w:hint="eastAsia" w:ascii="宋体" w:hAnsi="宋体" w:eastAsia="宋体" w:cs="宋体"/>
          <w:sz w:val="24"/>
        </w:rPr>
        <w:t>),即相当于合同价格的</w:t>
      </w:r>
      <w:r>
        <w:rPr>
          <w:rFonts w:hint="eastAsia" w:ascii="宋体" w:hAnsi="宋体" w:eastAsia="宋体" w:cs="宋体"/>
          <w:sz w:val="24"/>
          <w:u w:val="single"/>
        </w:rPr>
        <w:t xml:space="preserve">     </w:t>
      </w:r>
      <w:r>
        <w:rPr>
          <w:rFonts w:hint="eastAsia" w:ascii="宋体" w:hAnsi="宋体" w:eastAsia="宋体" w:cs="宋体"/>
          <w:sz w:val="24"/>
        </w:rPr>
        <w:t>%,并以此约定如下:</w:t>
      </w:r>
    </w:p>
    <w:p w14:paraId="72DABC17">
      <w:pPr>
        <w:pStyle w:val="16"/>
        <w:wordWrap w:val="0"/>
        <w:spacing w:line="360" w:lineRule="auto"/>
        <w:ind w:right="-35" w:rightChars="-16" w:firstLine="480" w:firstLineChars="200"/>
        <w:textAlignment w:val="baseline"/>
        <w:rPr>
          <w:rFonts w:hint="eastAsia" w:ascii="宋体" w:hAnsi="宋体" w:eastAsia="宋体" w:cs="宋体"/>
          <w:sz w:val="24"/>
        </w:rPr>
      </w:pPr>
      <w:r>
        <w:rPr>
          <w:rFonts w:hint="eastAsia" w:ascii="宋体" w:hAnsi="宋体" w:eastAsia="宋体" w:cs="宋体"/>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13116CCD">
      <w:pPr>
        <w:pStyle w:val="16"/>
        <w:wordWrap w:val="0"/>
        <w:spacing w:line="360" w:lineRule="auto"/>
        <w:ind w:right="-35" w:rightChars="-16" w:firstLine="480" w:firstLineChars="200"/>
        <w:textAlignment w:val="baseline"/>
        <w:rPr>
          <w:rFonts w:hint="eastAsia" w:ascii="宋体" w:hAnsi="宋体" w:eastAsia="宋体" w:cs="宋体"/>
          <w:sz w:val="24"/>
        </w:rPr>
      </w:pPr>
      <w:r>
        <w:rPr>
          <w:rFonts w:hint="eastAsia" w:ascii="宋体" w:hAnsi="宋体" w:eastAsia="宋体" w:cs="宋体"/>
          <w:sz w:val="24"/>
        </w:rPr>
        <w:t>2.本保函项下的任何支付应为免税和净值。对于现有或将来的税收、关税、收费、费用扣减或预提税款，不论这些款项是何种性质和由谁征收，都不应从本保函项下的支付中扣除。</w:t>
      </w:r>
    </w:p>
    <w:p w14:paraId="3BC42FB9">
      <w:pPr>
        <w:pStyle w:val="16"/>
        <w:wordWrap w:val="0"/>
        <w:spacing w:line="360" w:lineRule="auto"/>
        <w:ind w:right="-35" w:rightChars="-16" w:firstLine="480" w:firstLineChars="200"/>
        <w:textAlignment w:val="baseline"/>
        <w:rPr>
          <w:rFonts w:hint="eastAsia" w:ascii="宋体" w:hAnsi="宋体" w:eastAsia="宋体" w:cs="宋体"/>
          <w:sz w:val="24"/>
        </w:rPr>
      </w:pPr>
      <w:r>
        <w:rPr>
          <w:rFonts w:hint="eastAsia" w:ascii="宋体" w:hAnsi="宋体" w:eastAsia="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AA0BD6B">
      <w:pPr>
        <w:pStyle w:val="16"/>
        <w:wordWrap w:val="0"/>
        <w:spacing w:line="360" w:lineRule="auto"/>
        <w:ind w:right="680" w:rightChars="309" w:firstLine="480" w:firstLineChars="200"/>
        <w:textAlignment w:val="baseline"/>
        <w:outlineLvl w:val="9"/>
        <w:rPr>
          <w:rFonts w:hint="eastAsia" w:ascii="宋体" w:hAnsi="宋体" w:eastAsia="宋体" w:cs="宋体"/>
          <w:sz w:val="24"/>
        </w:rPr>
      </w:pPr>
      <w:r>
        <w:rPr>
          <w:rFonts w:hint="eastAsia" w:ascii="宋体" w:hAnsi="宋体" w:eastAsia="宋体" w:cs="宋体"/>
          <w:sz w:val="24"/>
        </w:rPr>
        <w:t>4.本保函在本合同规定的保证期期满前完全有效。</w:t>
      </w:r>
    </w:p>
    <w:p w14:paraId="1B8A99A0">
      <w:pPr>
        <w:pStyle w:val="16"/>
        <w:wordWrap w:val="0"/>
        <w:spacing w:line="360" w:lineRule="auto"/>
        <w:ind w:left="440" w:leftChars="200" w:right="680" w:rightChars="309" w:firstLine="218" w:firstLineChars="91"/>
        <w:textAlignment w:val="baseline"/>
        <w:rPr>
          <w:rFonts w:hint="eastAsia" w:ascii="宋体" w:hAnsi="宋体" w:eastAsia="宋体" w:cs="宋体"/>
          <w:sz w:val="24"/>
        </w:rPr>
      </w:pPr>
      <w:r>
        <w:rPr>
          <w:rFonts w:hint="eastAsia" w:ascii="宋体" w:hAnsi="宋体" w:eastAsia="宋体" w:cs="宋体"/>
          <w:sz w:val="24"/>
        </w:rPr>
        <w:t>谨启</w:t>
      </w:r>
    </w:p>
    <w:p w14:paraId="265F7E73">
      <w:pPr>
        <w:pStyle w:val="16"/>
        <w:wordWrap w:val="0"/>
        <w:spacing w:line="360" w:lineRule="auto"/>
        <w:ind w:left="440" w:leftChars="200" w:right="680" w:rightChars="309" w:firstLine="218" w:firstLineChars="91"/>
        <w:textAlignment w:val="baseline"/>
        <w:rPr>
          <w:rFonts w:hint="eastAsia" w:ascii="宋体" w:hAnsi="宋体" w:eastAsia="宋体" w:cs="宋体"/>
          <w:sz w:val="24"/>
        </w:rPr>
      </w:pPr>
      <w:r>
        <w:rPr>
          <w:rFonts w:hint="eastAsia" w:ascii="宋体" w:hAnsi="宋体" w:eastAsia="宋体" w:cs="宋体"/>
          <w:sz w:val="24"/>
        </w:rPr>
        <w:t>出具保函银行名称：</w:t>
      </w:r>
      <w:r>
        <w:rPr>
          <w:rFonts w:hint="eastAsia" w:ascii="宋体" w:hAnsi="宋体" w:eastAsia="宋体" w:cs="宋体"/>
          <w:sz w:val="24"/>
          <w:u w:val="single"/>
        </w:rPr>
        <w:t xml:space="preserve">                             </w:t>
      </w:r>
    </w:p>
    <w:p w14:paraId="0647A62A">
      <w:pPr>
        <w:pStyle w:val="16"/>
        <w:wordWrap w:val="0"/>
        <w:spacing w:line="360" w:lineRule="auto"/>
        <w:ind w:left="440" w:leftChars="200" w:right="680" w:rightChars="309" w:firstLine="218" w:firstLineChars="91"/>
        <w:textAlignment w:val="baseline"/>
        <w:rPr>
          <w:rFonts w:hint="eastAsia" w:ascii="宋体" w:hAnsi="宋体" w:eastAsia="宋体" w:cs="宋体"/>
          <w:sz w:val="24"/>
          <w:u w:val="single"/>
        </w:rPr>
      </w:pPr>
      <w:r>
        <w:rPr>
          <w:rFonts w:hint="eastAsia" w:ascii="宋体" w:hAnsi="宋体" w:eastAsia="宋体" w:cs="宋体"/>
          <w:sz w:val="24"/>
        </w:rPr>
        <w:t>签字人姓名和职务：</w:t>
      </w:r>
      <w:r>
        <w:rPr>
          <w:rFonts w:hint="eastAsia" w:ascii="宋体" w:hAnsi="宋体" w:eastAsia="宋体" w:cs="宋体"/>
          <w:sz w:val="24"/>
          <w:u w:val="single"/>
        </w:rPr>
        <w:t xml:space="preserve">                             </w:t>
      </w:r>
    </w:p>
    <w:p w14:paraId="6A123F9D">
      <w:pPr>
        <w:pStyle w:val="16"/>
        <w:wordWrap w:val="0"/>
        <w:spacing w:line="360" w:lineRule="auto"/>
        <w:ind w:left="440" w:leftChars="200" w:right="680" w:rightChars="309" w:firstLine="218" w:firstLineChars="91"/>
        <w:textAlignment w:val="baseline"/>
        <w:rPr>
          <w:rFonts w:hint="eastAsia" w:ascii="宋体" w:hAnsi="宋体" w:eastAsia="宋体" w:cs="宋体"/>
          <w:sz w:val="24"/>
        </w:rPr>
      </w:pPr>
      <w:r>
        <w:rPr>
          <w:rFonts w:hint="eastAsia" w:ascii="宋体" w:hAnsi="宋体" w:eastAsia="宋体" w:cs="宋体"/>
          <w:sz w:val="24"/>
        </w:rPr>
        <w:t>签字人签名：</w:t>
      </w:r>
      <w:r>
        <w:rPr>
          <w:rFonts w:hint="eastAsia" w:ascii="宋体" w:hAnsi="宋体" w:eastAsia="宋体" w:cs="宋体"/>
          <w:sz w:val="24"/>
          <w:u w:val="single"/>
        </w:rPr>
        <w:t xml:space="preserve">                                   </w:t>
      </w:r>
    </w:p>
    <w:p w14:paraId="76253F60">
      <w:pPr>
        <w:pStyle w:val="16"/>
        <w:wordWrap w:val="0"/>
        <w:spacing w:line="360" w:lineRule="auto"/>
        <w:ind w:left="440" w:leftChars="200" w:right="680" w:rightChars="309" w:firstLine="218" w:firstLineChars="91"/>
        <w:textAlignment w:val="baseline"/>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14:paraId="57D8C347">
      <w:pPr>
        <w:pStyle w:val="16"/>
        <w:wordWrap w:val="0"/>
        <w:spacing w:line="360" w:lineRule="auto"/>
        <w:ind w:left="440" w:leftChars="200" w:right="680" w:rightChars="309" w:firstLine="256" w:firstLineChars="91"/>
        <w:textAlignment w:val="baseline"/>
        <w:rPr>
          <w:rFonts w:hint="eastAsia" w:ascii="宋体" w:hAnsi="宋体" w:eastAsia="宋体" w:cs="宋体"/>
          <w:b/>
          <w:bCs/>
          <w:sz w:val="28"/>
          <w:szCs w:val="28"/>
        </w:rPr>
      </w:pPr>
    </w:p>
    <w:p w14:paraId="5E429989">
      <w:pPr>
        <w:pStyle w:val="16"/>
        <w:wordWrap w:val="0"/>
        <w:spacing w:line="360" w:lineRule="auto"/>
        <w:ind w:left="440" w:leftChars="200" w:right="680" w:rightChars="309" w:firstLine="256" w:firstLineChars="91"/>
        <w:textAlignment w:val="baseline"/>
        <w:rPr>
          <w:rFonts w:hint="eastAsia" w:ascii="宋体" w:hAnsi="宋体" w:eastAsia="宋体" w:cs="宋体"/>
          <w:b/>
          <w:bCs/>
          <w:sz w:val="28"/>
          <w:szCs w:val="28"/>
        </w:rPr>
      </w:pPr>
    </w:p>
    <w:p w14:paraId="334FF8FC">
      <w:pPr>
        <w:pStyle w:val="16"/>
        <w:wordWrap w:val="0"/>
        <w:spacing w:line="360" w:lineRule="auto"/>
        <w:ind w:left="440" w:leftChars="200" w:right="680" w:rightChars="309" w:firstLine="256" w:firstLineChars="91"/>
        <w:textAlignment w:val="baseline"/>
        <w:rPr>
          <w:rFonts w:hint="eastAsia" w:ascii="宋体" w:hAnsi="宋体" w:eastAsia="宋体" w:cs="宋体"/>
          <w:b/>
          <w:bCs/>
          <w:sz w:val="28"/>
          <w:szCs w:val="28"/>
        </w:rPr>
      </w:pPr>
    </w:p>
    <w:p w14:paraId="631CD55C">
      <w:pPr>
        <w:pStyle w:val="16"/>
        <w:wordWrap w:val="0"/>
        <w:spacing w:line="360" w:lineRule="auto"/>
        <w:ind w:left="440" w:leftChars="200" w:right="680" w:rightChars="309" w:firstLine="256" w:firstLineChars="91"/>
        <w:textAlignment w:val="baseline"/>
        <w:rPr>
          <w:rFonts w:hint="eastAsia" w:ascii="宋体" w:hAnsi="宋体" w:eastAsia="宋体" w:cs="宋体"/>
          <w:b/>
          <w:bCs/>
          <w:sz w:val="28"/>
          <w:szCs w:val="28"/>
        </w:rPr>
      </w:pPr>
    </w:p>
    <w:p w14:paraId="43516247">
      <w:pPr>
        <w:pStyle w:val="16"/>
        <w:wordWrap w:val="0"/>
        <w:spacing w:line="360" w:lineRule="auto"/>
        <w:ind w:left="440" w:leftChars="200" w:right="680" w:rightChars="309" w:firstLine="256" w:firstLineChars="91"/>
        <w:textAlignment w:val="baseline"/>
        <w:rPr>
          <w:rFonts w:hint="eastAsia" w:ascii="宋体" w:hAnsi="宋体" w:eastAsia="宋体" w:cs="宋体"/>
          <w:b/>
          <w:bCs/>
          <w:sz w:val="28"/>
          <w:szCs w:val="28"/>
        </w:rPr>
      </w:pPr>
    </w:p>
    <w:p w14:paraId="398A1548">
      <w:pPr>
        <w:pStyle w:val="16"/>
        <w:wordWrap w:val="0"/>
        <w:spacing w:line="360" w:lineRule="auto"/>
        <w:ind w:left="440" w:leftChars="200" w:right="680" w:rightChars="309" w:firstLine="256" w:firstLineChars="91"/>
        <w:jc w:val="center"/>
        <w:textAlignment w:val="baseline"/>
        <w:rPr>
          <w:rFonts w:hint="eastAsia" w:ascii="宋体" w:hAnsi="宋体" w:eastAsia="宋体" w:cs="宋体"/>
          <w:sz w:val="22"/>
          <w:szCs w:val="28"/>
        </w:rPr>
      </w:pPr>
      <w:r>
        <w:rPr>
          <w:rFonts w:hint="eastAsia" w:ascii="宋体" w:hAnsi="宋体" w:eastAsia="宋体" w:cs="宋体"/>
          <w:b/>
          <w:bCs/>
          <w:sz w:val="28"/>
          <w:szCs w:val="28"/>
        </w:rPr>
        <w:t>履约担保函格式</w:t>
      </w:r>
      <w:bookmarkEnd w:id="464"/>
      <w:bookmarkEnd w:id="465"/>
      <w:bookmarkEnd w:id="466"/>
      <w:bookmarkEnd w:id="467"/>
    </w:p>
    <w:p w14:paraId="29CE5640">
      <w:pPr>
        <w:wordWrap w:val="0"/>
        <w:spacing w:line="360" w:lineRule="auto"/>
        <w:ind w:left="440" w:leftChars="200" w:right="680" w:rightChars="309" w:firstLine="218" w:firstLineChars="91"/>
        <w:jc w:val="center"/>
        <w:textAlignment w:val="baseline"/>
        <w:rPr>
          <w:rFonts w:hint="eastAsia" w:ascii="宋体" w:hAnsi="宋体" w:eastAsia="宋体" w:cs="宋体"/>
          <w:sz w:val="24"/>
          <w:szCs w:val="24"/>
        </w:rPr>
      </w:pPr>
      <w:bookmarkStart w:id="468" w:name="_Toc515904842"/>
      <w:bookmarkStart w:id="469" w:name="_Toc30995"/>
      <w:bookmarkStart w:id="470" w:name="_Toc518923105"/>
      <w:r>
        <w:rPr>
          <w:rFonts w:hint="eastAsia" w:ascii="宋体" w:hAnsi="宋体" w:eastAsia="宋体" w:cs="宋体"/>
          <w:sz w:val="24"/>
          <w:szCs w:val="24"/>
        </w:rPr>
        <w:t>（采用政府采购信用担保形式时使用）</w:t>
      </w:r>
      <w:bookmarkEnd w:id="468"/>
      <w:bookmarkEnd w:id="469"/>
      <w:bookmarkEnd w:id="470"/>
    </w:p>
    <w:p w14:paraId="61A26951">
      <w:pPr>
        <w:wordWrap w:val="0"/>
        <w:spacing w:line="360" w:lineRule="auto"/>
        <w:ind w:left="440" w:leftChars="200" w:right="680" w:rightChars="309" w:firstLine="218" w:firstLineChars="91"/>
        <w:jc w:val="center"/>
        <w:textAlignment w:val="baseline"/>
        <w:rPr>
          <w:rFonts w:hint="eastAsia" w:ascii="宋体" w:hAnsi="宋体" w:eastAsia="宋体" w:cs="宋体"/>
          <w:sz w:val="24"/>
        </w:rPr>
      </w:pPr>
      <w:r>
        <w:rPr>
          <w:rFonts w:hint="eastAsia" w:ascii="宋体" w:hAnsi="宋体" w:eastAsia="宋体" w:cs="宋体"/>
          <w:sz w:val="24"/>
        </w:rPr>
        <w:t>政府采购履约担保函（项目用）</w:t>
      </w:r>
    </w:p>
    <w:p w14:paraId="0B4453FA">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rPr>
        <w:t xml:space="preserve">            </w:t>
      </w:r>
      <w:r>
        <w:rPr>
          <w:rFonts w:hint="eastAsia" w:ascii="宋体" w:hAnsi="宋体" w:eastAsia="宋体" w:cs="宋体"/>
          <w:sz w:val="24"/>
        </w:rPr>
        <w:t xml:space="preserve"> 编号：</w:t>
      </w:r>
    </w:p>
    <w:p w14:paraId="4BD7F62D">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w:t>
      </w:r>
    </w:p>
    <w:p w14:paraId="206CF94C">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鉴于你方与</w:t>
      </w:r>
      <w:r>
        <w:rPr>
          <w:rFonts w:hint="eastAsia" w:ascii="宋体" w:hAnsi="宋体" w:eastAsia="宋体" w:cs="宋体"/>
          <w:sz w:val="24"/>
          <w:u w:val="single"/>
        </w:rPr>
        <w:t xml:space="preserve">                    </w:t>
      </w:r>
      <w:r>
        <w:rPr>
          <w:rFonts w:hint="eastAsia" w:ascii="宋体" w:hAnsi="宋体" w:eastAsia="宋体" w:cs="宋体"/>
          <w:sz w:val="24"/>
        </w:rPr>
        <w:t>（以下简称投标人）于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日签定编号为   的《</w:t>
      </w:r>
      <w:r>
        <w:rPr>
          <w:rFonts w:hint="eastAsia" w:ascii="宋体" w:hAnsi="宋体" w:eastAsia="宋体" w:cs="宋体"/>
          <w:sz w:val="24"/>
          <w:u w:val="single"/>
        </w:rPr>
        <w:t xml:space="preserve">           </w:t>
      </w:r>
      <w:r>
        <w:rPr>
          <w:rFonts w:hint="eastAsia" w:ascii="宋体" w:hAnsi="宋体" w:eastAsia="宋体" w:cs="宋体"/>
          <w:sz w:val="24"/>
        </w:rPr>
        <w:t>政府采购合同》（以下简称主合同），且依据该合同的约定，投标人应在</w:t>
      </w:r>
      <w:r>
        <w:rPr>
          <w:rFonts w:hint="eastAsia" w:ascii="宋体" w:hAnsi="宋体" w:eastAsia="宋体" w:cs="宋体"/>
          <w:sz w:val="24"/>
          <w:u w:val="single"/>
        </w:rPr>
        <w:t xml:space="preserve">    </w:t>
      </w:r>
      <w:r>
        <w:rPr>
          <w:rFonts w:hint="eastAsia" w:ascii="宋体" w:hAnsi="宋体" w:eastAsia="宋体" w:cs="宋体"/>
          <w:sz w:val="24"/>
        </w:rPr>
        <w:t>年</w:t>
      </w:r>
    </w:p>
    <w:p w14:paraId="24B7179A">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日前向你方交纳履约保证金，且可以履约担保函的形式交纳履约保证金。应投标人的申请，我方以保证的方式向你方提供如下履约保证金担保：</w:t>
      </w:r>
    </w:p>
    <w:p w14:paraId="565D9E9B">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一、保证责任的情形及保证金额</w:t>
      </w:r>
    </w:p>
    <w:p w14:paraId="732FA460">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（一）在投标人出现下列情形之一时，我方承担保证责任：</w:t>
      </w:r>
    </w:p>
    <w:p w14:paraId="369C842C">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1．将成交项目转让给他人，或者在投标文件中未说明，且未经采购人同意，将成交项目分包给他人的；</w:t>
      </w:r>
    </w:p>
    <w:p w14:paraId="20899FD0">
      <w:pPr>
        <w:wordWrap w:val="0"/>
        <w:spacing w:line="360" w:lineRule="auto"/>
        <w:ind w:right="156" w:rightChars="71" w:firstLine="216" w:firstLineChars="90"/>
        <w:textAlignment w:val="baseline"/>
        <w:outlineLvl w:val="9"/>
        <w:rPr>
          <w:rFonts w:hint="eastAsia" w:ascii="宋体" w:hAnsi="宋体" w:eastAsia="宋体" w:cs="宋体"/>
          <w:sz w:val="24"/>
        </w:rPr>
      </w:pPr>
      <w:r>
        <w:rPr>
          <w:rFonts w:hint="eastAsia" w:ascii="宋体" w:hAnsi="宋体" w:eastAsia="宋体" w:cs="宋体"/>
          <w:sz w:val="24"/>
        </w:rPr>
        <w:t xml:space="preserve">2．主合同约定的应当缴纳履约保证金的情形: </w:t>
      </w:r>
    </w:p>
    <w:p w14:paraId="4D28B4D7">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（1）未按主合同约定的质量、数量和期限供应货物/提供服务/完成工程的；</w:t>
      </w:r>
    </w:p>
    <w:p w14:paraId="58C6C042">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w:t>
      </w:r>
      <w:r>
        <w:rPr>
          <w:rFonts w:hint="eastAsia" w:ascii="宋体" w:hAnsi="宋体" w:eastAsia="宋体" w:cs="宋体"/>
          <w:sz w:val="24"/>
        </w:rPr>
        <w:t>。</w:t>
      </w:r>
    </w:p>
    <w:p w14:paraId="2A7A75B3">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（二）我方的保证范围是主合同约定的合同价款总额的</w:t>
      </w:r>
      <w:r>
        <w:rPr>
          <w:rFonts w:hint="eastAsia" w:ascii="宋体" w:hAnsi="宋体" w:eastAsia="宋体" w:cs="宋体"/>
          <w:sz w:val="24"/>
          <w:u w:val="single"/>
        </w:rPr>
        <w:t xml:space="preserve">        </w:t>
      </w:r>
      <w:r>
        <w:rPr>
          <w:rFonts w:hint="eastAsia" w:ascii="宋体" w:hAnsi="宋体" w:eastAsia="宋体" w:cs="宋体"/>
          <w:sz w:val="24"/>
        </w:rPr>
        <w:t>%数额为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），币种为</w:t>
      </w:r>
      <w:r>
        <w:rPr>
          <w:rFonts w:hint="eastAsia" w:ascii="宋体" w:hAnsi="宋体" w:eastAsia="宋体" w:cs="宋体"/>
          <w:sz w:val="24"/>
          <w:u w:val="single"/>
        </w:rPr>
        <w:t xml:space="preserve">        </w:t>
      </w:r>
      <w:r>
        <w:rPr>
          <w:rFonts w:hint="eastAsia" w:ascii="宋体" w:hAnsi="宋体" w:eastAsia="宋体" w:cs="宋体"/>
          <w:sz w:val="24"/>
        </w:rPr>
        <w:t>。（即主合同履约保证金金额）</w:t>
      </w:r>
    </w:p>
    <w:p w14:paraId="4F48E5E3">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二、保证的方式及保证期间</w:t>
      </w:r>
    </w:p>
    <w:p w14:paraId="5922CDA4">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我方保证的方式为：连带责任保证。</w:t>
      </w:r>
    </w:p>
    <w:p w14:paraId="7D1D1935">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我方保证的期间为：自本合同生效之日起至投标人按照主合同约定的供货/完工期限届满后</w:t>
      </w:r>
      <w:r>
        <w:rPr>
          <w:rFonts w:hint="eastAsia" w:ascii="宋体" w:hAnsi="宋体" w:eastAsia="宋体" w:cs="宋体"/>
          <w:sz w:val="24"/>
          <w:u w:val="single"/>
        </w:rPr>
        <w:t xml:space="preserve">     </w:t>
      </w:r>
      <w:r>
        <w:rPr>
          <w:rFonts w:hint="eastAsia" w:ascii="宋体" w:hAnsi="宋体" w:eastAsia="宋体" w:cs="宋体"/>
          <w:sz w:val="24"/>
        </w:rPr>
        <w:t>日内。</w:t>
      </w:r>
    </w:p>
    <w:p w14:paraId="33FE5D30">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如果投标人未按主合同约定向贵方供应货物/提供服务/完成工程的，由我方在保证金额内向你方支付上述款项。</w:t>
      </w:r>
    </w:p>
    <w:p w14:paraId="7BD6E034">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三、承担保证责任的程序</w:t>
      </w:r>
    </w:p>
    <w:p w14:paraId="2EE5EF7D">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1．你方要求我方承担保证责任的，应在本保函保证期间内向我方发出书面索赔通知。索赔通知应写明要求索赔的金额，支付款项应到达的帐号。并附有证明投标人违约事实的证明材料。</w:t>
      </w:r>
    </w:p>
    <w:p w14:paraId="79192106">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如果你方与投标人因货物质量问题产生争议，你方还需同时提供</w:t>
      </w:r>
      <w:r>
        <w:rPr>
          <w:rFonts w:hint="eastAsia" w:ascii="宋体" w:hAnsi="宋体" w:eastAsia="宋体" w:cs="宋体"/>
          <w:sz w:val="24"/>
          <w:u w:val="single"/>
        </w:rPr>
        <w:t xml:space="preserve">        </w:t>
      </w:r>
      <w:r>
        <w:rPr>
          <w:rFonts w:hint="eastAsia" w:ascii="宋体" w:hAnsi="宋体" w:eastAsia="宋体" w:cs="宋体"/>
          <w:sz w:val="24"/>
        </w:rPr>
        <w:t>部门出具的质量检测报告，或经诉讼（仲裁）程序裁决后的裁决书、调解书，本保证人即按照检测结果或裁决书、调解书决定是否承担保证责任。</w:t>
      </w:r>
    </w:p>
    <w:p w14:paraId="7BFA4FB6">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2． 我方收到你方的书面索赔通知及相应证明材料，在</w:t>
      </w:r>
      <w:r>
        <w:rPr>
          <w:rFonts w:hint="eastAsia" w:ascii="宋体" w:hAnsi="宋体" w:eastAsia="宋体" w:cs="宋体"/>
          <w:sz w:val="24"/>
          <w:u w:val="single"/>
        </w:rPr>
        <w:t xml:space="preserve">     </w:t>
      </w:r>
      <w:r>
        <w:rPr>
          <w:rFonts w:hint="eastAsia" w:ascii="宋体" w:hAnsi="宋体" w:eastAsia="宋体" w:cs="宋体"/>
          <w:sz w:val="24"/>
        </w:rPr>
        <w:t>工作日内进行核定后按照本保函的承诺承担保证责任。</w:t>
      </w:r>
    </w:p>
    <w:p w14:paraId="1C097D1C">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四、保证责任的终止</w:t>
      </w:r>
    </w:p>
    <w:p w14:paraId="7822ADDF">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F0B96F6">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2．我方按照本保函向你方履行了保证责任后，自我方向你方支付款项（支付款项从我方账户划出）之日起，保证责任即终止。</w:t>
      </w:r>
    </w:p>
    <w:p w14:paraId="435BAE86">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3．按照法律法规的规定或出现应终止我方保证责任的其它情形的，我方在本保函项下的保证责任亦终止。</w:t>
      </w:r>
    </w:p>
    <w:p w14:paraId="4BE8F4F8">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14:paraId="6DC03F99">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五、免责条款</w:t>
      </w:r>
    </w:p>
    <w:p w14:paraId="3A72CFC2">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1．因你方违反主合同约定致使投标人不能履行义务的，我方不承担保证责任。</w:t>
      </w:r>
    </w:p>
    <w:p w14:paraId="38DB0423">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2．依照法律法规的规定或你方与投标人的另行约定，全部或者部分免除投标人应缴纳的保证金义务的，我方亦免除相应的保证责任。</w:t>
      </w:r>
    </w:p>
    <w:p w14:paraId="0B387927">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3．因不可抗力造成投标人不能履行供货义务的，我方不承担保证责任。</w:t>
      </w:r>
    </w:p>
    <w:p w14:paraId="0864F349">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六、争议的解决</w:t>
      </w:r>
    </w:p>
    <w:p w14:paraId="294B60E6">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因本保函发生的纠纷，由你我双方协商解决，协商不成的，通过诉讼程序解决，诉讼管辖地法院为</w:t>
      </w:r>
      <w:r>
        <w:rPr>
          <w:rFonts w:hint="eastAsia" w:ascii="宋体" w:hAnsi="宋体" w:eastAsia="宋体" w:cs="宋体"/>
          <w:sz w:val="24"/>
          <w:u w:val="single"/>
        </w:rPr>
        <w:t xml:space="preserve">        </w:t>
      </w:r>
      <w:r>
        <w:rPr>
          <w:rFonts w:hint="eastAsia" w:ascii="宋体" w:hAnsi="宋体" w:eastAsia="宋体" w:cs="宋体"/>
          <w:sz w:val="24"/>
        </w:rPr>
        <w:t>法院。</w:t>
      </w:r>
    </w:p>
    <w:p w14:paraId="20D60B93">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七、保函的生效</w:t>
      </w:r>
    </w:p>
    <w:p w14:paraId="1E7EA62C">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本保函自我方加盖公章之日起生效。</w:t>
      </w:r>
    </w:p>
    <w:p w14:paraId="766E3194">
      <w:pPr>
        <w:wordWrap w:val="0"/>
        <w:spacing w:line="360" w:lineRule="auto"/>
        <w:ind w:right="156" w:rightChars="71" w:firstLine="216" w:firstLineChars="90"/>
        <w:textAlignment w:val="baseline"/>
        <w:rPr>
          <w:rFonts w:hint="eastAsia" w:ascii="宋体" w:hAnsi="宋体" w:eastAsia="宋体" w:cs="宋体"/>
          <w:sz w:val="24"/>
        </w:rPr>
      </w:pPr>
      <w:r>
        <w:rPr>
          <w:rFonts w:hint="eastAsia" w:ascii="宋体" w:hAnsi="宋体" w:eastAsia="宋体" w:cs="宋体"/>
          <w:sz w:val="24"/>
        </w:rPr>
        <w:t xml:space="preserve">                                      保证人：（公章）</w:t>
      </w:r>
    </w:p>
    <w:p w14:paraId="1688C6A6">
      <w:pPr>
        <w:wordWrap w:val="0"/>
        <w:spacing w:before="9" w:line="600" w:lineRule="exact"/>
        <w:ind w:right="156" w:rightChars="71" w:firstLine="216" w:firstLineChars="90"/>
        <w:textAlignment w:val="baseline"/>
        <w:rPr>
          <w:rFonts w:hint="eastAsia" w:ascii="宋体" w:hAnsi="宋体" w:eastAsia="宋体" w:cs="宋体"/>
          <w:sz w:val="24"/>
          <w:szCs w:val="24"/>
        </w:rPr>
      </w:pPr>
      <w:r>
        <w:rPr>
          <w:rFonts w:hint="eastAsia" w:ascii="宋体" w:hAnsi="宋体" w:eastAsia="宋体" w:cs="宋体"/>
          <w:sz w:val="24"/>
        </w:rPr>
        <w:t xml:space="preserve">                                               年     月      日</w:t>
      </w:r>
      <w:r>
        <w:rPr>
          <w:rFonts w:hint="eastAsia" w:ascii="宋体" w:hAnsi="宋体" w:eastAsia="宋体" w:cs="宋体"/>
          <w:sz w:val="24"/>
        </w:rPr>
        <w:br w:type="page"/>
      </w:r>
    </w:p>
    <w:bookmarkEnd w:id="410"/>
    <w:bookmarkEnd w:id="411"/>
    <w:p w14:paraId="450783ED">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bookmarkStart w:id="471" w:name="_bookmark64"/>
      <w:bookmarkEnd w:id="471"/>
      <w:bookmarkStart w:id="472" w:name="附件九：相关政策附件（如有）"/>
      <w:bookmarkEnd w:id="472"/>
      <w:bookmarkStart w:id="473" w:name="_bookmark65"/>
      <w:bookmarkEnd w:id="473"/>
      <w:bookmarkStart w:id="474" w:name="_Toc23457"/>
      <w:bookmarkStart w:id="475" w:name="_Toc27764"/>
      <w:bookmarkStart w:id="476" w:name="_Toc31351"/>
      <w:bookmarkStart w:id="477" w:name="_Toc17507"/>
      <w:bookmarkStart w:id="478" w:name="_Toc20042"/>
      <w:bookmarkStart w:id="479" w:name="_Toc27198"/>
      <w:bookmarkStart w:id="480" w:name="_Toc4425"/>
      <w:bookmarkStart w:id="481" w:name="_Toc10799"/>
      <w:r>
        <w:rPr>
          <w:rFonts w:hint="eastAsia" w:ascii="宋体" w:hAnsi="宋体" w:eastAsia="宋体" w:cs="宋体"/>
          <w:b/>
          <w:sz w:val="28"/>
          <w:szCs w:val="28"/>
        </w:rPr>
        <w:t>附件十</w:t>
      </w:r>
      <w:r>
        <w:rPr>
          <w:rFonts w:hint="eastAsia" w:ascii="宋体" w:hAnsi="宋体" w:eastAsia="宋体" w:cs="宋体"/>
          <w:b/>
          <w:sz w:val="28"/>
          <w:szCs w:val="28"/>
          <w:lang w:val="en-US"/>
        </w:rPr>
        <w:t>三</w:t>
      </w:r>
      <w:r>
        <w:rPr>
          <w:rFonts w:hint="eastAsia" w:ascii="宋体" w:hAnsi="宋体" w:eastAsia="宋体" w:cs="宋体"/>
          <w:b/>
          <w:sz w:val="28"/>
          <w:szCs w:val="28"/>
        </w:rPr>
        <w:t>：</w:t>
      </w:r>
      <w:r>
        <w:rPr>
          <w:rFonts w:hint="eastAsia" w:ascii="宋体" w:hAnsi="宋体" w:eastAsia="宋体" w:cs="宋体"/>
          <w:b/>
          <w:sz w:val="28"/>
        </w:rPr>
        <w:t>相关政策附件（如有）</w:t>
      </w:r>
      <w:bookmarkEnd w:id="474"/>
      <w:bookmarkEnd w:id="475"/>
      <w:bookmarkEnd w:id="476"/>
      <w:bookmarkEnd w:id="477"/>
      <w:bookmarkEnd w:id="478"/>
      <w:bookmarkEnd w:id="479"/>
      <w:bookmarkEnd w:id="480"/>
      <w:bookmarkEnd w:id="481"/>
    </w:p>
    <w:p w14:paraId="7AE6DD32">
      <w:pPr>
        <w:tabs>
          <w:tab w:val="left" w:pos="1826"/>
          <w:tab w:val="left" w:pos="2527"/>
        </w:tabs>
        <w:wordWrap w:val="0"/>
        <w:spacing w:before="171"/>
        <w:ind w:right="136"/>
        <w:jc w:val="center"/>
        <w:textAlignment w:val="baseline"/>
        <w:outlineLvl w:val="9"/>
        <w:rPr>
          <w:rFonts w:hint="eastAsia" w:ascii="宋体" w:hAnsi="宋体" w:eastAsia="宋体" w:cs="宋体"/>
          <w:b/>
          <w:color w:val="000000"/>
          <w:sz w:val="28"/>
          <w:szCs w:val="28"/>
        </w:rPr>
      </w:pPr>
    </w:p>
    <w:p w14:paraId="6E5D3E3E">
      <w:pPr>
        <w:widowControl/>
        <w:jc w:val="center"/>
        <w:rPr>
          <w:rFonts w:hint="eastAsia" w:ascii="宋体" w:hAnsi="宋体" w:eastAsia="宋体" w:cs="宋体"/>
          <w:b/>
          <w:color w:val="333333"/>
          <w:sz w:val="28"/>
          <w:szCs w:val="28"/>
        </w:rPr>
      </w:pPr>
      <w:r>
        <w:rPr>
          <w:rFonts w:hint="eastAsia" w:ascii="宋体" w:hAnsi="宋体" w:eastAsia="宋体" w:cs="宋体"/>
          <w:b/>
          <w:color w:val="333333"/>
          <w:sz w:val="28"/>
          <w:szCs w:val="28"/>
        </w:rPr>
        <w:t>中小企业声明函（货物）</w:t>
      </w:r>
    </w:p>
    <w:p w14:paraId="1E6A8F2B">
      <w:pPr>
        <w:widowControl/>
        <w:snapToGrid w:val="0"/>
        <w:spacing w:line="500" w:lineRule="atLeas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本公司郑重声明，根据《政府采购促进中小企业发展管理办法》（财库﹝2020﹞46 号）的规定，本公司参加 </w:t>
      </w:r>
      <w:r>
        <w:rPr>
          <w:rFonts w:hint="eastAsia" w:ascii="宋体" w:hAnsi="宋体" w:eastAsia="宋体" w:cs="宋体"/>
          <w:color w:val="333333"/>
          <w:sz w:val="24"/>
          <w:szCs w:val="24"/>
          <w:u w:val="single"/>
        </w:rPr>
        <w:t xml:space="preserve">（单位名称） </w:t>
      </w:r>
      <w:r>
        <w:rPr>
          <w:rFonts w:hint="eastAsia" w:ascii="宋体" w:hAnsi="宋体" w:eastAsia="宋体" w:cs="宋体"/>
          <w:color w:val="333333"/>
          <w:sz w:val="24"/>
          <w:szCs w:val="24"/>
        </w:rPr>
        <w:t xml:space="preserve">的 </w:t>
      </w:r>
      <w:r>
        <w:rPr>
          <w:rFonts w:hint="eastAsia" w:ascii="宋体" w:hAnsi="宋体" w:eastAsia="宋体" w:cs="宋体"/>
          <w:color w:val="333333"/>
          <w:sz w:val="24"/>
          <w:szCs w:val="24"/>
          <w:u w:val="single"/>
        </w:rPr>
        <w:t xml:space="preserve">（项目名称） </w:t>
      </w:r>
      <w:r>
        <w:rPr>
          <w:rFonts w:hint="eastAsia" w:ascii="宋体" w:hAnsi="宋体" w:eastAsia="宋体" w:cs="宋体"/>
          <w:color w:val="333333"/>
          <w:sz w:val="24"/>
          <w:szCs w:val="24"/>
        </w:rPr>
        <w:t>采购活动，提供的货物全部由符合政策要求的中小企业制造。相关企业（含联合体中的中小企业、签订分包意向协议的中小企业）的具体情况如下：</w:t>
      </w:r>
    </w:p>
    <w:p w14:paraId="74EA7ADA">
      <w:pPr>
        <w:widowControl/>
        <w:snapToGrid w:val="0"/>
        <w:spacing w:line="500" w:lineRule="atLeast"/>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1. </w:t>
      </w:r>
      <w:r>
        <w:rPr>
          <w:rFonts w:hint="eastAsia" w:ascii="宋体" w:hAnsi="宋体" w:eastAsia="宋体" w:cs="宋体"/>
          <w:color w:val="333333"/>
          <w:sz w:val="24"/>
          <w:szCs w:val="24"/>
          <w:u w:val="single"/>
        </w:rPr>
        <w:t xml:space="preserve">（标的名称） </w:t>
      </w:r>
      <w:r>
        <w:rPr>
          <w:rFonts w:hint="eastAsia" w:ascii="宋体" w:hAnsi="宋体" w:eastAsia="宋体" w:cs="宋体"/>
          <w:color w:val="333333"/>
          <w:sz w:val="24"/>
          <w:szCs w:val="24"/>
        </w:rPr>
        <w:t>，属于</w:t>
      </w:r>
      <w:r>
        <w:rPr>
          <w:rFonts w:hint="eastAsia" w:ascii="宋体" w:hAnsi="宋体" w:eastAsia="宋体" w:cs="宋体"/>
          <w:color w:val="333333"/>
          <w:sz w:val="24"/>
          <w:szCs w:val="24"/>
          <w:u w:val="single"/>
        </w:rPr>
        <w:t xml:space="preserve"> （采购文件中明确的所属行业）</w:t>
      </w:r>
      <w:r>
        <w:rPr>
          <w:rFonts w:hint="eastAsia" w:ascii="宋体" w:hAnsi="宋体" w:eastAsia="宋体" w:cs="宋体"/>
          <w:color w:val="333333"/>
          <w:sz w:val="24"/>
          <w:szCs w:val="24"/>
        </w:rPr>
        <w:t>行业 ；制造商为</w:t>
      </w:r>
      <w:r>
        <w:rPr>
          <w:rFonts w:hint="eastAsia" w:ascii="宋体" w:hAnsi="宋体" w:eastAsia="宋体" w:cs="宋体"/>
          <w:color w:val="333333"/>
          <w:sz w:val="24"/>
          <w:szCs w:val="24"/>
          <w:u w:val="single"/>
        </w:rPr>
        <w:t xml:space="preserve"> （企业名称） </w:t>
      </w:r>
      <w:r>
        <w:rPr>
          <w:rFonts w:hint="eastAsia" w:ascii="宋体" w:hAnsi="宋体" w:eastAsia="宋体" w:cs="宋体"/>
          <w:color w:val="333333"/>
          <w:sz w:val="24"/>
          <w:szCs w:val="24"/>
        </w:rPr>
        <w:t>，从业人员</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人，营业收入为</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万元，资产总额为</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 xml:space="preserve">万元，属于 </w:t>
      </w:r>
      <w:r>
        <w:rPr>
          <w:rFonts w:hint="eastAsia" w:ascii="宋体" w:hAnsi="宋体" w:eastAsia="宋体" w:cs="宋体"/>
          <w:color w:val="333333"/>
          <w:sz w:val="24"/>
          <w:szCs w:val="24"/>
          <w:u w:val="single"/>
        </w:rPr>
        <w:t>（中型企业、小型企业、微型企业）</w:t>
      </w:r>
      <w:r>
        <w:rPr>
          <w:rFonts w:hint="eastAsia" w:ascii="宋体" w:hAnsi="宋体" w:eastAsia="宋体" w:cs="宋体"/>
          <w:color w:val="333333"/>
          <w:sz w:val="24"/>
          <w:szCs w:val="24"/>
        </w:rPr>
        <w:t xml:space="preserve"> ；</w:t>
      </w:r>
    </w:p>
    <w:p w14:paraId="08FAB2A0">
      <w:pPr>
        <w:widowControl/>
        <w:snapToGrid w:val="0"/>
        <w:spacing w:line="500" w:lineRule="atLeast"/>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2. </w:t>
      </w:r>
      <w:r>
        <w:rPr>
          <w:rFonts w:hint="eastAsia" w:ascii="宋体" w:hAnsi="宋体" w:eastAsia="宋体" w:cs="宋体"/>
          <w:color w:val="333333"/>
          <w:sz w:val="24"/>
          <w:szCs w:val="24"/>
          <w:u w:val="single"/>
        </w:rPr>
        <w:t xml:space="preserve">（标的名称） </w:t>
      </w:r>
      <w:r>
        <w:rPr>
          <w:rFonts w:hint="eastAsia" w:ascii="宋体" w:hAnsi="宋体" w:eastAsia="宋体" w:cs="宋体"/>
          <w:color w:val="333333"/>
          <w:sz w:val="24"/>
          <w:szCs w:val="24"/>
        </w:rPr>
        <w:t>，属于</w:t>
      </w:r>
      <w:r>
        <w:rPr>
          <w:rFonts w:hint="eastAsia" w:ascii="宋体" w:hAnsi="宋体" w:eastAsia="宋体" w:cs="宋体"/>
          <w:color w:val="333333"/>
          <w:sz w:val="24"/>
          <w:szCs w:val="24"/>
          <w:u w:val="single"/>
        </w:rPr>
        <w:t xml:space="preserve"> （采购文件中明确的所属行业）</w:t>
      </w:r>
      <w:r>
        <w:rPr>
          <w:rFonts w:hint="eastAsia" w:ascii="宋体" w:hAnsi="宋体" w:eastAsia="宋体" w:cs="宋体"/>
          <w:color w:val="333333"/>
          <w:sz w:val="24"/>
          <w:szCs w:val="24"/>
        </w:rPr>
        <w:t xml:space="preserve">行业 ；制造商为 </w:t>
      </w:r>
      <w:r>
        <w:rPr>
          <w:rFonts w:hint="eastAsia" w:ascii="宋体" w:hAnsi="宋体" w:eastAsia="宋体" w:cs="宋体"/>
          <w:color w:val="333333"/>
          <w:sz w:val="24"/>
          <w:szCs w:val="24"/>
          <w:u w:val="single"/>
        </w:rPr>
        <w:t>（企业名称）</w:t>
      </w:r>
      <w:r>
        <w:rPr>
          <w:rFonts w:hint="eastAsia" w:ascii="宋体" w:hAnsi="宋体" w:eastAsia="宋体" w:cs="宋体"/>
          <w:color w:val="333333"/>
          <w:sz w:val="24"/>
          <w:szCs w:val="24"/>
        </w:rPr>
        <w:t xml:space="preserve"> ，从业人员</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人，营业收入为</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万元，资产总额为</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万元，属于</w:t>
      </w:r>
      <w:r>
        <w:rPr>
          <w:rFonts w:hint="eastAsia" w:ascii="宋体" w:hAnsi="宋体" w:eastAsia="宋体" w:cs="宋体"/>
          <w:color w:val="333333"/>
          <w:sz w:val="24"/>
          <w:szCs w:val="24"/>
          <w:u w:val="single"/>
        </w:rPr>
        <w:t xml:space="preserve"> （中型企业、小型企业、微型企业）</w:t>
      </w:r>
      <w:r>
        <w:rPr>
          <w:rFonts w:hint="eastAsia" w:ascii="宋体" w:hAnsi="宋体" w:eastAsia="宋体" w:cs="宋体"/>
          <w:color w:val="333333"/>
          <w:sz w:val="24"/>
          <w:szCs w:val="24"/>
        </w:rPr>
        <w:t xml:space="preserve"> ；</w:t>
      </w:r>
    </w:p>
    <w:p w14:paraId="6EBD54D6">
      <w:pPr>
        <w:widowControl/>
        <w:snapToGrid w:val="0"/>
        <w:spacing w:line="500" w:lineRule="atLeast"/>
        <w:rPr>
          <w:rFonts w:hint="eastAsia" w:ascii="宋体" w:hAnsi="宋体" w:eastAsia="宋体" w:cs="宋体"/>
          <w:color w:val="333333"/>
          <w:sz w:val="24"/>
          <w:szCs w:val="24"/>
        </w:rPr>
      </w:pPr>
      <w:r>
        <w:rPr>
          <w:rFonts w:hint="eastAsia" w:ascii="宋体" w:hAnsi="宋体" w:eastAsia="宋体" w:cs="宋体"/>
          <w:color w:val="333333"/>
          <w:sz w:val="24"/>
          <w:szCs w:val="24"/>
        </w:rPr>
        <w:t>……</w:t>
      </w:r>
    </w:p>
    <w:p w14:paraId="64F009FE">
      <w:pPr>
        <w:widowControl/>
        <w:snapToGrid w:val="0"/>
        <w:spacing w:line="500" w:lineRule="atLeas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以上企业，不属于大企业的分支机构，不存在控股股东为大企业的情形，也不存在与大企业的负责人为同一人的情形。</w:t>
      </w:r>
    </w:p>
    <w:p w14:paraId="487C9CB7">
      <w:pPr>
        <w:widowControl/>
        <w:snapToGrid w:val="0"/>
        <w:spacing w:line="500" w:lineRule="atLeas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本企业对上述声明内容的真实性负责。如有虚假，将依法承担相应责任。</w:t>
      </w:r>
    </w:p>
    <w:p w14:paraId="31967786">
      <w:pPr>
        <w:widowControl/>
        <w:snapToGrid w:val="0"/>
        <w:spacing w:line="500" w:lineRule="atLeast"/>
        <w:rPr>
          <w:rFonts w:hint="eastAsia" w:ascii="宋体" w:hAnsi="宋体" w:eastAsia="宋体" w:cs="宋体"/>
          <w:color w:val="333333"/>
          <w:sz w:val="24"/>
          <w:szCs w:val="24"/>
        </w:rPr>
      </w:pPr>
      <w:r>
        <w:rPr>
          <w:rFonts w:hint="eastAsia" w:ascii="宋体" w:hAnsi="宋体" w:eastAsia="宋体" w:cs="宋体"/>
          <w:color w:val="333333"/>
          <w:sz w:val="24"/>
          <w:szCs w:val="24"/>
        </w:rPr>
        <w:t>企业名称（盖章）：</w:t>
      </w:r>
    </w:p>
    <w:p w14:paraId="291FF894">
      <w:pPr>
        <w:widowControl/>
        <w:snapToGrid w:val="0"/>
        <w:spacing w:line="500" w:lineRule="atLeast"/>
        <w:rPr>
          <w:rFonts w:hint="eastAsia" w:ascii="宋体" w:hAnsi="宋体" w:eastAsia="宋体" w:cs="宋体"/>
          <w:color w:val="333333"/>
          <w:sz w:val="24"/>
          <w:szCs w:val="24"/>
        </w:rPr>
      </w:pPr>
      <w:r>
        <w:rPr>
          <w:rFonts w:hint="eastAsia" w:ascii="宋体" w:hAnsi="宋体" w:eastAsia="宋体" w:cs="宋体"/>
          <w:color w:val="333333"/>
          <w:sz w:val="24"/>
          <w:szCs w:val="24"/>
        </w:rPr>
        <w:t>日 期：</w:t>
      </w:r>
    </w:p>
    <w:p w14:paraId="2593F4B8">
      <w:pPr>
        <w:widowControl/>
        <w:snapToGrid w:val="0"/>
        <w:spacing w:line="500" w:lineRule="atLeast"/>
        <w:rPr>
          <w:rFonts w:hint="eastAsia" w:ascii="宋体" w:hAnsi="宋体" w:eastAsia="宋体" w:cs="宋体"/>
          <w:color w:val="333333"/>
          <w:sz w:val="24"/>
          <w:szCs w:val="24"/>
        </w:rPr>
      </w:pPr>
      <w:r>
        <w:rPr>
          <w:rFonts w:hint="eastAsia" w:ascii="宋体" w:hAnsi="宋体" w:eastAsia="宋体" w:cs="宋体"/>
          <w:color w:val="333333"/>
          <w:sz w:val="24"/>
          <w:szCs w:val="24"/>
        </w:rPr>
        <w:t>注：从业人员、营业收入、资产总额填报上一年度数据，无上一年度数据的新成立企业可不填报。</w:t>
      </w:r>
    </w:p>
    <w:p w14:paraId="2E6D5939">
      <w:pPr>
        <w:wordWrap w:val="0"/>
        <w:spacing w:line="360" w:lineRule="auto"/>
        <w:ind w:right="-86" w:rightChars="-39" w:firstLine="420" w:firstLineChars="175"/>
        <w:textAlignment w:val="baseline"/>
        <w:rPr>
          <w:rFonts w:hint="eastAsia" w:ascii="宋体" w:hAnsi="宋体" w:eastAsia="宋体" w:cs="宋体"/>
          <w:sz w:val="24"/>
          <w:szCs w:val="24"/>
        </w:rPr>
      </w:pPr>
    </w:p>
    <w:p w14:paraId="0767BB62">
      <w:pPr>
        <w:wordWrap w:val="0"/>
        <w:spacing w:line="360" w:lineRule="auto"/>
        <w:jc w:val="center"/>
        <w:textAlignment w:val="baseline"/>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r>
        <w:rPr>
          <w:rFonts w:hint="eastAsia" w:ascii="宋体" w:hAnsi="宋体" w:eastAsia="宋体" w:cs="宋体"/>
          <w:b/>
          <w:sz w:val="28"/>
          <w:szCs w:val="28"/>
        </w:rPr>
        <w:t>残疾人福利性单位声明函</w:t>
      </w:r>
    </w:p>
    <w:p w14:paraId="361D5A5C">
      <w:pPr>
        <w:pStyle w:val="37"/>
        <w:wordWrap w:val="0"/>
        <w:textAlignment w:val="baseline"/>
        <w:rPr>
          <w:rFonts w:hint="eastAsia" w:ascii="宋体" w:hAnsi="宋体" w:eastAsia="宋体" w:cs="宋体"/>
        </w:rPr>
      </w:pPr>
    </w:p>
    <w:p w14:paraId="5DD89F34">
      <w:pPr>
        <w:wordWrap w:val="0"/>
        <w:spacing w:line="48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p w14:paraId="66010E4A">
      <w:pPr>
        <w:wordWrap w:val="0"/>
        <w:spacing w:line="48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项目名称：                 </w:t>
      </w:r>
    </w:p>
    <w:p w14:paraId="7FBAC688">
      <w:pPr>
        <w:wordWrap w:val="0"/>
        <w:spacing w:line="48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项目采购活动提供本单位制造的货物（由本单位承担工程/提供服务），或者提供其他残疾人福利性单位制造的货物（不包括使用非残疾人福利性单位注册商标的货物）。</w:t>
      </w:r>
    </w:p>
    <w:p w14:paraId="427AD222">
      <w:pPr>
        <w:wordWrap w:val="0"/>
        <w:spacing w:line="48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本单位对上述声明的真实性负责。如有虚假，将依法承担相应责任。</w:t>
      </w:r>
    </w:p>
    <w:p w14:paraId="0ACB0E8B">
      <w:pPr>
        <w:wordWrap w:val="0"/>
        <w:adjustRightInd w:val="0"/>
        <w:spacing w:line="480" w:lineRule="auto"/>
        <w:textAlignment w:val="baseline"/>
        <w:rPr>
          <w:rFonts w:hint="eastAsia" w:ascii="宋体" w:hAnsi="宋体" w:eastAsia="宋体" w:cs="宋体"/>
          <w:color w:val="000000"/>
          <w:szCs w:val="21"/>
        </w:rPr>
      </w:pPr>
    </w:p>
    <w:p w14:paraId="4E6D804A">
      <w:pPr>
        <w:wordWrap w:val="0"/>
        <w:adjustRightInd w:val="0"/>
        <w:spacing w:line="480" w:lineRule="auto"/>
        <w:textAlignment w:val="baseline"/>
        <w:rPr>
          <w:rFonts w:hint="eastAsia" w:ascii="宋体" w:hAnsi="宋体" w:eastAsia="宋体" w:cs="宋体"/>
          <w:color w:val="000000"/>
          <w:szCs w:val="21"/>
        </w:rPr>
      </w:pPr>
    </w:p>
    <w:p w14:paraId="4DF2F2AF">
      <w:pPr>
        <w:pStyle w:val="16"/>
        <w:tabs>
          <w:tab w:val="left" w:pos="5580"/>
        </w:tabs>
        <w:wordWrap w:val="0"/>
        <w:spacing w:line="480" w:lineRule="auto"/>
        <w:jc w:val="left"/>
        <w:textAlignment w:val="baseline"/>
        <w:rPr>
          <w:rFonts w:hint="eastAsia" w:ascii="宋体" w:hAnsi="宋体" w:eastAsia="宋体" w:cs="宋体"/>
          <w:color w:val="000000"/>
          <w:sz w:val="24"/>
          <w:szCs w:val="24"/>
        </w:rPr>
      </w:pPr>
      <w:r>
        <w:rPr>
          <w:rFonts w:hint="eastAsia" w:ascii="宋体" w:hAnsi="宋体" w:eastAsia="宋体" w:cs="宋体"/>
          <w:color w:val="000000"/>
        </w:rPr>
        <w:t xml:space="preserve">     </w:t>
      </w:r>
      <w:r>
        <w:rPr>
          <w:rFonts w:hint="eastAsia" w:ascii="宋体" w:hAnsi="宋体" w:eastAsia="宋体" w:cs="宋体"/>
          <w:color w:val="000000"/>
          <w:sz w:val="24"/>
          <w:szCs w:val="24"/>
        </w:rPr>
        <w:t>投标人名称（公章）：</w:t>
      </w:r>
      <w:r>
        <w:rPr>
          <w:rFonts w:hint="eastAsia" w:ascii="宋体" w:hAnsi="宋体" w:eastAsia="宋体" w:cs="宋体"/>
          <w:color w:val="000000"/>
          <w:sz w:val="24"/>
          <w:szCs w:val="24"/>
          <w:u w:val="single"/>
        </w:rPr>
        <w:t xml:space="preserve">                      </w:t>
      </w:r>
    </w:p>
    <w:p w14:paraId="7213BB1A">
      <w:pPr>
        <w:wordWrap w:val="0"/>
        <w:spacing w:line="48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法定代表人或授权代理人（</w:t>
      </w:r>
      <w:r>
        <w:rPr>
          <w:rFonts w:hint="eastAsia" w:ascii="宋体" w:hAnsi="宋体" w:eastAsia="宋体" w:cs="宋体"/>
          <w:color w:val="000000"/>
          <w:sz w:val="24"/>
          <w:szCs w:val="24"/>
          <w:lang w:val="en-US"/>
        </w:rPr>
        <w:t>签字</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w:t>
      </w:r>
    </w:p>
    <w:p w14:paraId="40BAD7F5">
      <w:pPr>
        <w:wordWrap w:val="0"/>
        <w:spacing w:line="48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日  期：</w:t>
      </w:r>
    </w:p>
    <w:p w14:paraId="56F880DD">
      <w:pPr>
        <w:rPr>
          <w:rFonts w:hint="eastAsia" w:ascii="宋体" w:hAnsi="宋体" w:eastAsia="宋体" w:cs="宋体"/>
          <w:b/>
          <w:szCs w:val="28"/>
        </w:rPr>
      </w:pPr>
      <w:bookmarkStart w:id="482" w:name="_Toc8530"/>
      <w:bookmarkStart w:id="483" w:name="_Toc12761"/>
      <w:bookmarkStart w:id="484" w:name="_Toc10134"/>
      <w:r>
        <w:rPr>
          <w:rFonts w:hint="eastAsia" w:ascii="宋体" w:hAnsi="宋体" w:eastAsia="宋体" w:cs="宋体"/>
          <w:b/>
          <w:szCs w:val="28"/>
        </w:rPr>
        <w:br w:type="page"/>
      </w:r>
    </w:p>
    <w:p w14:paraId="432CEEC8">
      <w:pPr>
        <w:pStyle w:val="9"/>
        <w:wordWrap w:val="0"/>
        <w:spacing w:line="360" w:lineRule="auto"/>
        <w:ind w:left="229" w:leftChars="104"/>
        <w:jc w:val="center"/>
        <w:textAlignment w:val="baseline"/>
        <w:outlineLvl w:val="2"/>
        <w:rPr>
          <w:rFonts w:hint="eastAsia" w:ascii="宋体" w:hAnsi="宋体" w:eastAsia="宋体" w:cs="宋体"/>
          <w:b/>
          <w:szCs w:val="28"/>
        </w:rPr>
      </w:pPr>
      <w:r>
        <w:rPr>
          <w:rFonts w:hint="eastAsia" w:ascii="宋体" w:hAnsi="宋体" w:eastAsia="宋体" w:cs="宋体"/>
          <w:b/>
          <w:szCs w:val="28"/>
        </w:rPr>
        <w:t>环境标志产品明细表（如有）</w:t>
      </w:r>
      <w:bookmarkEnd w:id="482"/>
      <w:bookmarkEnd w:id="483"/>
      <w:bookmarkEnd w:id="484"/>
    </w:p>
    <w:p w14:paraId="3CB3735A">
      <w:pPr>
        <w:tabs>
          <w:tab w:val="left" w:pos="764"/>
        </w:tabs>
        <w:wordWrap w:val="0"/>
        <w:spacing w:line="360" w:lineRule="auto"/>
        <w:ind w:left="229" w:leftChars="104" w:right="-479"/>
        <w:textAlignment w:val="baseline"/>
        <w:rPr>
          <w:rFonts w:hint="eastAsia" w:ascii="宋体" w:hAnsi="宋体" w:eastAsia="宋体" w:cs="宋体"/>
          <w:sz w:val="24"/>
        </w:rPr>
      </w:pPr>
      <w:r>
        <w:rPr>
          <w:rFonts w:hint="eastAsia" w:ascii="宋体" w:hAnsi="宋体" w:eastAsia="宋体" w:cs="宋体"/>
          <w:bCs/>
          <w:sz w:val="24"/>
        </w:rPr>
        <w:t xml:space="preserve">                                                                价格单位：元</w:t>
      </w:r>
      <w:r>
        <w:rPr>
          <w:rFonts w:hint="eastAsia" w:ascii="宋体" w:hAnsi="宋体" w:eastAsia="宋体" w:cs="宋体"/>
          <w:sz w:val="24"/>
        </w:rPr>
        <w:t xml:space="preserve">  </w:t>
      </w:r>
    </w:p>
    <w:tbl>
      <w:tblPr>
        <w:tblStyle w:val="28"/>
        <w:tblpPr w:leftFromText="180" w:rightFromText="180" w:vertAnchor="text" w:horzAnchor="margin" w:tblpXSpec="center" w:tblpY="6"/>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084"/>
        <w:gridCol w:w="1446"/>
        <w:gridCol w:w="766"/>
        <w:gridCol w:w="714"/>
        <w:gridCol w:w="1400"/>
        <w:gridCol w:w="1333"/>
        <w:gridCol w:w="808"/>
        <w:gridCol w:w="708"/>
        <w:gridCol w:w="907"/>
      </w:tblGrid>
      <w:tr w14:paraId="009A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9" w:type="dxa"/>
            <w:vMerge w:val="restart"/>
            <w:tcBorders>
              <w:top w:val="single" w:color="auto" w:sz="12" w:space="0"/>
              <w:left w:val="single" w:color="auto" w:sz="12" w:space="0"/>
            </w:tcBorders>
          </w:tcPr>
          <w:p w14:paraId="0FF94C10">
            <w:pPr>
              <w:wordWrap w:val="0"/>
              <w:ind w:left="229" w:leftChars="104"/>
              <w:jc w:val="center"/>
              <w:textAlignment w:val="baseline"/>
              <w:rPr>
                <w:rFonts w:hint="eastAsia" w:ascii="宋体" w:hAnsi="宋体" w:eastAsia="宋体" w:cs="宋体"/>
                <w:sz w:val="24"/>
              </w:rPr>
            </w:pPr>
          </w:p>
          <w:p w14:paraId="066604A6">
            <w:pPr>
              <w:wordWrap w:val="0"/>
              <w:ind w:right="480"/>
              <w:textAlignment w:val="baseline"/>
              <w:rPr>
                <w:rFonts w:hint="eastAsia" w:ascii="宋体" w:hAnsi="宋体" w:eastAsia="宋体" w:cs="宋体"/>
                <w:sz w:val="24"/>
              </w:rPr>
            </w:pPr>
            <w:r>
              <w:rPr>
                <w:rFonts w:hint="eastAsia" w:ascii="宋体" w:hAnsi="宋体" w:eastAsia="宋体" w:cs="宋体"/>
                <w:sz w:val="24"/>
              </w:rPr>
              <w:t>序号</w:t>
            </w:r>
          </w:p>
        </w:tc>
        <w:tc>
          <w:tcPr>
            <w:tcW w:w="1084" w:type="dxa"/>
            <w:vMerge w:val="restart"/>
            <w:tcBorders>
              <w:top w:val="single" w:color="auto" w:sz="12" w:space="0"/>
            </w:tcBorders>
            <w:vAlign w:val="center"/>
          </w:tcPr>
          <w:p w14:paraId="3F3E9F96">
            <w:pPr>
              <w:wordWrap w:val="0"/>
              <w:ind w:left="229" w:leftChars="104"/>
              <w:jc w:val="center"/>
              <w:textAlignment w:val="baseline"/>
              <w:rPr>
                <w:rFonts w:hint="eastAsia" w:ascii="宋体" w:hAnsi="宋体" w:eastAsia="宋体" w:cs="宋体"/>
                <w:sz w:val="24"/>
              </w:rPr>
            </w:pPr>
            <w:r>
              <w:rPr>
                <w:rFonts w:hint="eastAsia" w:ascii="宋体" w:hAnsi="宋体" w:eastAsia="宋体" w:cs="宋体"/>
                <w:sz w:val="24"/>
              </w:rPr>
              <w:t>产品名称</w:t>
            </w:r>
          </w:p>
        </w:tc>
        <w:tc>
          <w:tcPr>
            <w:tcW w:w="1446" w:type="dxa"/>
            <w:vMerge w:val="restart"/>
            <w:tcBorders>
              <w:top w:val="single" w:color="auto" w:sz="12" w:space="0"/>
            </w:tcBorders>
            <w:vAlign w:val="center"/>
          </w:tcPr>
          <w:p w14:paraId="2D9133DC">
            <w:pPr>
              <w:wordWrap w:val="0"/>
              <w:textAlignment w:val="baseline"/>
              <w:rPr>
                <w:rFonts w:hint="eastAsia" w:ascii="宋体" w:hAnsi="宋体" w:eastAsia="宋体" w:cs="宋体"/>
                <w:sz w:val="24"/>
              </w:rPr>
            </w:pPr>
            <w:r>
              <w:rPr>
                <w:rFonts w:hint="eastAsia" w:ascii="宋体" w:hAnsi="宋体" w:eastAsia="宋体" w:cs="宋体"/>
                <w:sz w:val="24"/>
              </w:rPr>
              <w:t>企业名称</w:t>
            </w:r>
          </w:p>
        </w:tc>
        <w:tc>
          <w:tcPr>
            <w:tcW w:w="766" w:type="dxa"/>
            <w:vMerge w:val="restart"/>
            <w:tcBorders>
              <w:top w:val="single" w:color="auto" w:sz="12" w:space="0"/>
            </w:tcBorders>
            <w:vAlign w:val="center"/>
          </w:tcPr>
          <w:p w14:paraId="71C8B77A">
            <w:pPr>
              <w:wordWrap w:val="0"/>
              <w:textAlignment w:val="baseline"/>
              <w:rPr>
                <w:rFonts w:hint="eastAsia" w:ascii="宋体" w:hAnsi="宋体" w:eastAsia="宋体" w:cs="宋体"/>
                <w:sz w:val="24"/>
              </w:rPr>
            </w:pPr>
            <w:r>
              <w:rPr>
                <w:rFonts w:hint="eastAsia" w:ascii="宋体" w:hAnsi="宋体" w:eastAsia="宋体" w:cs="宋体"/>
                <w:sz w:val="24"/>
              </w:rPr>
              <w:t>品牌</w:t>
            </w:r>
          </w:p>
        </w:tc>
        <w:tc>
          <w:tcPr>
            <w:tcW w:w="714" w:type="dxa"/>
            <w:vMerge w:val="restart"/>
            <w:tcBorders>
              <w:top w:val="single" w:color="auto" w:sz="12" w:space="0"/>
            </w:tcBorders>
            <w:vAlign w:val="center"/>
          </w:tcPr>
          <w:p w14:paraId="5C74AA7B">
            <w:pPr>
              <w:wordWrap w:val="0"/>
              <w:ind w:left="-187" w:leftChars="-85" w:right="-11" w:rightChars="-5"/>
              <w:jc w:val="center"/>
              <w:textAlignment w:val="baseline"/>
              <w:rPr>
                <w:rFonts w:hint="eastAsia" w:ascii="宋体" w:hAnsi="宋体" w:eastAsia="宋体" w:cs="宋体"/>
                <w:sz w:val="24"/>
              </w:rPr>
            </w:pPr>
            <w:r>
              <w:rPr>
                <w:rFonts w:hint="eastAsia" w:ascii="宋体" w:hAnsi="宋体" w:eastAsia="宋体" w:cs="宋体"/>
                <w:sz w:val="24"/>
              </w:rPr>
              <w:t>规格</w:t>
            </w:r>
          </w:p>
          <w:p w14:paraId="4B86EEB0">
            <w:pPr>
              <w:wordWrap w:val="0"/>
              <w:ind w:left="-187" w:leftChars="-85" w:right="-11" w:rightChars="-5"/>
              <w:jc w:val="center"/>
              <w:textAlignment w:val="baseline"/>
              <w:rPr>
                <w:rFonts w:hint="eastAsia" w:ascii="宋体" w:hAnsi="宋体" w:eastAsia="宋体" w:cs="宋体"/>
                <w:sz w:val="24"/>
              </w:rPr>
            </w:pPr>
            <w:r>
              <w:rPr>
                <w:rFonts w:hint="eastAsia" w:ascii="宋体" w:hAnsi="宋体" w:eastAsia="宋体" w:cs="宋体"/>
                <w:sz w:val="24"/>
              </w:rPr>
              <w:t>型号</w:t>
            </w:r>
          </w:p>
        </w:tc>
        <w:tc>
          <w:tcPr>
            <w:tcW w:w="1400" w:type="dxa"/>
            <w:vMerge w:val="restart"/>
            <w:tcBorders>
              <w:top w:val="single" w:color="auto" w:sz="12" w:space="0"/>
            </w:tcBorders>
            <w:vAlign w:val="center"/>
          </w:tcPr>
          <w:p w14:paraId="208F001A">
            <w:pPr>
              <w:wordWrap w:val="0"/>
              <w:ind w:left="17" w:hanging="16" w:hangingChars="7"/>
              <w:jc w:val="center"/>
              <w:textAlignment w:val="baseline"/>
              <w:rPr>
                <w:rFonts w:hint="eastAsia" w:ascii="宋体" w:hAnsi="宋体" w:eastAsia="宋体" w:cs="宋体"/>
                <w:sz w:val="24"/>
              </w:rPr>
            </w:pPr>
            <w:r>
              <w:rPr>
                <w:rFonts w:hint="eastAsia" w:ascii="宋体" w:hAnsi="宋体" w:eastAsia="宋体" w:cs="宋体"/>
                <w:sz w:val="24"/>
              </w:rPr>
              <w:t>中国环境标志认证证书编号</w:t>
            </w:r>
          </w:p>
        </w:tc>
        <w:tc>
          <w:tcPr>
            <w:tcW w:w="1333" w:type="dxa"/>
            <w:vMerge w:val="restart"/>
            <w:tcBorders>
              <w:top w:val="single" w:color="auto" w:sz="12" w:space="0"/>
            </w:tcBorders>
            <w:vAlign w:val="center"/>
          </w:tcPr>
          <w:p w14:paraId="76C90DBA">
            <w:pPr>
              <w:wordWrap w:val="0"/>
              <w:ind w:left="-169" w:leftChars="-77" w:firstLine="160" w:firstLineChars="67"/>
              <w:jc w:val="center"/>
              <w:textAlignment w:val="baseline"/>
              <w:rPr>
                <w:rFonts w:hint="eastAsia" w:ascii="宋体" w:hAnsi="宋体" w:eastAsia="宋体" w:cs="宋体"/>
                <w:sz w:val="24"/>
              </w:rPr>
            </w:pPr>
            <w:r>
              <w:rPr>
                <w:rFonts w:hint="eastAsia" w:ascii="宋体" w:hAnsi="宋体" w:eastAsia="宋体" w:cs="宋体"/>
                <w:sz w:val="24"/>
              </w:rPr>
              <w:t>认证证书有效截止日期</w:t>
            </w:r>
          </w:p>
        </w:tc>
        <w:tc>
          <w:tcPr>
            <w:tcW w:w="2423" w:type="dxa"/>
            <w:gridSpan w:val="3"/>
            <w:tcBorders>
              <w:top w:val="single" w:color="auto" w:sz="12" w:space="0"/>
              <w:right w:val="single" w:color="auto" w:sz="12" w:space="0"/>
            </w:tcBorders>
            <w:vAlign w:val="center"/>
          </w:tcPr>
          <w:p w14:paraId="72FBBD8B">
            <w:pPr>
              <w:wordWrap w:val="0"/>
              <w:ind w:left="229" w:leftChars="104"/>
              <w:jc w:val="center"/>
              <w:textAlignment w:val="baseline"/>
              <w:rPr>
                <w:rFonts w:hint="eastAsia" w:ascii="宋体" w:hAnsi="宋体" w:eastAsia="宋体" w:cs="宋体"/>
                <w:sz w:val="24"/>
              </w:rPr>
            </w:pPr>
            <w:r>
              <w:rPr>
                <w:rFonts w:hint="eastAsia" w:ascii="宋体" w:hAnsi="宋体" w:eastAsia="宋体" w:cs="宋体"/>
                <w:sz w:val="24"/>
              </w:rPr>
              <w:t>价格</w:t>
            </w:r>
          </w:p>
        </w:tc>
      </w:tr>
      <w:tr w14:paraId="2B2E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69" w:type="dxa"/>
            <w:vMerge w:val="continue"/>
            <w:tcBorders>
              <w:left w:val="single" w:color="auto" w:sz="12" w:space="0"/>
            </w:tcBorders>
          </w:tcPr>
          <w:p w14:paraId="39AFBDCE">
            <w:pPr>
              <w:wordWrap w:val="0"/>
              <w:ind w:left="229" w:leftChars="104" w:right="480"/>
              <w:textAlignment w:val="baseline"/>
              <w:rPr>
                <w:rFonts w:hint="eastAsia" w:ascii="宋体" w:hAnsi="宋体" w:eastAsia="宋体" w:cs="宋体"/>
                <w:sz w:val="24"/>
              </w:rPr>
            </w:pPr>
          </w:p>
        </w:tc>
        <w:tc>
          <w:tcPr>
            <w:tcW w:w="1084" w:type="dxa"/>
            <w:vMerge w:val="continue"/>
          </w:tcPr>
          <w:p w14:paraId="1899077F">
            <w:pPr>
              <w:wordWrap w:val="0"/>
              <w:ind w:left="229" w:leftChars="104" w:right="480"/>
              <w:textAlignment w:val="baseline"/>
              <w:rPr>
                <w:rFonts w:hint="eastAsia" w:ascii="宋体" w:hAnsi="宋体" w:eastAsia="宋体" w:cs="宋体"/>
                <w:sz w:val="24"/>
              </w:rPr>
            </w:pPr>
          </w:p>
        </w:tc>
        <w:tc>
          <w:tcPr>
            <w:tcW w:w="1446" w:type="dxa"/>
            <w:vMerge w:val="continue"/>
          </w:tcPr>
          <w:p w14:paraId="3CD75C6F">
            <w:pPr>
              <w:wordWrap w:val="0"/>
              <w:ind w:left="229" w:leftChars="104" w:right="480"/>
              <w:textAlignment w:val="baseline"/>
              <w:rPr>
                <w:rFonts w:hint="eastAsia" w:ascii="宋体" w:hAnsi="宋体" w:eastAsia="宋体" w:cs="宋体"/>
                <w:sz w:val="24"/>
              </w:rPr>
            </w:pPr>
          </w:p>
        </w:tc>
        <w:tc>
          <w:tcPr>
            <w:tcW w:w="766" w:type="dxa"/>
            <w:vMerge w:val="continue"/>
          </w:tcPr>
          <w:p w14:paraId="2778CEF1">
            <w:pPr>
              <w:wordWrap w:val="0"/>
              <w:ind w:left="229" w:leftChars="104" w:right="480"/>
              <w:textAlignment w:val="baseline"/>
              <w:rPr>
                <w:rFonts w:hint="eastAsia" w:ascii="宋体" w:hAnsi="宋体" w:eastAsia="宋体" w:cs="宋体"/>
                <w:sz w:val="24"/>
              </w:rPr>
            </w:pPr>
          </w:p>
        </w:tc>
        <w:tc>
          <w:tcPr>
            <w:tcW w:w="714" w:type="dxa"/>
            <w:vMerge w:val="continue"/>
          </w:tcPr>
          <w:p w14:paraId="7EA28780">
            <w:pPr>
              <w:wordWrap w:val="0"/>
              <w:ind w:left="229" w:leftChars="104" w:right="480"/>
              <w:textAlignment w:val="baseline"/>
              <w:rPr>
                <w:rFonts w:hint="eastAsia" w:ascii="宋体" w:hAnsi="宋体" w:eastAsia="宋体" w:cs="宋体"/>
                <w:sz w:val="24"/>
              </w:rPr>
            </w:pPr>
          </w:p>
        </w:tc>
        <w:tc>
          <w:tcPr>
            <w:tcW w:w="1400" w:type="dxa"/>
            <w:vMerge w:val="continue"/>
          </w:tcPr>
          <w:p w14:paraId="2BC849F2">
            <w:pPr>
              <w:wordWrap w:val="0"/>
              <w:ind w:left="229" w:leftChars="104" w:right="480"/>
              <w:textAlignment w:val="baseline"/>
              <w:rPr>
                <w:rFonts w:hint="eastAsia" w:ascii="宋体" w:hAnsi="宋体" w:eastAsia="宋体" w:cs="宋体"/>
                <w:sz w:val="24"/>
              </w:rPr>
            </w:pPr>
          </w:p>
        </w:tc>
        <w:tc>
          <w:tcPr>
            <w:tcW w:w="1333" w:type="dxa"/>
            <w:vMerge w:val="continue"/>
          </w:tcPr>
          <w:p w14:paraId="4D025DC5">
            <w:pPr>
              <w:wordWrap w:val="0"/>
              <w:ind w:left="229" w:leftChars="104" w:right="480"/>
              <w:textAlignment w:val="baseline"/>
              <w:rPr>
                <w:rFonts w:hint="eastAsia" w:ascii="宋体" w:hAnsi="宋体" w:eastAsia="宋体" w:cs="宋体"/>
                <w:sz w:val="24"/>
              </w:rPr>
            </w:pPr>
          </w:p>
        </w:tc>
        <w:tc>
          <w:tcPr>
            <w:tcW w:w="808" w:type="dxa"/>
            <w:vAlign w:val="center"/>
          </w:tcPr>
          <w:p w14:paraId="62FBCB27">
            <w:pPr>
              <w:wordWrap w:val="0"/>
              <w:textAlignment w:val="baseline"/>
              <w:rPr>
                <w:rFonts w:hint="eastAsia" w:ascii="宋体" w:hAnsi="宋体" w:eastAsia="宋体" w:cs="宋体"/>
                <w:sz w:val="24"/>
              </w:rPr>
            </w:pPr>
            <w:r>
              <w:rPr>
                <w:rFonts w:hint="eastAsia" w:ascii="宋体" w:hAnsi="宋体" w:eastAsia="宋体" w:cs="宋体"/>
                <w:sz w:val="24"/>
              </w:rPr>
              <w:t>单价</w:t>
            </w:r>
          </w:p>
        </w:tc>
        <w:tc>
          <w:tcPr>
            <w:tcW w:w="708" w:type="dxa"/>
            <w:vAlign w:val="center"/>
          </w:tcPr>
          <w:p w14:paraId="63A1ABB0">
            <w:pPr>
              <w:wordWrap w:val="0"/>
              <w:textAlignment w:val="baseline"/>
              <w:rPr>
                <w:rFonts w:hint="eastAsia" w:ascii="宋体" w:hAnsi="宋体" w:eastAsia="宋体" w:cs="宋体"/>
                <w:sz w:val="24"/>
              </w:rPr>
            </w:pPr>
            <w:r>
              <w:rPr>
                <w:rFonts w:hint="eastAsia" w:ascii="宋体" w:hAnsi="宋体" w:eastAsia="宋体" w:cs="宋体"/>
                <w:sz w:val="24"/>
              </w:rPr>
              <w:t>数量</w:t>
            </w:r>
          </w:p>
        </w:tc>
        <w:tc>
          <w:tcPr>
            <w:tcW w:w="907" w:type="dxa"/>
            <w:tcBorders>
              <w:right w:val="single" w:color="auto" w:sz="12" w:space="0"/>
            </w:tcBorders>
            <w:vAlign w:val="center"/>
          </w:tcPr>
          <w:p w14:paraId="13948306">
            <w:pPr>
              <w:wordWrap w:val="0"/>
              <w:jc w:val="both"/>
              <w:textAlignment w:val="baseline"/>
              <w:rPr>
                <w:rFonts w:hint="eastAsia" w:ascii="宋体" w:hAnsi="宋体" w:eastAsia="宋体" w:cs="宋体"/>
                <w:sz w:val="24"/>
              </w:rPr>
            </w:pPr>
            <w:r>
              <w:rPr>
                <w:rFonts w:hint="eastAsia" w:ascii="宋体" w:hAnsi="宋体" w:eastAsia="宋体" w:cs="宋体"/>
                <w:sz w:val="24"/>
              </w:rPr>
              <w:t>小计</w:t>
            </w:r>
          </w:p>
        </w:tc>
      </w:tr>
      <w:tr w14:paraId="0CD8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69" w:type="dxa"/>
            <w:tcBorders>
              <w:left w:val="single" w:color="auto" w:sz="12" w:space="0"/>
            </w:tcBorders>
            <w:vAlign w:val="center"/>
          </w:tcPr>
          <w:p w14:paraId="7240F3E9">
            <w:pPr>
              <w:wordWrap w:val="0"/>
              <w:ind w:left="218" w:leftChars="99" w:right="480"/>
              <w:jc w:val="center"/>
              <w:textAlignment w:val="baseline"/>
              <w:rPr>
                <w:rFonts w:hint="eastAsia" w:ascii="宋体" w:hAnsi="宋体" w:eastAsia="宋体" w:cs="宋体"/>
                <w:sz w:val="24"/>
              </w:rPr>
            </w:pPr>
            <w:r>
              <w:rPr>
                <w:rFonts w:hint="eastAsia" w:ascii="宋体" w:hAnsi="宋体" w:eastAsia="宋体" w:cs="宋体"/>
                <w:sz w:val="24"/>
              </w:rPr>
              <w:t>1</w:t>
            </w:r>
          </w:p>
        </w:tc>
        <w:tc>
          <w:tcPr>
            <w:tcW w:w="1084" w:type="dxa"/>
          </w:tcPr>
          <w:p w14:paraId="519897F1">
            <w:pPr>
              <w:wordWrap w:val="0"/>
              <w:ind w:left="229" w:leftChars="104" w:right="480"/>
              <w:textAlignment w:val="baseline"/>
              <w:rPr>
                <w:rFonts w:hint="eastAsia" w:ascii="宋体" w:hAnsi="宋体" w:eastAsia="宋体" w:cs="宋体"/>
                <w:sz w:val="24"/>
              </w:rPr>
            </w:pPr>
          </w:p>
        </w:tc>
        <w:tc>
          <w:tcPr>
            <w:tcW w:w="1446" w:type="dxa"/>
          </w:tcPr>
          <w:p w14:paraId="6B2D84E0">
            <w:pPr>
              <w:wordWrap w:val="0"/>
              <w:ind w:left="229" w:leftChars="104" w:right="480"/>
              <w:textAlignment w:val="baseline"/>
              <w:rPr>
                <w:rFonts w:hint="eastAsia" w:ascii="宋体" w:hAnsi="宋体" w:eastAsia="宋体" w:cs="宋体"/>
                <w:sz w:val="24"/>
              </w:rPr>
            </w:pPr>
          </w:p>
        </w:tc>
        <w:tc>
          <w:tcPr>
            <w:tcW w:w="766" w:type="dxa"/>
          </w:tcPr>
          <w:p w14:paraId="5AB6C7F0">
            <w:pPr>
              <w:wordWrap w:val="0"/>
              <w:ind w:left="229" w:leftChars="104" w:right="480"/>
              <w:textAlignment w:val="baseline"/>
              <w:rPr>
                <w:rFonts w:hint="eastAsia" w:ascii="宋体" w:hAnsi="宋体" w:eastAsia="宋体" w:cs="宋体"/>
                <w:sz w:val="24"/>
              </w:rPr>
            </w:pPr>
          </w:p>
        </w:tc>
        <w:tc>
          <w:tcPr>
            <w:tcW w:w="714" w:type="dxa"/>
          </w:tcPr>
          <w:p w14:paraId="403B7180">
            <w:pPr>
              <w:wordWrap w:val="0"/>
              <w:ind w:left="229" w:leftChars="104" w:right="480"/>
              <w:textAlignment w:val="baseline"/>
              <w:rPr>
                <w:rFonts w:hint="eastAsia" w:ascii="宋体" w:hAnsi="宋体" w:eastAsia="宋体" w:cs="宋体"/>
                <w:sz w:val="24"/>
              </w:rPr>
            </w:pPr>
          </w:p>
        </w:tc>
        <w:tc>
          <w:tcPr>
            <w:tcW w:w="1400" w:type="dxa"/>
          </w:tcPr>
          <w:p w14:paraId="42648626">
            <w:pPr>
              <w:wordWrap w:val="0"/>
              <w:ind w:left="229" w:leftChars="104" w:right="480"/>
              <w:textAlignment w:val="baseline"/>
              <w:rPr>
                <w:rFonts w:hint="eastAsia" w:ascii="宋体" w:hAnsi="宋体" w:eastAsia="宋体" w:cs="宋体"/>
                <w:sz w:val="24"/>
              </w:rPr>
            </w:pPr>
          </w:p>
        </w:tc>
        <w:tc>
          <w:tcPr>
            <w:tcW w:w="1333" w:type="dxa"/>
          </w:tcPr>
          <w:p w14:paraId="167E1D06">
            <w:pPr>
              <w:wordWrap w:val="0"/>
              <w:ind w:left="229" w:leftChars="104" w:right="480"/>
              <w:textAlignment w:val="baseline"/>
              <w:rPr>
                <w:rFonts w:hint="eastAsia" w:ascii="宋体" w:hAnsi="宋体" w:eastAsia="宋体" w:cs="宋体"/>
                <w:sz w:val="24"/>
              </w:rPr>
            </w:pPr>
          </w:p>
        </w:tc>
        <w:tc>
          <w:tcPr>
            <w:tcW w:w="808" w:type="dxa"/>
          </w:tcPr>
          <w:p w14:paraId="0A2B6383">
            <w:pPr>
              <w:wordWrap w:val="0"/>
              <w:ind w:left="229" w:leftChars="104" w:right="480"/>
              <w:textAlignment w:val="baseline"/>
              <w:rPr>
                <w:rFonts w:hint="eastAsia" w:ascii="宋体" w:hAnsi="宋体" w:eastAsia="宋体" w:cs="宋体"/>
                <w:sz w:val="24"/>
              </w:rPr>
            </w:pPr>
          </w:p>
        </w:tc>
        <w:tc>
          <w:tcPr>
            <w:tcW w:w="708" w:type="dxa"/>
          </w:tcPr>
          <w:p w14:paraId="5E609469">
            <w:pPr>
              <w:wordWrap w:val="0"/>
              <w:ind w:left="229" w:leftChars="104" w:right="480"/>
              <w:textAlignment w:val="baseline"/>
              <w:rPr>
                <w:rFonts w:hint="eastAsia" w:ascii="宋体" w:hAnsi="宋体" w:eastAsia="宋体" w:cs="宋体"/>
                <w:sz w:val="24"/>
              </w:rPr>
            </w:pPr>
          </w:p>
        </w:tc>
        <w:tc>
          <w:tcPr>
            <w:tcW w:w="907" w:type="dxa"/>
            <w:tcBorders>
              <w:right w:val="single" w:color="auto" w:sz="12" w:space="0"/>
            </w:tcBorders>
          </w:tcPr>
          <w:p w14:paraId="167FF250">
            <w:pPr>
              <w:wordWrap w:val="0"/>
              <w:ind w:left="229" w:leftChars="104" w:right="480"/>
              <w:textAlignment w:val="baseline"/>
              <w:rPr>
                <w:rFonts w:hint="eastAsia" w:ascii="宋体" w:hAnsi="宋体" w:eastAsia="宋体" w:cs="宋体"/>
                <w:sz w:val="24"/>
              </w:rPr>
            </w:pPr>
          </w:p>
        </w:tc>
      </w:tr>
      <w:tr w14:paraId="428D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69" w:type="dxa"/>
            <w:tcBorders>
              <w:left w:val="single" w:color="auto" w:sz="12" w:space="0"/>
            </w:tcBorders>
            <w:vAlign w:val="center"/>
          </w:tcPr>
          <w:p w14:paraId="03987817">
            <w:pPr>
              <w:wordWrap w:val="0"/>
              <w:ind w:left="229" w:leftChars="104" w:right="480"/>
              <w:jc w:val="center"/>
              <w:textAlignment w:val="baseline"/>
              <w:rPr>
                <w:rFonts w:hint="eastAsia" w:ascii="宋体" w:hAnsi="宋体" w:eastAsia="宋体" w:cs="宋体"/>
                <w:sz w:val="24"/>
              </w:rPr>
            </w:pPr>
            <w:r>
              <w:rPr>
                <w:rFonts w:hint="eastAsia" w:ascii="宋体" w:hAnsi="宋体" w:eastAsia="宋体" w:cs="宋体"/>
                <w:sz w:val="24"/>
              </w:rPr>
              <w:t>2</w:t>
            </w:r>
          </w:p>
        </w:tc>
        <w:tc>
          <w:tcPr>
            <w:tcW w:w="1084" w:type="dxa"/>
          </w:tcPr>
          <w:p w14:paraId="266D760D">
            <w:pPr>
              <w:wordWrap w:val="0"/>
              <w:ind w:left="229" w:leftChars="104" w:right="480"/>
              <w:textAlignment w:val="baseline"/>
              <w:rPr>
                <w:rFonts w:hint="eastAsia" w:ascii="宋体" w:hAnsi="宋体" w:eastAsia="宋体" w:cs="宋体"/>
                <w:sz w:val="24"/>
              </w:rPr>
            </w:pPr>
          </w:p>
        </w:tc>
        <w:tc>
          <w:tcPr>
            <w:tcW w:w="1446" w:type="dxa"/>
          </w:tcPr>
          <w:p w14:paraId="36429EE3">
            <w:pPr>
              <w:wordWrap w:val="0"/>
              <w:ind w:left="229" w:leftChars="104" w:right="480"/>
              <w:textAlignment w:val="baseline"/>
              <w:rPr>
                <w:rFonts w:hint="eastAsia" w:ascii="宋体" w:hAnsi="宋体" w:eastAsia="宋体" w:cs="宋体"/>
                <w:sz w:val="24"/>
              </w:rPr>
            </w:pPr>
          </w:p>
        </w:tc>
        <w:tc>
          <w:tcPr>
            <w:tcW w:w="766" w:type="dxa"/>
          </w:tcPr>
          <w:p w14:paraId="09520427">
            <w:pPr>
              <w:wordWrap w:val="0"/>
              <w:ind w:left="229" w:leftChars="104" w:right="480"/>
              <w:textAlignment w:val="baseline"/>
              <w:rPr>
                <w:rFonts w:hint="eastAsia" w:ascii="宋体" w:hAnsi="宋体" w:eastAsia="宋体" w:cs="宋体"/>
                <w:sz w:val="24"/>
              </w:rPr>
            </w:pPr>
          </w:p>
        </w:tc>
        <w:tc>
          <w:tcPr>
            <w:tcW w:w="714" w:type="dxa"/>
          </w:tcPr>
          <w:p w14:paraId="67F9CE17">
            <w:pPr>
              <w:wordWrap w:val="0"/>
              <w:ind w:left="229" w:leftChars="104" w:right="480"/>
              <w:textAlignment w:val="baseline"/>
              <w:rPr>
                <w:rFonts w:hint="eastAsia" w:ascii="宋体" w:hAnsi="宋体" w:eastAsia="宋体" w:cs="宋体"/>
                <w:sz w:val="24"/>
              </w:rPr>
            </w:pPr>
          </w:p>
        </w:tc>
        <w:tc>
          <w:tcPr>
            <w:tcW w:w="1400" w:type="dxa"/>
          </w:tcPr>
          <w:p w14:paraId="70162A5B">
            <w:pPr>
              <w:wordWrap w:val="0"/>
              <w:ind w:left="229" w:leftChars="104" w:right="480"/>
              <w:textAlignment w:val="baseline"/>
              <w:rPr>
                <w:rFonts w:hint="eastAsia" w:ascii="宋体" w:hAnsi="宋体" w:eastAsia="宋体" w:cs="宋体"/>
                <w:sz w:val="24"/>
              </w:rPr>
            </w:pPr>
          </w:p>
        </w:tc>
        <w:tc>
          <w:tcPr>
            <w:tcW w:w="1333" w:type="dxa"/>
          </w:tcPr>
          <w:p w14:paraId="5952823D">
            <w:pPr>
              <w:wordWrap w:val="0"/>
              <w:ind w:left="229" w:leftChars="104" w:right="480"/>
              <w:textAlignment w:val="baseline"/>
              <w:rPr>
                <w:rFonts w:hint="eastAsia" w:ascii="宋体" w:hAnsi="宋体" w:eastAsia="宋体" w:cs="宋体"/>
                <w:sz w:val="24"/>
              </w:rPr>
            </w:pPr>
          </w:p>
        </w:tc>
        <w:tc>
          <w:tcPr>
            <w:tcW w:w="808" w:type="dxa"/>
          </w:tcPr>
          <w:p w14:paraId="3105827E">
            <w:pPr>
              <w:wordWrap w:val="0"/>
              <w:ind w:left="229" w:leftChars="104" w:right="480"/>
              <w:textAlignment w:val="baseline"/>
              <w:rPr>
                <w:rFonts w:hint="eastAsia" w:ascii="宋体" w:hAnsi="宋体" w:eastAsia="宋体" w:cs="宋体"/>
                <w:sz w:val="24"/>
              </w:rPr>
            </w:pPr>
          </w:p>
        </w:tc>
        <w:tc>
          <w:tcPr>
            <w:tcW w:w="708" w:type="dxa"/>
          </w:tcPr>
          <w:p w14:paraId="6149258F">
            <w:pPr>
              <w:wordWrap w:val="0"/>
              <w:ind w:left="229" w:leftChars="104" w:right="480"/>
              <w:textAlignment w:val="baseline"/>
              <w:rPr>
                <w:rFonts w:hint="eastAsia" w:ascii="宋体" w:hAnsi="宋体" w:eastAsia="宋体" w:cs="宋体"/>
                <w:sz w:val="24"/>
              </w:rPr>
            </w:pPr>
          </w:p>
        </w:tc>
        <w:tc>
          <w:tcPr>
            <w:tcW w:w="907" w:type="dxa"/>
            <w:tcBorders>
              <w:right w:val="single" w:color="auto" w:sz="12" w:space="0"/>
            </w:tcBorders>
          </w:tcPr>
          <w:p w14:paraId="7FAAECC2">
            <w:pPr>
              <w:wordWrap w:val="0"/>
              <w:ind w:left="229" w:leftChars="104" w:right="480"/>
              <w:textAlignment w:val="baseline"/>
              <w:rPr>
                <w:rFonts w:hint="eastAsia" w:ascii="宋体" w:hAnsi="宋体" w:eastAsia="宋体" w:cs="宋体"/>
                <w:sz w:val="24"/>
              </w:rPr>
            </w:pPr>
          </w:p>
        </w:tc>
      </w:tr>
      <w:tr w14:paraId="30A4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69" w:type="dxa"/>
            <w:tcBorders>
              <w:left w:val="single" w:color="auto" w:sz="12" w:space="0"/>
            </w:tcBorders>
            <w:vAlign w:val="center"/>
          </w:tcPr>
          <w:p w14:paraId="03DA40AC">
            <w:pPr>
              <w:wordWrap w:val="0"/>
              <w:ind w:left="229" w:leftChars="104" w:right="480"/>
              <w:jc w:val="center"/>
              <w:textAlignment w:val="baseline"/>
              <w:rPr>
                <w:rFonts w:hint="eastAsia" w:ascii="宋体" w:hAnsi="宋体" w:eastAsia="宋体" w:cs="宋体"/>
                <w:sz w:val="24"/>
              </w:rPr>
            </w:pPr>
            <w:r>
              <w:rPr>
                <w:rFonts w:hint="eastAsia" w:ascii="宋体" w:hAnsi="宋体" w:eastAsia="宋体" w:cs="宋体"/>
                <w:sz w:val="24"/>
              </w:rPr>
              <w:t>3</w:t>
            </w:r>
          </w:p>
        </w:tc>
        <w:tc>
          <w:tcPr>
            <w:tcW w:w="1084" w:type="dxa"/>
          </w:tcPr>
          <w:p w14:paraId="563F53DE">
            <w:pPr>
              <w:wordWrap w:val="0"/>
              <w:ind w:left="229" w:leftChars="104" w:right="480"/>
              <w:textAlignment w:val="baseline"/>
              <w:rPr>
                <w:rFonts w:hint="eastAsia" w:ascii="宋体" w:hAnsi="宋体" w:eastAsia="宋体" w:cs="宋体"/>
                <w:sz w:val="24"/>
              </w:rPr>
            </w:pPr>
            <w:r>
              <w:rPr>
                <w:rFonts w:hint="eastAsia" w:ascii="宋体" w:hAnsi="宋体" w:eastAsia="宋体" w:cs="宋体"/>
                <w:sz w:val="24"/>
              </w:rPr>
              <w:t>…</w:t>
            </w:r>
          </w:p>
        </w:tc>
        <w:tc>
          <w:tcPr>
            <w:tcW w:w="1446" w:type="dxa"/>
          </w:tcPr>
          <w:p w14:paraId="183D0681">
            <w:pPr>
              <w:wordWrap w:val="0"/>
              <w:ind w:left="229" w:leftChars="104" w:right="480"/>
              <w:textAlignment w:val="baseline"/>
              <w:rPr>
                <w:rFonts w:hint="eastAsia" w:ascii="宋体" w:hAnsi="宋体" w:eastAsia="宋体" w:cs="宋体"/>
                <w:sz w:val="24"/>
              </w:rPr>
            </w:pPr>
          </w:p>
        </w:tc>
        <w:tc>
          <w:tcPr>
            <w:tcW w:w="766" w:type="dxa"/>
          </w:tcPr>
          <w:p w14:paraId="77EE5610">
            <w:pPr>
              <w:wordWrap w:val="0"/>
              <w:ind w:left="229" w:leftChars="104" w:right="480"/>
              <w:textAlignment w:val="baseline"/>
              <w:rPr>
                <w:rFonts w:hint="eastAsia" w:ascii="宋体" w:hAnsi="宋体" w:eastAsia="宋体" w:cs="宋体"/>
                <w:sz w:val="24"/>
              </w:rPr>
            </w:pPr>
          </w:p>
        </w:tc>
        <w:tc>
          <w:tcPr>
            <w:tcW w:w="714" w:type="dxa"/>
          </w:tcPr>
          <w:p w14:paraId="49A58B81">
            <w:pPr>
              <w:wordWrap w:val="0"/>
              <w:ind w:left="229" w:leftChars="104" w:right="480"/>
              <w:textAlignment w:val="baseline"/>
              <w:rPr>
                <w:rFonts w:hint="eastAsia" w:ascii="宋体" w:hAnsi="宋体" w:eastAsia="宋体" w:cs="宋体"/>
                <w:sz w:val="24"/>
              </w:rPr>
            </w:pPr>
          </w:p>
        </w:tc>
        <w:tc>
          <w:tcPr>
            <w:tcW w:w="1400" w:type="dxa"/>
          </w:tcPr>
          <w:p w14:paraId="579E5625">
            <w:pPr>
              <w:wordWrap w:val="0"/>
              <w:ind w:left="229" w:leftChars="104" w:right="480"/>
              <w:textAlignment w:val="baseline"/>
              <w:rPr>
                <w:rFonts w:hint="eastAsia" w:ascii="宋体" w:hAnsi="宋体" w:eastAsia="宋体" w:cs="宋体"/>
                <w:sz w:val="24"/>
              </w:rPr>
            </w:pPr>
          </w:p>
        </w:tc>
        <w:tc>
          <w:tcPr>
            <w:tcW w:w="1333" w:type="dxa"/>
          </w:tcPr>
          <w:p w14:paraId="430A20FB">
            <w:pPr>
              <w:wordWrap w:val="0"/>
              <w:ind w:left="229" w:leftChars="104" w:right="480"/>
              <w:textAlignment w:val="baseline"/>
              <w:rPr>
                <w:rFonts w:hint="eastAsia" w:ascii="宋体" w:hAnsi="宋体" w:eastAsia="宋体" w:cs="宋体"/>
                <w:sz w:val="24"/>
              </w:rPr>
            </w:pPr>
          </w:p>
        </w:tc>
        <w:tc>
          <w:tcPr>
            <w:tcW w:w="808" w:type="dxa"/>
          </w:tcPr>
          <w:p w14:paraId="18774F66">
            <w:pPr>
              <w:wordWrap w:val="0"/>
              <w:ind w:left="229" w:leftChars="104" w:right="480"/>
              <w:textAlignment w:val="baseline"/>
              <w:rPr>
                <w:rFonts w:hint="eastAsia" w:ascii="宋体" w:hAnsi="宋体" w:eastAsia="宋体" w:cs="宋体"/>
                <w:sz w:val="24"/>
              </w:rPr>
            </w:pPr>
          </w:p>
        </w:tc>
        <w:tc>
          <w:tcPr>
            <w:tcW w:w="708" w:type="dxa"/>
          </w:tcPr>
          <w:p w14:paraId="7D292A5C">
            <w:pPr>
              <w:wordWrap w:val="0"/>
              <w:ind w:left="229" w:leftChars="104" w:right="480"/>
              <w:textAlignment w:val="baseline"/>
              <w:rPr>
                <w:rFonts w:hint="eastAsia" w:ascii="宋体" w:hAnsi="宋体" w:eastAsia="宋体" w:cs="宋体"/>
                <w:sz w:val="24"/>
              </w:rPr>
            </w:pPr>
          </w:p>
        </w:tc>
        <w:tc>
          <w:tcPr>
            <w:tcW w:w="907" w:type="dxa"/>
            <w:tcBorders>
              <w:right w:val="single" w:color="auto" w:sz="12" w:space="0"/>
            </w:tcBorders>
          </w:tcPr>
          <w:p w14:paraId="1907B888">
            <w:pPr>
              <w:wordWrap w:val="0"/>
              <w:ind w:left="229" w:leftChars="104" w:right="480"/>
              <w:textAlignment w:val="baseline"/>
              <w:rPr>
                <w:rFonts w:hint="eastAsia" w:ascii="宋体" w:hAnsi="宋体" w:eastAsia="宋体" w:cs="宋体"/>
                <w:sz w:val="24"/>
              </w:rPr>
            </w:pPr>
          </w:p>
        </w:tc>
      </w:tr>
      <w:tr w14:paraId="02D0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69" w:type="dxa"/>
            <w:tcBorders>
              <w:left w:val="single" w:color="auto" w:sz="12" w:space="0"/>
              <w:bottom w:val="single" w:color="auto" w:sz="12" w:space="0"/>
            </w:tcBorders>
            <w:vAlign w:val="center"/>
          </w:tcPr>
          <w:p w14:paraId="393D830B">
            <w:pPr>
              <w:wordWrap w:val="0"/>
              <w:ind w:left="229" w:leftChars="104" w:right="480"/>
              <w:jc w:val="center"/>
              <w:textAlignment w:val="baseline"/>
              <w:rPr>
                <w:rFonts w:hint="eastAsia" w:ascii="宋体" w:hAnsi="宋体" w:eastAsia="宋体" w:cs="宋体"/>
                <w:sz w:val="24"/>
              </w:rPr>
            </w:pPr>
            <w:r>
              <w:rPr>
                <w:rFonts w:hint="eastAsia" w:ascii="宋体" w:hAnsi="宋体" w:eastAsia="宋体" w:cs="宋体"/>
                <w:sz w:val="24"/>
              </w:rPr>
              <w:t>4</w:t>
            </w:r>
          </w:p>
        </w:tc>
        <w:tc>
          <w:tcPr>
            <w:tcW w:w="1084" w:type="dxa"/>
            <w:tcBorders>
              <w:bottom w:val="single" w:color="auto" w:sz="12" w:space="0"/>
            </w:tcBorders>
            <w:vAlign w:val="center"/>
          </w:tcPr>
          <w:p w14:paraId="1E1CD491">
            <w:pPr>
              <w:wordWrap w:val="0"/>
              <w:ind w:left="229" w:leftChars="104" w:right="154"/>
              <w:jc w:val="center"/>
              <w:textAlignment w:val="baseline"/>
              <w:rPr>
                <w:rFonts w:hint="eastAsia" w:ascii="宋体" w:hAnsi="宋体" w:eastAsia="宋体" w:cs="宋体"/>
                <w:sz w:val="24"/>
              </w:rPr>
            </w:pPr>
            <w:r>
              <w:rPr>
                <w:rFonts w:hint="eastAsia" w:ascii="宋体" w:hAnsi="宋体" w:eastAsia="宋体" w:cs="宋体"/>
                <w:sz w:val="24"/>
              </w:rPr>
              <w:t>合计</w:t>
            </w:r>
          </w:p>
        </w:tc>
        <w:tc>
          <w:tcPr>
            <w:tcW w:w="1446" w:type="dxa"/>
            <w:tcBorders>
              <w:bottom w:val="single" w:color="auto" w:sz="12" w:space="0"/>
            </w:tcBorders>
          </w:tcPr>
          <w:p w14:paraId="1AE4AFF1">
            <w:pPr>
              <w:wordWrap w:val="0"/>
              <w:ind w:left="229" w:leftChars="104" w:right="480"/>
              <w:textAlignment w:val="baseline"/>
              <w:rPr>
                <w:rFonts w:hint="eastAsia" w:ascii="宋体" w:hAnsi="宋体" w:eastAsia="宋体" w:cs="宋体"/>
                <w:sz w:val="24"/>
              </w:rPr>
            </w:pPr>
          </w:p>
        </w:tc>
        <w:tc>
          <w:tcPr>
            <w:tcW w:w="766" w:type="dxa"/>
            <w:tcBorders>
              <w:bottom w:val="single" w:color="auto" w:sz="12" w:space="0"/>
            </w:tcBorders>
          </w:tcPr>
          <w:p w14:paraId="3F1CB512">
            <w:pPr>
              <w:wordWrap w:val="0"/>
              <w:ind w:left="229" w:leftChars="104" w:right="480"/>
              <w:textAlignment w:val="baseline"/>
              <w:rPr>
                <w:rFonts w:hint="eastAsia" w:ascii="宋体" w:hAnsi="宋体" w:eastAsia="宋体" w:cs="宋体"/>
                <w:sz w:val="24"/>
              </w:rPr>
            </w:pPr>
          </w:p>
        </w:tc>
        <w:tc>
          <w:tcPr>
            <w:tcW w:w="714" w:type="dxa"/>
            <w:tcBorders>
              <w:bottom w:val="single" w:color="auto" w:sz="12" w:space="0"/>
            </w:tcBorders>
          </w:tcPr>
          <w:p w14:paraId="611E556D">
            <w:pPr>
              <w:wordWrap w:val="0"/>
              <w:ind w:left="229" w:leftChars="104" w:right="480"/>
              <w:textAlignment w:val="baseline"/>
              <w:rPr>
                <w:rFonts w:hint="eastAsia" w:ascii="宋体" w:hAnsi="宋体" w:eastAsia="宋体" w:cs="宋体"/>
                <w:sz w:val="24"/>
              </w:rPr>
            </w:pPr>
          </w:p>
        </w:tc>
        <w:tc>
          <w:tcPr>
            <w:tcW w:w="1400" w:type="dxa"/>
            <w:tcBorders>
              <w:bottom w:val="single" w:color="auto" w:sz="12" w:space="0"/>
            </w:tcBorders>
          </w:tcPr>
          <w:p w14:paraId="71E8DB9E">
            <w:pPr>
              <w:wordWrap w:val="0"/>
              <w:ind w:left="229" w:leftChars="104" w:right="480"/>
              <w:textAlignment w:val="baseline"/>
              <w:rPr>
                <w:rFonts w:hint="eastAsia" w:ascii="宋体" w:hAnsi="宋体" w:eastAsia="宋体" w:cs="宋体"/>
                <w:sz w:val="24"/>
              </w:rPr>
            </w:pPr>
          </w:p>
        </w:tc>
        <w:tc>
          <w:tcPr>
            <w:tcW w:w="1333" w:type="dxa"/>
            <w:tcBorders>
              <w:bottom w:val="single" w:color="auto" w:sz="12" w:space="0"/>
            </w:tcBorders>
          </w:tcPr>
          <w:p w14:paraId="63B74580">
            <w:pPr>
              <w:wordWrap w:val="0"/>
              <w:ind w:left="229" w:leftChars="104" w:right="480"/>
              <w:textAlignment w:val="baseline"/>
              <w:rPr>
                <w:rFonts w:hint="eastAsia" w:ascii="宋体" w:hAnsi="宋体" w:eastAsia="宋体" w:cs="宋体"/>
                <w:sz w:val="24"/>
              </w:rPr>
            </w:pPr>
          </w:p>
        </w:tc>
        <w:tc>
          <w:tcPr>
            <w:tcW w:w="808" w:type="dxa"/>
            <w:tcBorders>
              <w:bottom w:val="single" w:color="auto" w:sz="12" w:space="0"/>
            </w:tcBorders>
          </w:tcPr>
          <w:p w14:paraId="3D52ADF5">
            <w:pPr>
              <w:wordWrap w:val="0"/>
              <w:ind w:left="229" w:leftChars="104" w:right="480"/>
              <w:textAlignment w:val="baseline"/>
              <w:rPr>
                <w:rFonts w:hint="eastAsia" w:ascii="宋体" w:hAnsi="宋体" w:eastAsia="宋体" w:cs="宋体"/>
                <w:sz w:val="24"/>
              </w:rPr>
            </w:pPr>
          </w:p>
        </w:tc>
        <w:tc>
          <w:tcPr>
            <w:tcW w:w="708" w:type="dxa"/>
            <w:tcBorders>
              <w:bottom w:val="single" w:color="auto" w:sz="12" w:space="0"/>
            </w:tcBorders>
          </w:tcPr>
          <w:p w14:paraId="199F7DF4">
            <w:pPr>
              <w:wordWrap w:val="0"/>
              <w:ind w:left="229" w:leftChars="104" w:right="480"/>
              <w:textAlignment w:val="baseline"/>
              <w:rPr>
                <w:rFonts w:hint="eastAsia" w:ascii="宋体" w:hAnsi="宋体" w:eastAsia="宋体" w:cs="宋体"/>
                <w:sz w:val="24"/>
              </w:rPr>
            </w:pPr>
          </w:p>
        </w:tc>
        <w:tc>
          <w:tcPr>
            <w:tcW w:w="907" w:type="dxa"/>
            <w:tcBorders>
              <w:bottom w:val="single" w:color="auto" w:sz="12" w:space="0"/>
              <w:right w:val="single" w:color="auto" w:sz="12" w:space="0"/>
            </w:tcBorders>
          </w:tcPr>
          <w:p w14:paraId="255545F8">
            <w:pPr>
              <w:wordWrap w:val="0"/>
              <w:ind w:left="229" w:leftChars="104" w:right="480"/>
              <w:textAlignment w:val="baseline"/>
              <w:rPr>
                <w:rFonts w:hint="eastAsia" w:ascii="宋体" w:hAnsi="宋体" w:eastAsia="宋体" w:cs="宋体"/>
                <w:sz w:val="24"/>
              </w:rPr>
            </w:pPr>
          </w:p>
        </w:tc>
      </w:tr>
    </w:tbl>
    <w:p w14:paraId="6DF7C33C">
      <w:pPr>
        <w:wordWrap w:val="0"/>
        <w:spacing w:line="400" w:lineRule="exact"/>
        <w:textAlignment w:val="baseline"/>
        <w:rPr>
          <w:rFonts w:hint="eastAsia" w:ascii="宋体" w:hAnsi="宋体" w:eastAsia="宋体" w:cs="宋体"/>
          <w:sz w:val="24"/>
        </w:rPr>
      </w:pPr>
      <w:r>
        <w:rPr>
          <w:rFonts w:hint="eastAsia" w:ascii="宋体" w:hAnsi="宋体" w:eastAsia="宋体" w:cs="宋体"/>
          <w:sz w:val="24"/>
        </w:rPr>
        <w:t>说明：1、环境标志产品是指中国政府采购网发布的最新《环境标志产品政府采购品目清单》内的产品；表中内容为本次采购中涉及的证书有效期内的环保产品。</w:t>
      </w:r>
    </w:p>
    <w:p w14:paraId="3A48F388">
      <w:pPr>
        <w:wordWrap w:val="0"/>
        <w:spacing w:line="400" w:lineRule="exact"/>
        <w:ind w:left="9" w:firstLine="696" w:firstLineChars="290"/>
        <w:textAlignment w:val="baseline"/>
        <w:rPr>
          <w:rFonts w:hint="eastAsia" w:ascii="宋体" w:hAnsi="宋体" w:eastAsia="宋体" w:cs="宋体"/>
          <w:sz w:val="24"/>
        </w:rPr>
      </w:pPr>
      <w:r>
        <w:rPr>
          <w:rFonts w:hint="eastAsia" w:ascii="宋体" w:hAnsi="宋体" w:eastAsia="宋体" w:cs="宋体"/>
          <w:sz w:val="24"/>
        </w:rPr>
        <w:t>2、采购中涉及环境标志产品时必须填写本表；</w:t>
      </w:r>
    </w:p>
    <w:p w14:paraId="7FA4A1A6">
      <w:pPr>
        <w:wordWrap w:val="0"/>
        <w:spacing w:line="400" w:lineRule="exact"/>
        <w:ind w:left="9" w:firstLine="696" w:firstLineChars="290"/>
        <w:textAlignment w:val="baseline"/>
        <w:rPr>
          <w:rFonts w:hint="eastAsia" w:ascii="宋体" w:hAnsi="宋体" w:eastAsia="宋体" w:cs="宋体"/>
          <w:sz w:val="24"/>
        </w:rPr>
      </w:pPr>
      <w:r>
        <w:rPr>
          <w:rFonts w:hint="eastAsia" w:ascii="宋体" w:hAnsi="宋体" w:eastAsia="宋体" w:cs="宋体"/>
          <w:sz w:val="24"/>
        </w:rPr>
        <w:t>3、若不填写本表，将不享受环保产品评审加分。</w:t>
      </w:r>
    </w:p>
    <w:p w14:paraId="6A350A37">
      <w:pPr>
        <w:pStyle w:val="9"/>
        <w:wordWrap w:val="0"/>
        <w:spacing w:line="360" w:lineRule="auto"/>
        <w:ind w:left="229" w:leftChars="104"/>
        <w:jc w:val="center"/>
        <w:textAlignment w:val="baseline"/>
        <w:outlineLvl w:val="2"/>
        <w:rPr>
          <w:rFonts w:hint="eastAsia" w:ascii="宋体" w:hAnsi="宋体" w:eastAsia="宋体" w:cs="宋体"/>
          <w:b/>
          <w:szCs w:val="28"/>
        </w:rPr>
      </w:pPr>
      <w:bookmarkStart w:id="485" w:name="_Toc55"/>
      <w:bookmarkStart w:id="486" w:name="_Toc6809"/>
      <w:bookmarkStart w:id="487" w:name="_Toc9815"/>
      <w:r>
        <w:rPr>
          <w:rFonts w:hint="eastAsia" w:ascii="宋体" w:hAnsi="宋体" w:eastAsia="宋体" w:cs="宋体"/>
          <w:b/>
          <w:szCs w:val="28"/>
        </w:rPr>
        <w:t>节能产品明细表（如有）</w:t>
      </w:r>
      <w:bookmarkEnd w:id="485"/>
      <w:bookmarkEnd w:id="486"/>
      <w:bookmarkEnd w:id="487"/>
    </w:p>
    <w:p w14:paraId="2C635944">
      <w:pPr>
        <w:wordWrap w:val="0"/>
        <w:spacing w:line="360" w:lineRule="auto"/>
        <w:ind w:left="229" w:leftChars="104" w:right="-96"/>
        <w:textAlignment w:val="baseline"/>
        <w:rPr>
          <w:rFonts w:hint="eastAsia" w:ascii="宋体" w:hAnsi="宋体" w:eastAsia="宋体" w:cs="宋体"/>
          <w:sz w:val="24"/>
        </w:rPr>
      </w:pPr>
      <w:r>
        <w:rPr>
          <w:rFonts w:hint="eastAsia" w:ascii="宋体" w:hAnsi="宋体" w:eastAsia="宋体" w:cs="宋体"/>
          <w:sz w:val="24"/>
        </w:rPr>
        <w:t xml:space="preserve">                                                               价格单位：元</w:t>
      </w:r>
    </w:p>
    <w:tbl>
      <w:tblPr>
        <w:tblStyle w:val="28"/>
        <w:tblpPr w:leftFromText="180" w:rightFromText="180" w:vertAnchor="text" w:horzAnchor="margin" w:tblpXSpec="center" w:tblpY="6"/>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933"/>
        <w:gridCol w:w="830"/>
        <w:gridCol w:w="727"/>
        <w:gridCol w:w="1050"/>
        <w:gridCol w:w="1225"/>
        <w:gridCol w:w="1565"/>
        <w:gridCol w:w="865"/>
        <w:gridCol w:w="966"/>
        <w:gridCol w:w="969"/>
      </w:tblGrid>
      <w:tr w14:paraId="76B2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26" w:type="dxa"/>
            <w:vMerge w:val="restart"/>
            <w:tcBorders>
              <w:top w:val="single" w:color="auto" w:sz="12" w:space="0"/>
              <w:left w:val="single" w:color="auto" w:sz="12" w:space="0"/>
            </w:tcBorders>
          </w:tcPr>
          <w:p w14:paraId="6D4E8014">
            <w:pPr>
              <w:wordWrap w:val="0"/>
              <w:ind w:left="229" w:leftChars="104"/>
              <w:textAlignment w:val="baseline"/>
              <w:rPr>
                <w:rFonts w:hint="eastAsia" w:ascii="宋体" w:hAnsi="宋体" w:eastAsia="宋体" w:cs="宋体"/>
                <w:sz w:val="24"/>
              </w:rPr>
            </w:pPr>
            <w:r>
              <w:rPr>
                <w:rFonts w:hint="eastAsia" w:ascii="宋体" w:hAnsi="宋体" w:eastAsia="宋体" w:cs="宋体"/>
                <w:sz w:val="24"/>
              </w:rPr>
              <w:t>序号</w:t>
            </w:r>
          </w:p>
          <w:p w14:paraId="4CB8C876">
            <w:pPr>
              <w:wordWrap w:val="0"/>
              <w:ind w:right="480"/>
              <w:textAlignment w:val="baseline"/>
              <w:rPr>
                <w:rFonts w:hint="eastAsia" w:ascii="宋体" w:hAnsi="宋体" w:eastAsia="宋体" w:cs="宋体"/>
                <w:sz w:val="24"/>
              </w:rPr>
            </w:pPr>
          </w:p>
        </w:tc>
        <w:tc>
          <w:tcPr>
            <w:tcW w:w="933" w:type="dxa"/>
            <w:vMerge w:val="restart"/>
            <w:tcBorders>
              <w:top w:val="single" w:color="auto" w:sz="12" w:space="0"/>
            </w:tcBorders>
          </w:tcPr>
          <w:p w14:paraId="00865375">
            <w:pPr>
              <w:wordWrap w:val="0"/>
              <w:ind w:left="229" w:leftChars="104"/>
              <w:textAlignment w:val="baseline"/>
              <w:rPr>
                <w:rFonts w:hint="eastAsia" w:ascii="宋体" w:hAnsi="宋体" w:eastAsia="宋体" w:cs="宋体"/>
                <w:sz w:val="24"/>
              </w:rPr>
            </w:pPr>
            <w:r>
              <w:rPr>
                <w:rFonts w:hint="eastAsia" w:ascii="宋体" w:hAnsi="宋体" w:eastAsia="宋体" w:cs="宋体"/>
                <w:sz w:val="24"/>
              </w:rPr>
              <w:t>产品名称</w:t>
            </w:r>
          </w:p>
        </w:tc>
        <w:tc>
          <w:tcPr>
            <w:tcW w:w="830" w:type="dxa"/>
            <w:vMerge w:val="restart"/>
            <w:tcBorders>
              <w:top w:val="single" w:color="auto" w:sz="12" w:space="0"/>
            </w:tcBorders>
          </w:tcPr>
          <w:p w14:paraId="20D8AE21">
            <w:pPr>
              <w:wordWrap w:val="0"/>
              <w:ind w:left="229" w:leftChars="104"/>
              <w:textAlignment w:val="baseline"/>
              <w:rPr>
                <w:rFonts w:hint="eastAsia" w:ascii="宋体" w:hAnsi="宋体" w:eastAsia="宋体" w:cs="宋体"/>
                <w:sz w:val="24"/>
              </w:rPr>
            </w:pPr>
            <w:r>
              <w:rPr>
                <w:rFonts w:hint="eastAsia" w:ascii="宋体" w:hAnsi="宋体" w:eastAsia="宋体" w:cs="宋体"/>
                <w:sz w:val="24"/>
              </w:rPr>
              <w:t>制造商</w:t>
            </w:r>
          </w:p>
        </w:tc>
        <w:tc>
          <w:tcPr>
            <w:tcW w:w="727" w:type="dxa"/>
            <w:vMerge w:val="restart"/>
            <w:tcBorders>
              <w:top w:val="single" w:color="auto" w:sz="12" w:space="0"/>
            </w:tcBorders>
          </w:tcPr>
          <w:p w14:paraId="55E33CC4">
            <w:pPr>
              <w:wordWrap w:val="0"/>
              <w:ind w:left="229" w:leftChars="104"/>
              <w:textAlignment w:val="baseline"/>
              <w:rPr>
                <w:rFonts w:hint="eastAsia" w:ascii="宋体" w:hAnsi="宋体" w:eastAsia="宋体" w:cs="宋体"/>
                <w:sz w:val="24"/>
              </w:rPr>
            </w:pPr>
            <w:r>
              <w:rPr>
                <w:rFonts w:hint="eastAsia" w:ascii="宋体" w:hAnsi="宋体" w:eastAsia="宋体" w:cs="宋体"/>
                <w:sz w:val="24"/>
              </w:rPr>
              <w:t>品牌</w:t>
            </w:r>
          </w:p>
        </w:tc>
        <w:tc>
          <w:tcPr>
            <w:tcW w:w="1050" w:type="dxa"/>
            <w:vMerge w:val="restart"/>
            <w:tcBorders>
              <w:top w:val="single" w:color="auto" w:sz="12" w:space="0"/>
            </w:tcBorders>
          </w:tcPr>
          <w:p w14:paraId="2A3202D3">
            <w:pPr>
              <w:wordWrap w:val="0"/>
              <w:ind w:left="229" w:leftChars="104"/>
              <w:textAlignment w:val="baseline"/>
              <w:rPr>
                <w:rFonts w:hint="eastAsia" w:ascii="宋体" w:hAnsi="宋体" w:eastAsia="宋体" w:cs="宋体"/>
                <w:sz w:val="24"/>
              </w:rPr>
            </w:pPr>
            <w:r>
              <w:rPr>
                <w:rFonts w:hint="eastAsia" w:ascii="宋体" w:hAnsi="宋体" w:eastAsia="宋体" w:cs="宋体"/>
                <w:sz w:val="24"/>
              </w:rPr>
              <w:t>产品型号</w:t>
            </w:r>
          </w:p>
        </w:tc>
        <w:tc>
          <w:tcPr>
            <w:tcW w:w="1225" w:type="dxa"/>
            <w:vMerge w:val="restart"/>
            <w:tcBorders>
              <w:top w:val="single" w:color="auto" w:sz="12" w:space="0"/>
            </w:tcBorders>
          </w:tcPr>
          <w:p w14:paraId="461C5DD5">
            <w:pPr>
              <w:wordWrap w:val="0"/>
              <w:ind w:left="229" w:leftChars="104"/>
              <w:textAlignment w:val="baseline"/>
              <w:rPr>
                <w:rFonts w:hint="eastAsia" w:ascii="宋体" w:hAnsi="宋体" w:eastAsia="宋体" w:cs="宋体"/>
                <w:sz w:val="24"/>
              </w:rPr>
            </w:pPr>
            <w:r>
              <w:rPr>
                <w:rFonts w:hint="eastAsia" w:ascii="宋体" w:hAnsi="宋体" w:eastAsia="宋体" w:cs="宋体"/>
                <w:sz w:val="24"/>
              </w:rPr>
              <w:t>节能标志认证证书号</w:t>
            </w:r>
          </w:p>
        </w:tc>
        <w:tc>
          <w:tcPr>
            <w:tcW w:w="1565" w:type="dxa"/>
            <w:vMerge w:val="restart"/>
            <w:tcBorders>
              <w:top w:val="single" w:color="auto" w:sz="12" w:space="0"/>
            </w:tcBorders>
          </w:tcPr>
          <w:p w14:paraId="4C27F161">
            <w:pPr>
              <w:wordWrap w:val="0"/>
              <w:ind w:left="17" w:hanging="16" w:hangingChars="7"/>
              <w:textAlignment w:val="baseline"/>
              <w:rPr>
                <w:rFonts w:hint="eastAsia" w:ascii="宋体" w:hAnsi="宋体" w:eastAsia="宋体" w:cs="宋体"/>
                <w:sz w:val="24"/>
              </w:rPr>
            </w:pPr>
            <w:r>
              <w:rPr>
                <w:rFonts w:hint="eastAsia" w:ascii="宋体" w:hAnsi="宋体" w:eastAsia="宋体" w:cs="宋体"/>
                <w:sz w:val="24"/>
              </w:rPr>
              <w:t>节能产品认证证书有效截止日期</w:t>
            </w:r>
          </w:p>
        </w:tc>
        <w:tc>
          <w:tcPr>
            <w:tcW w:w="2800" w:type="dxa"/>
            <w:gridSpan w:val="3"/>
            <w:tcBorders>
              <w:top w:val="single" w:color="auto" w:sz="12" w:space="0"/>
              <w:right w:val="single" w:color="auto" w:sz="12" w:space="0"/>
            </w:tcBorders>
            <w:vAlign w:val="center"/>
          </w:tcPr>
          <w:p w14:paraId="3A13746D">
            <w:pPr>
              <w:wordWrap w:val="0"/>
              <w:ind w:left="229" w:leftChars="104"/>
              <w:jc w:val="center"/>
              <w:textAlignment w:val="baseline"/>
              <w:rPr>
                <w:rFonts w:hint="eastAsia" w:ascii="宋体" w:hAnsi="宋体" w:eastAsia="宋体" w:cs="宋体"/>
                <w:sz w:val="24"/>
              </w:rPr>
            </w:pPr>
            <w:r>
              <w:rPr>
                <w:rFonts w:hint="eastAsia" w:ascii="宋体" w:hAnsi="宋体" w:eastAsia="宋体" w:cs="宋体"/>
                <w:sz w:val="24"/>
              </w:rPr>
              <w:t>价格</w:t>
            </w:r>
          </w:p>
        </w:tc>
      </w:tr>
      <w:tr w14:paraId="5888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26" w:type="dxa"/>
            <w:vMerge w:val="continue"/>
            <w:tcBorders>
              <w:left w:val="single" w:color="auto" w:sz="12" w:space="0"/>
            </w:tcBorders>
            <w:vAlign w:val="center"/>
          </w:tcPr>
          <w:p w14:paraId="18FF56B3">
            <w:pPr>
              <w:wordWrap w:val="0"/>
              <w:ind w:left="229" w:leftChars="104" w:right="480"/>
              <w:jc w:val="center"/>
              <w:textAlignment w:val="baseline"/>
              <w:rPr>
                <w:rFonts w:hint="eastAsia" w:ascii="宋体" w:hAnsi="宋体" w:eastAsia="宋体" w:cs="宋体"/>
                <w:sz w:val="24"/>
              </w:rPr>
            </w:pPr>
          </w:p>
        </w:tc>
        <w:tc>
          <w:tcPr>
            <w:tcW w:w="933" w:type="dxa"/>
            <w:vMerge w:val="continue"/>
          </w:tcPr>
          <w:p w14:paraId="210EC689">
            <w:pPr>
              <w:wordWrap w:val="0"/>
              <w:ind w:left="229" w:leftChars="104"/>
              <w:jc w:val="center"/>
              <w:textAlignment w:val="baseline"/>
              <w:rPr>
                <w:rFonts w:hint="eastAsia" w:ascii="宋体" w:hAnsi="宋体" w:eastAsia="宋体" w:cs="宋体"/>
                <w:sz w:val="24"/>
              </w:rPr>
            </w:pPr>
          </w:p>
        </w:tc>
        <w:tc>
          <w:tcPr>
            <w:tcW w:w="830" w:type="dxa"/>
            <w:vMerge w:val="continue"/>
          </w:tcPr>
          <w:p w14:paraId="4E64B714">
            <w:pPr>
              <w:wordWrap w:val="0"/>
              <w:ind w:left="229" w:leftChars="104"/>
              <w:jc w:val="center"/>
              <w:textAlignment w:val="baseline"/>
              <w:rPr>
                <w:rFonts w:hint="eastAsia" w:ascii="宋体" w:hAnsi="宋体" w:eastAsia="宋体" w:cs="宋体"/>
                <w:sz w:val="24"/>
              </w:rPr>
            </w:pPr>
          </w:p>
        </w:tc>
        <w:tc>
          <w:tcPr>
            <w:tcW w:w="727" w:type="dxa"/>
            <w:vMerge w:val="continue"/>
          </w:tcPr>
          <w:p w14:paraId="6FA9521C">
            <w:pPr>
              <w:wordWrap w:val="0"/>
              <w:ind w:left="229" w:leftChars="104"/>
              <w:jc w:val="center"/>
              <w:textAlignment w:val="baseline"/>
              <w:rPr>
                <w:rFonts w:hint="eastAsia" w:ascii="宋体" w:hAnsi="宋体" w:eastAsia="宋体" w:cs="宋体"/>
                <w:sz w:val="24"/>
              </w:rPr>
            </w:pPr>
          </w:p>
        </w:tc>
        <w:tc>
          <w:tcPr>
            <w:tcW w:w="1050" w:type="dxa"/>
            <w:vMerge w:val="continue"/>
          </w:tcPr>
          <w:p w14:paraId="262C061B">
            <w:pPr>
              <w:wordWrap w:val="0"/>
              <w:ind w:left="229" w:leftChars="104"/>
              <w:jc w:val="center"/>
              <w:textAlignment w:val="baseline"/>
              <w:rPr>
                <w:rFonts w:hint="eastAsia" w:ascii="宋体" w:hAnsi="宋体" w:eastAsia="宋体" w:cs="宋体"/>
                <w:sz w:val="24"/>
              </w:rPr>
            </w:pPr>
          </w:p>
        </w:tc>
        <w:tc>
          <w:tcPr>
            <w:tcW w:w="1225" w:type="dxa"/>
            <w:vMerge w:val="continue"/>
          </w:tcPr>
          <w:p w14:paraId="0AB60D71">
            <w:pPr>
              <w:wordWrap w:val="0"/>
              <w:ind w:left="229" w:leftChars="104"/>
              <w:jc w:val="center"/>
              <w:textAlignment w:val="baseline"/>
              <w:rPr>
                <w:rFonts w:hint="eastAsia" w:ascii="宋体" w:hAnsi="宋体" w:eastAsia="宋体" w:cs="宋体"/>
                <w:sz w:val="24"/>
              </w:rPr>
            </w:pPr>
          </w:p>
        </w:tc>
        <w:tc>
          <w:tcPr>
            <w:tcW w:w="1565" w:type="dxa"/>
            <w:vMerge w:val="continue"/>
          </w:tcPr>
          <w:p w14:paraId="3B8411C1">
            <w:pPr>
              <w:wordWrap w:val="0"/>
              <w:ind w:left="229" w:leftChars="104" w:right="480"/>
              <w:textAlignment w:val="baseline"/>
              <w:rPr>
                <w:rFonts w:hint="eastAsia" w:ascii="宋体" w:hAnsi="宋体" w:eastAsia="宋体" w:cs="宋体"/>
                <w:sz w:val="24"/>
              </w:rPr>
            </w:pPr>
          </w:p>
        </w:tc>
        <w:tc>
          <w:tcPr>
            <w:tcW w:w="865" w:type="dxa"/>
            <w:vAlign w:val="center"/>
          </w:tcPr>
          <w:p w14:paraId="2BFA4DA4">
            <w:pPr>
              <w:wordWrap w:val="0"/>
              <w:ind w:left="229" w:leftChars="104"/>
              <w:jc w:val="center"/>
              <w:textAlignment w:val="baseline"/>
              <w:rPr>
                <w:rFonts w:hint="eastAsia" w:ascii="宋体" w:hAnsi="宋体" w:eastAsia="宋体" w:cs="宋体"/>
                <w:sz w:val="24"/>
              </w:rPr>
            </w:pPr>
            <w:r>
              <w:rPr>
                <w:rFonts w:hint="eastAsia" w:ascii="宋体" w:hAnsi="宋体" w:eastAsia="宋体" w:cs="宋体"/>
                <w:sz w:val="24"/>
              </w:rPr>
              <w:t>单价</w:t>
            </w:r>
          </w:p>
        </w:tc>
        <w:tc>
          <w:tcPr>
            <w:tcW w:w="966" w:type="dxa"/>
            <w:vAlign w:val="center"/>
          </w:tcPr>
          <w:p w14:paraId="3C46BBC2">
            <w:pPr>
              <w:wordWrap w:val="0"/>
              <w:ind w:left="229" w:leftChars="104"/>
              <w:jc w:val="center"/>
              <w:textAlignment w:val="baseline"/>
              <w:rPr>
                <w:rFonts w:hint="eastAsia" w:ascii="宋体" w:hAnsi="宋体" w:eastAsia="宋体" w:cs="宋体"/>
                <w:sz w:val="24"/>
              </w:rPr>
            </w:pPr>
            <w:r>
              <w:rPr>
                <w:rFonts w:hint="eastAsia" w:ascii="宋体" w:hAnsi="宋体" w:eastAsia="宋体" w:cs="宋体"/>
                <w:sz w:val="24"/>
              </w:rPr>
              <w:t>数量</w:t>
            </w:r>
          </w:p>
        </w:tc>
        <w:tc>
          <w:tcPr>
            <w:tcW w:w="969" w:type="dxa"/>
            <w:tcBorders>
              <w:right w:val="single" w:color="auto" w:sz="12" w:space="0"/>
            </w:tcBorders>
            <w:vAlign w:val="center"/>
          </w:tcPr>
          <w:p w14:paraId="023CB626">
            <w:pPr>
              <w:wordWrap w:val="0"/>
              <w:ind w:left="229" w:leftChars="104"/>
              <w:jc w:val="center"/>
              <w:textAlignment w:val="baseline"/>
              <w:rPr>
                <w:rFonts w:hint="eastAsia" w:ascii="宋体" w:hAnsi="宋体" w:eastAsia="宋体" w:cs="宋体"/>
                <w:sz w:val="24"/>
              </w:rPr>
            </w:pPr>
            <w:r>
              <w:rPr>
                <w:rFonts w:hint="eastAsia" w:ascii="宋体" w:hAnsi="宋体" w:eastAsia="宋体" w:cs="宋体"/>
                <w:sz w:val="24"/>
              </w:rPr>
              <w:t>小计</w:t>
            </w:r>
          </w:p>
        </w:tc>
      </w:tr>
      <w:tr w14:paraId="1B5D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6" w:type="dxa"/>
            <w:tcBorders>
              <w:left w:val="single" w:color="auto" w:sz="12" w:space="0"/>
            </w:tcBorders>
            <w:vAlign w:val="center"/>
          </w:tcPr>
          <w:p w14:paraId="5912F2C1">
            <w:pPr>
              <w:wordWrap w:val="0"/>
              <w:ind w:left="229" w:leftChars="104" w:right="480"/>
              <w:textAlignment w:val="baseline"/>
              <w:rPr>
                <w:rFonts w:hint="eastAsia" w:ascii="宋体" w:hAnsi="宋体" w:eastAsia="宋体" w:cs="宋体"/>
                <w:sz w:val="24"/>
              </w:rPr>
            </w:pPr>
            <w:r>
              <w:rPr>
                <w:rFonts w:hint="eastAsia" w:ascii="宋体" w:hAnsi="宋体" w:eastAsia="宋体" w:cs="宋体"/>
                <w:sz w:val="24"/>
              </w:rPr>
              <w:t>1</w:t>
            </w:r>
          </w:p>
        </w:tc>
        <w:tc>
          <w:tcPr>
            <w:tcW w:w="933" w:type="dxa"/>
          </w:tcPr>
          <w:p w14:paraId="25B2A37B">
            <w:pPr>
              <w:wordWrap w:val="0"/>
              <w:ind w:left="229" w:leftChars="104" w:right="480"/>
              <w:textAlignment w:val="baseline"/>
              <w:rPr>
                <w:rFonts w:hint="eastAsia" w:ascii="宋体" w:hAnsi="宋体" w:eastAsia="宋体" w:cs="宋体"/>
                <w:sz w:val="24"/>
              </w:rPr>
            </w:pPr>
          </w:p>
        </w:tc>
        <w:tc>
          <w:tcPr>
            <w:tcW w:w="830" w:type="dxa"/>
          </w:tcPr>
          <w:p w14:paraId="22A7F44E">
            <w:pPr>
              <w:wordWrap w:val="0"/>
              <w:ind w:left="229" w:leftChars="104" w:right="480"/>
              <w:textAlignment w:val="baseline"/>
              <w:rPr>
                <w:rFonts w:hint="eastAsia" w:ascii="宋体" w:hAnsi="宋体" w:eastAsia="宋体" w:cs="宋体"/>
                <w:sz w:val="24"/>
              </w:rPr>
            </w:pPr>
          </w:p>
        </w:tc>
        <w:tc>
          <w:tcPr>
            <w:tcW w:w="727" w:type="dxa"/>
          </w:tcPr>
          <w:p w14:paraId="6F0A063E">
            <w:pPr>
              <w:wordWrap w:val="0"/>
              <w:ind w:left="229" w:leftChars="104" w:right="480"/>
              <w:textAlignment w:val="baseline"/>
              <w:rPr>
                <w:rFonts w:hint="eastAsia" w:ascii="宋体" w:hAnsi="宋体" w:eastAsia="宋体" w:cs="宋体"/>
                <w:sz w:val="24"/>
              </w:rPr>
            </w:pPr>
          </w:p>
        </w:tc>
        <w:tc>
          <w:tcPr>
            <w:tcW w:w="1050" w:type="dxa"/>
          </w:tcPr>
          <w:p w14:paraId="1C7B2ED9">
            <w:pPr>
              <w:wordWrap w:val="0"/>
              <w:ind w:left="229" w:leftChars="104" w:right="480"/>
              <w:textAlignment w:val="baseline"/>
              <w:rPr>
                <w:rFonts w:hint="eastAsia" w:ascii="宋体" w:hAnsi="宋体" w:eastAsia="宋体" w:cs="宋体"/>
                <w:sz w:val="24"/>
              </w:rPr>
            </w:pPr>
          </w:p>
        </w:tc>
        <w:tc>
          <w:tcPr>
            <w:tcW w:w="1225" w:type="dxa"/>
          </w:tcPr>
          <w:p w14:paraId="776BBCCE">
            <w:pPr>
              <w:wordWrap w:val="0"/>
              <w:ind w:left="229" w:leftChars="104" w:right="480"/>
              <w:textAlignment w:val="baseline"/>
              <w:rPr>
                <w:rFonts w:hint="eastAsia" w:ascii="宋体" w:hAnsi="宋体" w:eastAsia="宋体" w:cs="宋体"/>
                <w:sz w:val="24"/>
              </w:rPr>
            </w:pPr>
          </w:p>
        </w:tc>
        <w:tc>
          <w:tcPr>
            <w:tcW w:w="1565" w:type="dxa"/>
          </w:tcPr>
          <w:p w14:paraId="23596EF4">
            <w:pPr>
              <w:wordWrap w:val="0"/>
              <w:ind w:left="229" w:leftChars="104" w:right="480"/>
              <w:textAlignment w:val="baseline"/>
              <w:rPr>
                <w:rFonts w:hint="eastAsia" w:ascii="宋体" w:hAnsi="宋体" w:eastAsia="宋体" w:cs="宋体"/>
                <w:sz w:val="24"/>
              </w:rPr>
            </w:pPr>
          </w:p>
        </w:tc>
        <w:tc>
          <w:tcPr>
            <w:tcW w:w="865" w:type="dxa"/>
          </w:tcPr>
          <w:p w14:paraId="18F02295">
            <w:pPr>
              <w:wordWrap w:val="0"/>
              <w:ind w:left="229" w:leftChars="104" w:right="480"/>
              <w:textAlignment w:val="baseline"/>
              <w:rPr>
                <w:rFonts w:hint="eastAsia" w:ascii="宋体" w:hAnsi="宋体" w:eastAsia="宋体" w:cs="宋体"/>
                <w:sz w:val="24"/>
              </w:rPr>
            </w:pPr>
          </w:p>
        </w:tc>
        <w:tc>
          <w:tcPr>
            <w:tcW w:w="966" w:type="dxa"/>
          </w:tcPr>
          <w:p w14:paraId="505ABDD6">
            <w:pPr>
              <w:wordWrap w:val="0"/>
              <w:ind w:left="229" w:leftChars="104" w:right="480"/>
              <w:textAlignment w:val="baseline"/>
              <w:rPr>
                <w:rFonts w:hint="eastAsia" w:ascii="宋体" w:hAnsi="宋体" w:eastAsia="宋体" w:cs="宋体"/>
                <w:sz w:val="24"/>
              </w:rPr>
            </w:pPr>
          </w:p>
        </w:tc>
        <w:tc>
          <w:tcPr>
            <w:tcW w:w="969" w:type="dxa"/>
            <w:tcBorders>
              <w:right w:val="single" w:color="auto" w:sz="12" w:space="0"/>
            </w:tcBorders>
          </w:tcPr>
          <w:p w14:paraId="578B0AC4">
            <w:pPr>
              <w:wordWrap w:val="0"/>
              <w:ind w:left="229" w:leftChars="104" w:right="480"/>
              <w:textAlignment w:val="baseline"/>
              <w:rPr>
                <w:rFonts w:hint="eastAsia" w:ascii="宋体" w:hAnsi="宋体" w:eastAsia="宋体" w:cs="宋体"/>
                <w:sz w:val="24"/>
              </w:rPr>
            </w:pPr>
          </w:p>
        </w:tc>
      </w:tr>
      <w:tr w14:paraId="1466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6" w:type="dxa"/>
            <w:tcBorders>
              <w:left w:val="single" w:color="auto" w:sz="12" w:space="0"/>
            </w:tcBorders>
            <w:vAlign w:val="center"/>
          </w:tcPr>
          <w:p w14:paraId="7AFB8359">
            <w:pPr>
              <w:wordWrap w:val="0"/>
              <w:ind w:left="229" w:leftChars="104" w:right="480"/>
              <w:textAlignment w:val="baseline"/>
              <w:rPr>
                <w:rFonts w:hint="eastAsia" w:ascii="宋体" w:hAnsi="宋体" w:eastAsia="宋体" w:cs="宋体"/>
                <w:sz w:val="24"/>
              </w:rPr>
            </w:pPr>
            <w:r>
              <w:rPr>
                <w:rFonts w:hint="eastAsia" w:ascii="宋体" w:hAnsi="宋体" w:eastAsia="宋体" w:cs="宋体"/>
                <w:sz w:val="24"/>
              </w:rPr>
              <w:t>2</w:t>
            </w:r>
          </w:p>
        </w:tc>
        <w:tc>
          <w:tcPr>
            <w:tcW w:w="933" w:type="dxa"/>
          </w:tcPr>
          <w:p w14:paraId="6DBD1B84">
            <w:pPr>
              <w:wordWrap w:val="0"/>
              <w:ind w:left="229" w:leftChars="104" w:right="480"/>
              <w:textAlignment w:val="baseline"/>
              <w:rPr>
                <w:rFonts w:hint="eastAsia" w:ascii="宋体" w:hAnsi="宋体" w:eastAsia="宋体" w:cs="宋体"/>
                <w:sz w:val="24"/>
              </w:rPr>
            </w:pPr>
          </w:p>
        </w:tc>
        <w:tc>
          <w:tcPr>
            <w:tcW w:w="830" w:type="dxa"/>
          </w:tcPr>
          <w:p w14:paraId="3F10B33A">
            <w:pPr>
              <w:wordWrap w:val="0"/>
              <w:ind w:left="229" w:leftChars="104" w:right="480"/>
              <w:textAlignment w:val="baseline"/>
              <w:rPr>
                <w:rFonts w:hint="eastAsia" w:ascii="宋体" w:hAnsi="宋体" w:eastAsia="宋体" w:cs="宋体"/>
                <w:sz w:val="24"/>
              </w:rPr>
            </w:pPr>
          </w:p>
        </w:tc>
        <w:tc>
          <w:tcPr>
            <w:tcW w:w="727" w:type="dxa"/>
          </w:tcPr>
          <w:p w14:paraId="530BA7F3">
            <w:pPr>
              <w:wordWrap w:val="0"/>
              <w:ind w:left="229" w:leftChars="104" w:right="480"/>
              <w:textAlignment w:val="baseline"/>
              <w:rPr>
                <w:rFonts w:hint="eastAsia" w:ascii="宋体" w:hAnsi="宋体" w:eastAsia="宋体" w:cs="宋体"/>
                <w:sz w:val="24"/>
              </w:rPr>
            </w:pPr>
          </w:p>
        </w:tc>
        <w:tc>
          <w:tcPr>
            <w:tcW w:w="1050" w:type="dxa"/>
          </w:tcPr>
          <w:p w14:paraId="75D660EF">
            <w:pPr>
              <w:wordWrap w:val="0"/>
              <w:ind w:left="229" w:leftChars="104" w:right="480"/>
              <w:textAlignment w:val="baseline"/>
              <w:rPr>
                <w:rFonts w:hint="eastAsia" w:ascii="宋体" w:hAnsi="宋体" w:eastAsia="宋体" w:cs="宋体"/>
                <w:sz w:val="24"/>
              </w:rPr>
            </w:pPr>
          </w:p>
        </w:tc>
        <w:tc>
          <w:tcPr>
            <w:tcW w:w="1225" w:type="dxa"/>
          </w:tcPr>
          <w:p w14:paraId="3071E920">
            <w:pPr>
              <w:wordWrap w:val="0"/>
              <w:ind w:left="229" w:leftChars="104" w:right="480"/>
              <w:textAlignment w:val="baseline"/>
              <w:rPr>
                <w:rFonts w:hint="eastAsia" w:ascii="宋体" w:hAnsi="宋体" w:eastAsia="宋体" w:cs="宋体"/>
                <w:sz w:val="24"/>
              </w:rPr>
            </w:pPr>
          </w:p>
        </w:tc>
        <w:tc>
          <w:tcPr>
            <w:tcW w:w="1565" w:type="dxa"/>
          </w:tcPr>
          <w:p w14:paraId="51B1FE36">
            <w:pPr>
              <w:wordWrap w:val="0"/>
              <w:ind w:left="229" w:leftChars="104" w:right="480"/>
              <w:textAlignment w:val="baseline"/>
              <w:rPr>
                <w:rFonts w:hint="eastAsia" w:ascii="宋体" w:hAnsi="宋体" w:eastAsia="宋体" w:cs="宋体"/>
                <w:sz w:val="24"/>
              </w:rPr>
            </w:pPr>
          </w:p>
        </w:tc>
        <w:tc>
          <w:tcPr>
            <w:tcW w:w="865" w:type="dxa"/>
          </w:tcPr>
          <w:p w14:paraId="004375FA">
            <w:pPr>
              <w:wordWrap w:val="0"/>
              <w:ind w:left="229" w:leftChars="104" w:right="480"/>
              <w:textAlignment w:val="baseline"/>
              <w:rPr>
                <w:rFonts w:hint="eastAsia" w:ascii="宋体" w:hAnsi="宋体" w:eastAsia="宋体" w:cs="宋体"/>
                <w:sz w:val="24"/>
              </w:rPr>
            </w:pPr>
          </w:p>
        </w:tc>
        <w:tc>
          <w:tcPr>
            <w:tcW w:w="966" w:type="dxa"/>
          </w:tcPr>
          <w:p w14:paraId="27CBFB68">
            <w:pPr>
              <w:wordWrap w:val="0"/>
              <w:ind w:left="229" w:leftChars="104" w:right="480"/>
              <w:textAlignment w:val="baseline"/>
              <w:rPr>
                <w:rFonts w:hint="eastAsia" w:ascii="宋体" w:hAnsi="宋体" w:eastAsia="宋体" w:cs="宋体"/>
                <w:sz w:val="24"/>
              </w:rPr>
            </w:pPr>
          </w:p>
        </w:tc>
        <w:tc>
          <w:tcPr>
            <w:tcW w:w="969" w:type="dxa"/>
            <w:tcBorders>
              <w:right w:val="single" w:color="auto" w:sz="12" w:space="0"/>
            </w:tcBorders>
          </w:tcPr>
          <w:p w14:paraId="4276532E">
            <w:pPr>
              <w:wordWrap w:val="0"/>
              <w:ind w:left="229" w:leftChars="104" w:right="480"/>
              <w:textAlignment w:val="baseline"/>
              <w:rPr>
                <w:rFonts w:hint="eastAsia" w:ascii="宋体" w:hAnsi="宋体" w:eastAsia="宋体" w:cs="宋体"/>
                <w:sz w:val="24"/>
              </w:rPr>
            </w:pPr>
          </w:p>
        </w:tc>
      </w:tr>
      <w:tr w14:paraId="20A0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6" w:type="dxa"/>
            <w:tcBorders>
              <w:left w:val="single" w:color="auto" w:sz="12" w:space="0"/>
            </w:tcBorders>
            <w:vAlign w:val="center"/>
          </w:tcPr>
          <w:p w14:paraId="35EF1295">
            <w:pPr>
              <w:wordWrap w:val="0"/>
              <w:ind w:left="229" w:leftChars="104" w:right="480"/>
              <w:textAlignment w:val="baseline"/>
              <w:rPr>
                <w:rFonts w:hint="eastAsia" w:ascii="宋体" w:hAnsi="宋体" w:eastAsia="宋体" w:cs="宋体"/>
                <w:sz w:val="24"/>
              </w:rPr>
            </w:pPr>
            <w:r>
              <w:rPr>
                <w:rFonts w:hint="eastAsia" w:ascii="宋体" w:hAnsi="宋体" w:eastAsia="宋体" w:cs="宋体"/>
                <w:sz w:val="24"/>
              </w:rPr>
              <w:t>3</w:t>
            </w:r>
          </w:p>
        </w:tc>
        <w:tc>
          <w:tcPr>
            <w:tcW w:w="933" w:type="dxa"/>
          </w:tcPr>
          <w:p w14:paraId="711D7224">
            <w:pPr>
              <w:wordWrap w:val="0"/>
              <w:ind w:left="229" w:leftChars="104" w:right="480"/>
              <w:textAlignment w:val="baseline"/>
              <w:rPr>
                <w:rFonts w:hint="eastAsia" w:ascii="宋体" w:hAnsi="宋体" w:eastAsia="宋体" w:cs="宋体"/>
                <w:sz w:val="24"/>
              </w:rPr>
            </w:pPr>
            <w:r>
              <w:rPr>
                <w:rFonts w:hint="eastAsia" w:ascii="宋体" w:hAnsi="宋体" w:eastAsia="宋体" w:cs="宋体"/>
                <w:sz w:val="24"/>
              </w:rPr>
              <w:t>…</w:t>
            </w:r>
          </w:p>
        </w:tc>
        <w:tc>
          <w:tcPr>
            <w:tcW w:w="830" w:type="dxa"/>
          </w:tcPr>
          <w:p w14:paraId="3DAEC4C4">
            <w:pPr>
              <w:wordWrap w:val="0"/>
              <w:ind w:left="229" w:leftChars="104" w:right="480"/>
              <w:textAlignment w:val="baseline"/>
              <w:rPr>
                <w:rFonts w:hint="eastAsia" w:ascii="宋体" w:hAnsi="宋体" w:eastAsia="宋体" w:cs="宋体"/>
                <w:sz w:val="24"/>
              </w:rPr>
            </w:pPr>
          </w:p>
        </w:tc>
        <w:tc>
          <w:tcPr>
            <w:tcW w:w="727" w:type="dxa"/>
          </w:tcPr>
          <w:p w14:paraId="2F4C03B4">
            <w:pPr>
              <w:wordWrap w:val="0"/>
              <w:ind w:left="229" w:leftChars="104" w:right="480"/>
              <w:textAlignment w:val="baseline"/>
              <w:rPr>
                <w:rFonts w:hint="eastAsia" w:ascii="宋体" w:hAnsi="宋体" w:eastAsia="宋体" w:cs="宋体"/>
                <w:sz w:val="24"/>
              </w:rPr>
            </w:pPr>
          </w:p>
        </w:tc>
        <w:tc>
          <w:tcPr>
            <w:tcW w:w="1050" w:type="dxa"/>
          </w:tcPr>
          <w:p w14:paraId="116937A7">
            <w:pPr>
              <w:wordWrap w:val="0"/>
              <w:ind w:left="229" w:leftChars="104" w:right="480"/>
              <w:textAlignment w:val="baseline"/>
              <w:rPr>
                <w:rFonts w:hint="eastAsia" w:ascii="宋体" w:hAnsi="宋体" w:eastAsia="宋体" w:cs="宋体"/>
                <w:sz w:val="24"/>
              </w:rPr>
            </w:pPr>
          </w:p>
        </w:tc>
        <w:tc>
          <w:tcPr>
            <w:tcW w:w="1225" w:type="dxa"/>
          </w:tcPr>
          <w:p w14:paraId="133CC0FD">
            <w:pPr>
              <w:wordWrap w:val="0"/>
              <w:ind w:left="229" w:leftChars="104" w:right="480"/>
              <w:textAlignment w:val="baseline"/>
              <w:rPr>
                <w:rFonts w:hint="eastAsia" w:ascii="宋体" w:hAnsi="宋体" w:eastAsia="宋体" w:cs="宋体"/>
                <w:sz w:val="24"/>
              </w:rPr>
            </w:pPr>
          </w:p>
        </w:tc>
        <w:tc>
          <w:tcPr>
            <w:tcW w:w="1565" w:type="dxa"/>
          </w:tcPr>
          <w:p w14:paraId="18568B5D">
            <w:pPr>
              <w:wordWrap w:val="0"/>
              <w:ind w:left="229" w:leftChars="104" w:right="480"/>
              <w:textAlignment w:val="baseline"/>
              <w:rPr>
                <w:rFonts w:hint="eastAsia" w:ascii="宋体" w:hAnsi="宋体" w:eastAsia="宋体" w:cs="宋体"/>
                <w:sz w:val="24"/>
              </w:rPr>
            </w:pPr>
          </w:p>
        </w:tc>
        <w:tc>
          <w:tcPr>
            <w:tcW w:w="865" w:type="dxa"/>
          </w:tcPr>
          <w:p w14:paraId="313B2EA3">
            <w:pPr>
              <w:wordWrap w:val="0"/>
              <w:ind w:left="229" w:leftChars="104" w:right="480"/>
              <w:textAlignment w:val="baseline"/>
              <w:rPr>
                <w:rFonts w:hint="eastAsia" w:ascii="宋体" w:hAnsi="宋体" w:eastAsia="宋体" w:cs="宋体"/>
                <w:sz w:val="24"/>
              </w:rPr>
            </w:pPr>
          </w:p>
        </w:tc>
        <w:tc>
          <w:tcPr>
            <w:tcW w:w="966" w:type="dxa"/>
          </w:tcPr>
          <w:p w14:paraId="4CA8FD86">
            <w:pPr>
              <w:wordWrap w:val="0"/>
              <w:ind w:left="229" w:leftChars="104" w:right="480"/>
              <w:textAlignment w:val="baseline"/>
              <w:rPr>
                <w:rFonts w:hint="eastAsia" w:ascii="宋体" w:hAnsi="宋体" w:eastAsia="宋体" w:cs="宋体"/>
                <w:sz w:val="24"/>
              </w:rPr>
            </w:pPr>
          </w:p>
        </w:tc>
        <w:tc>
          <w:tcPr>
            <w:tcW w:w="969" w:type="dxa"/>
            <w:tcBorders>
              <w:right w:val="single" w:color="auto" w:sz="12" w:space="0"/>
            </w:tcBorders>
          </w:tcPr>
          <w:p w14:paraId="5CA4930A">
            <w:pPr>
              <w:wordWrap w:val="0"/>
              <w:ind w:left="229" w:leftChars="104" w:right="480"/>
              <w:textAlignment w:val="baseline"/>
              <w:rPr>
                <w:rFonts w:hint="eastAsia" w:ascii="宋体" w:hAnsi="宋体" w:eastAsia="宋体" w:cs="宋体"/>
                <w:sz w:val="24"/>
              </w:rPr>
            </w:pPr>
          </w:p>
        </w:tc>
      </w:tr>
      <w:tr w14:paraId="7E98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26" w:type="dxa"/>
            <w:tcBorders>
              <w:left w:val="single" w:color="auto" w:sz="12" w:space="0"/>
              <w:bottom w:val="single" w:color="auto" w:sz="12" w:space="0"/>
            </w:tcBorders>
            <w:vAlign w:val="center"/>
          </w:tcPr>
          <w:p w14:paraId="45B7DCBA">
            <w:pPr>
              <w:wordWrap w:val="0"/>
              <w:ind w:left="229" w:leftChars="104" w:right="480"/>
              <w:textAlignment w:val="baseline"/>
              <w:rPr>
                <w:rFonts w:hint="eastAsia" w:ascii="宋体" w:hAnsi="宋体" w:eastAsia="宋体" w:cs="宋体"/>
                <w:sz w:val="24"/>
              </w:rPr>
            </w:pPr>
            <w:r>
              <w:rPr>
                <w:rFonts w:hint="eastAsia" w:ascii="宋体" w:hAnsi="宋体" w:eastAsia="宋体" w:cs="宋体"/>
                <w:sz w:val="24"/>
              </w:rPr>
              <w:t>4</w:t>
            </w:r>
          </w:p>
        </w:tc>
        <w:tc>
          <w:tcPr>
            <w:tcW w:w="933" w:type="dxa"/>
            <w:tcBorders>
              <w:bottom w:val="single" w:color="auto" w:sz="12" w:space="0"/>
            </w:tcBorders>
            <w:vAlign w:val="center"/>
          </w:tcPr>
          <w:p w14:paraId="57328D6E">
            <w:pPr>
              <w:wordWrap w:val="0"/>
              <w:ind w:right="83"/>
              <w:textAlignment w:val="baseline"/>
              <w:rPr>
                <w:rFonts w:hint="eastAsia" w:ascii="宋体" w:hAnsi="宋体" w:eastAsia="宋体" w:cs="宋体"/>
                <w:sz w:val="24"/>
              </w:rPr>
            </w:pPr>
            <w:r>
              <w:rPr>
                <w:rFonts w:hint="eastAsia" w:ascii="宋体" w:hAnsi="宋体" w:eastAsia="宋体" w:cs="宋体"/>
                <w:sz w:val="24"/>
              </w:rPr>
              <w:t>合计</w:t>
            </w:r>
          </w:p>
        </w:tc>
        <w:tc>
          <w:tcPr>
            <w:tcW w:w="830" w:type="dxa"/>
            <w:tcBorders>
              <w:bottom w:val="single" w:color="auto" w:sz="12" w:space="0"/>
            </w:tcBorders>
          </w:tcPr>
          <w:p w14:paraId="5EF3E33B">
            <w:pPr>
              <w:wordWrap w:val="0"/>
              <w:ind w:left="229" w:leftChars="104" w:right="480"/>
              <w:textAlignment w:val="baseline"/>
              <w:rPr>
                <w:rFonts w:hint="eastAsia" w:ascii="宋体" w:hAnsi="宋体" w:eastAsia="宋体" w:cs="宋体"/>
                <w:sz w:val="24"/>
              </w:rPr>
            </w:pPr>
          </w:p>
        </w:tc>
        <w:tc>
          <w:tcPr>
            <w:tcW w:w="727" w:type="dxa"/>
            <w:tcBorders>
              <w:bottom w:val="single" w:color="auto" w:sz="12" w:space="0"/>
            </w:tcBorders>
          </w:tcPr>
          <w:p w14:paraId="149BDF86">
            <w:pPr>
              <w:wordWrap w:val="0"/>
              <w:ind w:left="229" w:leftChars="104" w:right="480"/>
              <w:textAlignment w:val="baseline"/>
              <w:rPr>
                <w:rFonts w:hint="eastAsia" w:ascii="宋体" w:hAnsi="宋体" w:eastAsia="宋体" w:cs="宋体"/>
                <w:sz w:val="24"/>
              </w:rPr>
            </w:pPr>
          </w:p>
        </w:tc>
        <w:tc>
          <w:tcPr>
            <w:tcW w:w="1050" w:type="dxa"/>
            <w:tcBorders>
              <w:bottom w:val="single" w:color="auto" w:sz="12" w:space="0"/>
            </w:tcBorders>
          </w:tcPr>
          <w:p w14:paraId="4FF4D98F">
            <w:pPr>
              <w:wordWrap w:val="0"/>
              <w:ind w:left="229" w:leftChars="104" w:right="480"/>
              <w:textAlignment w:val="baseline"/>
              <w:rPr>
                <w:rFonts w:hint="eastAsia" w:ascii="宋体" w:hAnsi="宋体" w:eastAsia="宋体" w:cs="宋体"/>
                <w:sz w:val="24"/>
              </w:rPr>
            </w:pPr>
          </w:p>
        </w:tc>
        <w:tc>
          <w:tcPr>
            <w:tcW w:w="1225" w:type="dxa"/>
            <w:tcBorders>
              <w:bottom w:val="single" w:color="auto" w:sz="12" w:space="0"/>
            </w:tcBorders>
          </w:tcPr>
          <w:p w14:paraId="19A04BC4">
            <w:pPr>
              <w:wordWrap w:val="0"/>
              <w:ind w:left="229" w:leftChars="104" w:right="480"/>
              <w:textAlignment w:val="baseline"/>
              <w:rPr>
                <w:rFonts w:hint="eastAsia" w:ascii="宋体" w:hAnsi="宋体" w:eastAsia="宋体" w:cs="宋体"/>
                <w:sz w:val="24"/>
              </w:rPr>
            </w:pPr>
          </w:p>
        </w:tc>
        <w:tc>
          <w:tcPr>
            <w:tcW w:w="1565" w:type="dxa"/>
            <w:tcBorders>
              <w:bottom w:val="single" w:color="auto" w:sz="12" w:space="0"/>
            </w:tcBorders>
          </w:tcPr>
          <w:p w14:paraId="651EC5D5">
            <w:pPr>
              <w:wordWrap w:val="0"/>
              <w:ind w:left="229" w:leftChars="104" w:right="480"/>
              <w:textAlignment w:val="baseline"/>
              <w:rPr>
                <w:rFonts w:hint="eastAsia" w:ascii="宋体" w:hAnsi="宋体" w:eastAsia="宋体" w:cs="宋体"/>
                <w:sz w:val="24"/>
              </w:rPr>
            </w:pPr>
          </w:p>
        </w:tc>
        <w:tc>
          <w:tcPr>
            <w:tcW w:w="865" w:type="dxa"/>
            <w:tcBorders>
              <w:bottom w:val="single" w:color="auto" w:sz="12" w:space="0"/>
            </w:tcBorders>
          </w:tcPr>
          <w:p w14:paraId="7415D8DF">
            <w:pPr>
              <w:wordWrap w:val="0"/>
              <w:ind w:left="229" w:leftChars="104" w:right="480"/>
              <w:textAlignment w:val="baseline"/>
              <w:rPr>
                <w:rFonts w:hint="eastAsia" w:ascii="宋体" w:hAnsi="宋体" w:eastAsia="宋体" w:cs="宋体"/>
                <w:sz w:val="24"/>
              </w:rPr>
            </w:pPr>
          </w:p>
        </w:tc>
        <w:tc>
          <w:tcPr>
            <w:tcW w:w="966" w:type="dxa"/>
            <w:tcBorders>
              <w:bottom w:val="single" w:color="auto" w:sz="12" w:space="0"/>
            </w:tcBorders>
          </w:tcPr>
          <w:p w14:paraId="498EC4B9">
            <w:pPr>
              <w:wordWrap w:val="0"/>
              <w:ind w:left="229" w:leftChars="104" w:right="480"/>
              <w:textAlignment w:val="baseline"/>
              <w:rPr>
                <w:rFonts w:hint="eastAsia" w:ascii="宋体" w:hAnsi="宋体" w:eastAsia="宋体" w:cs="宋体"/>
                <w:sz w:val="24"/>
              </w:rPr>
            </w:pPr>
          </w:p>
        </w:tc>
        <w:tc>
          <w:tcPr>
            <w:tcW w:w="969" w:type="dxa"/>
            <w:tcBorders>
              <w:bottom w:val="single" w:color="auto" w:sz="12" w:space="0"/>
              <w:right w:val="single" w:color="auto" w:sz="12" w:space="0"/>
            </w:tcBorders>
          </w:tcPr>
          <w:p w14:paraId="58DBB5CF">
            <w:pPr>
              <w:wordWrap w:val="0"/>
              <w:ind w:left="229" w:leftChars="104" w:right="480"/>
              <w:textAlignment w:val="baseline"/>
              <w:rPr>
                <w:rFonts w:hint="eastAsia" w:ascii="宋体" w:hAnsi="宋体" w:eastAsia="宋体" w:cs="宋体"/>
                <w:sz w:val="24"/>
              </w:rPr>
            </w:pPr>
          </w:p>
        </w:tc>
      </w:tr>
    </w:tbl>
    <w:p w14:paraId="047D1561">
      <w:pPr>
        <w:wordWrap w:val="0"/>
        <w:spacing w:line="400" w:lineRule="exact"/>
        <w:textAlignment w:val="baseline"/>
        <w:rPr>
          <w:rFonts w:hint="eastAsia" w:ascii="宋体" w:hAnsi="宋体" w:eastAsia="宋体" w:cs="宋体"/>
          <w:sz w:val="24"/>
        </w:rPr>
      </w:pPr>
      <w:r>
        <w:rPr>
          <w:rFonts w:hint="eastAsia" w:ascii="宋体" w:hAnsi="宋体" w:eastAsia="宋体" w:cs="宋体"/>
          <w:sz w:val="24"/>
        </w:rPr>
        <w:t>说明：1、节能产品是指中国政府采购网发布的最新《节能产品政府采购品目清单》内的产品；强制节能产品是《节能产品政府采购品目清单》中加★号的产品，优先采购的节能产品是《节能产品政府采购品目清单》中不加★号的节能产品。表中内容为本次采购中涉及的证书有效期内的节能产品。</w:t>
      </w:r>
    </w:p>
    <w:p w14:paraId="69AE626D">
      <w:pPr>
        <w:wordWrap w:val="0"/>
        <w:spacing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2、该表格中的相关价格必须与《投标报价明细》中的相应内容一致。。</w:t>
      </w:r>
    </w:p>
    <w:p w14:paraId="7F5DB63F">
      <w:pPr>
        <w:wordWrap w:val="0"/>
        <w:spacing w:line="400" w:lineRule="exact"/>
        <w:ind w:firstLine="480" w:firstLineChars="200"/>
        <w:textAlignment w:val="baseline"/>
        <w:outlineLvl w:val="9"/>
        <w:rPr>
          <w:rFonts w:hint="eastAsia" w:ascii="宋体" w:hAnsi="宋体" w:eastAsia="宋体" w:cs="宋体"/>
          <w:sz w:val="24"/>
        </w:rPr>
      </w:pPr>
      <w:r>
        <w:rPr>
          <w:rFonts w:hint="eastAsia" w:ascii="宋体" w:hAnsi="宋体" w:eastAsia="宋体" w:cs="宋体"/>
          <w:sz w:val="24"/>
        </w:rPr>
        <w:t>3、后附节能产品认证证书复印件。</w:t>
      </w:r>
    </w:p>
    <w:p w14:paraId="776BC03D">
      <w:pPr>
        <w:wordWrap w:val="0"/>
        <w:ind w:left="229" w:leftChars="104"/>
        <w:jc w:val="center"/>
        <w:textAlignment w:val="baseline"/>
        <w:rPr>
          <w:rFonts w:hint="eastAsia" w:ascii="宋体" w:hAnsi="宋体" w:eastAsia="宋体" w:cs="宋体"/>
          <w:b/>
          <w:sz w:val="28"/>
          <w:szCs w:val="28"/>
        </w:rPr>
      </w:pPr>
    </w:p>
    <w:p w14:paraId="49E12EB8">
      <w:pPr>
        <w:wordWrap w:val="0"/>
        <w:ind w:left="229" w:leftChars="104"/>
        <w:jc w:val="center"/>
        <w:textAlignment w:val="baseline"/>
        <w:outlineLvl w:val="2"/>
        <w:rPr>
          <w:rFonts w:hint="eastAsia" w:ascii="宋体" w:hAnsi="宋体" w:eastAsia="宋体" w:cs="宋体"/>
          <w:szCs w:val="28"/>
        </w:rPr>
      </w:pPr>
      <w:r>
        <w:rPr>
          <w:rFonts w:hint="eastAsia" w:ascii="宋体" w:hAnsi="宋体" w:eastAsia="宋体" w:cs="宋体"/>
          <w:b/>
          <w:sz w:val="28"/>
          <w:szCs w:val="28"/>
        </w:rPr>
        <w:t>强制节能产品明细表</w:t>
      </w:r>
      <w:r>
        <w:rPr>
          <w:rFonts w:hint="eastAsia" w:ascii="宋体" w:hAnsi="宋体" w:eastAsia="宋体" w:cs="宋体"/>
          <w:b/>
          <w:bCs/>
          <w:sz w:val="30"/>
          <w:szCs w:val="30"/>
        </w:rPr>
        <w:t>（如有）</w:t>
      </w:r>
    </w:p>
    <w:p w14:paraId="2319226B">
      <w:pPr>
        <w:pStyle w:val="10"/>
        <w:wordWrap w:val="0"/>
        <w:snapToGrid w:val="0"/>
        <w:spacing w:before="0" w:after="0" w:line="500" w:lineRule="exact"/>
        <w:ind w:left="229" w:leftChars="104"/>
        <w:textAlignment w:val="baseline"/>
        <w:rPr>
          <w:rFonts w:hint="eastAsia" w:ascii="宋体" w:hAnsi="宋体" w:eastAsia="宋体" w:cs="宋体"/>
          <w:sz w:val="24"/>
          <w:szCs w:val="24"/>
          <w:u w:val="single"/>
        </w:rPr>
      </w:pPr>
      <w:r>
        <w:rPr>
          <w:rFonts w:hint="eastAsia" w:ascii="宋体" w:hAnsi="宋体" w:eastAsia="宋体" w:cs="宋体"/>
          <w:sz w:val="24"/>
          <w:szCs w:val="24"/>
        </w:rPr>
        <w:t>投标人名称（公章）：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28"/>
        <w:tblW w:w="9388"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50"/>
        <w:gridCol w:w="1013"/>
        <w:gridCol w:w="1275"/>
        <w:gridCol w:w="3175"/>
        <w:gridCol w:w="1875"/>
      </w:tblGrid>
      <w:tr w14:paraId="6887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00" w:type="dxa"/>
            <w:vAlign w:val="center"/>
          </w:tcPr>
          <w:p w14:paraId="37B4970A">
            <w:pPr>
              <w:wordWrap w:val="0"/>
              <w:spacing w:line="500" w:lineRule="exact"/>
              <w:textAlignment w:val="baseline"/>
              <w:rPr>
                <w:rFonts w:hint="eastAsia" w:ascii="宋体" w:hAnsi="宋体" w:eastAsia="宋体" w:cs="宋体"/>
                <w:sz w:val="24"/>
              </w:rPr>
            </w:pPr>
            <w:r>
              <w:rPr>
                <w:rFonts w:hint="eastAsia" w:ascii="宋体" w:hAnsi="宋体" w:eastAsia="宋体" w:cs="宋体"/>
                <w:sz w:val="24"/>
              </w:rPr>
              <w:t>序号</w:t>
            </w:r>
          </w:p>
        </w:tc>
        <w:tc>
          <w:tcPr>
            <w:tcW w:w="1250" w:type="dxa"/>
            <w:vAlign w:val="center"/>
          </w:tcPr>
          <w:p w14:paraId="7305C7BE">
            <w:pPr>
              <w:wordWrap w:val="0"/>
              <w:spacing w:line="500" w:lineRule="exact"/>
              <w:textAlignment w:val="baseline"/>
              <w:rPr>
                <w:rFonts w:hint="eastAsia" w:ascii="宋体" w:hAnsi="宋体" w:eastAsia="宋体" w:cs="宋体"/>
                <w:sz w:val="24"/>
              </w:rPr>
            </w:pPr>
            <w:r>
              <w:rPr>
                <w:rFonts w:hint="eastAsia" w:ascii="宋体" w:hAnsi="宋体" w:eastAsia="宋体" w:cs="宋体"/>
                <w:sz w:val="24"/>
              </w:rPr>
              <w:t>产品名称</w:t>
            </w:r>
          </w:p>
        </w:tc>
        <w:tc>
          <w:tcPr>
            <w:tcW w:w="1013" w:type="dxa"/>
            <w:vAlign w:val="center"/>
          </w:tcPr>
          <w:p w14:paraId="4004D60D">
            <w:pPr>
              <w:wordWrap w:val="0"/>
              <w:spacing w:line="500" w:lineRule="exact"/>
              <w:textAlignment w:val="baseline"/>
              <w:rPr>
                <w:rFonts w:hint="eastAsia" w:ascii="宋体" w:hAnsi="宋体" w:eastAsia="宋体" w:cs="宋体"/>
                <w:sz w:val="24"/>
              </w:rPr>
            </w:pPr>
            <w:r>
              <w:rPr>
                <w:rFonts w:hint="eastAsia" w:ascii="宋体" w:hAnsi="宋体" w:eastAsia="宋体" w:cs="宋体"/>
                <w:sz w:val="24"/>
              </w:rPr>
              <w:t>制造商</w:t>
            </w:r>
          </w:p>
        </w:tc>
        <w:tc>
          <w:tcPr>
            <w:tcW w:w="1275" w:type="dxa"/>
            <w:vAlign w:val="center"/>
          </w:tcPr>
          <w:p w14:paraId="235D3A7D">
            <w:pPr>
              <w:wordWrap w:val="0"/>
              <w:spacing w:line="500" w:lineRule="exact"/>
              <w:textAlignment w:val="baseline"/>
              <w:rPr>
                <w:rFonts w:hint="eastAsia" w:ascii="宋体" w:hAnsi="宋体" w:eastAsia="宋体" w:cs="宋体"/>
                <w:sz w:val="24"/>
              </w:rPr>
            </w:pPr>
            <w:r>
              <w:rPr>
                <w:rFonts w:hint="eastAsia" w:ascii="宋体" w:hAnsi="宋体" w:eastAsia="宋体" w:cs="宋体"/>
                <w:sz w:val="24"/>
              </w:rPr>
              <w:t>品牌型号</w:t>
            </w:r>
          </w:p>
        </w:tc>
        <w:tc>
          <w:tcPr>
            <w:tcW w:w="3175" w:type="dxa"/>
            <w:vAlign w:val="center"/>
          </w:tcPr>
          <w:p w14:paraId="070CD7E4">
            <w:pPr>
              <w:wordWrap w:val="0"/>
              <w:spacing w:line="500" w:lineRule="exact"/>
              <w:ind w:left="229" w:leftChars="104"/>
              <w:jc w:val="center"/>
              <w:textAlignment w:val="baseline"/>
              <w:rPr>
                <w:rFonts w:hint="eastAsia" w:ascii="宋体" w:hAnsi="宋体" w:eastAsia="宋体" w:cs="宋体"/>
                <w:sz w:val="24"/>
              </w:rPr>
            </w:pPr>
            <w:r>
              <w:rPr>
                <w:rFonts w:hint="eastAsia" w:ascii="宋体" w:hAnsi="宋体" w:eastAsia="宋体" w:cs="宋体"/>
                <w:sz w:val="24"/>
              </w:rPr>
              <w:t>节能标志认证证书号</w:t>
            </w:r>
          </w:p>
        </w:tc>
        <w:tc>
          <w:tcPr>
            <w:tcW w:w="1875" w:type="dxa"/>
            <w:vAlign w:val="center"/>
          </w:tcPr>
          <w:p w14:paraId="754D6E85">
            <w:pPr>
              <w:wordWrap w:val="0"/>
              <w:spacing w:line="500" w:lineRule="exact"/>
              <w:ind w:left="229" w:leftChars="104"/>
              <w:textAlignment w:val="baseline"/>
              <w:rPr>
                <w:rFonts w:hint="eastAsia" w:ascii="宋体" w:hAnsi="宋体" w:eastAsia="宋体" w:cs="宋体"/>
                <w:sz w:val="24"/>
              </w:rPr>
            </w:pPr>
            <w:r>
              <w:rPr>
                <w:rFonts w:hint="eastAsia" w:ascii="宋体" w:hAnsi="宋体" w:eastAsia="宋体" w:cs="宋体"/>
                <w:sz w:val="24"/>
              </w:rPr>
              <w:t>价格</w:t>
            </w:r>
          </w:p>
        </w:tc>
      </w:tr>
      <w:tr w14:paraId="2F82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00" w:type="dxa"/>
            <w:vAlign w:val="center"/>
          </w:tcPr>
          <w:p w14:paraId="5425725E">
            <w:pPr>
              <w:wordWrap w:val="0"/>
              <w:spacing w:line="500" w:lineRule="exact"/>
              <w:ind w:left="229" w:leftChars="104"/>
              <w:jc w:val="center"/>
              <w:textAlignment w:val="baseline"/>
              <w:rPr>
                <w:rFonts w:hint="eastAsia" w:ascii="宋体" w:hAnsi="宋体" w:eastAsia="宋体" w:cs="宋体"/>
                <w:sz w:val="24"/>
              </w:rPr>
            </w:pPr>
            <w:r>
              <w:rPr>
                <w:rFonts w:hint="eastAsia" w:ascii="宋体" w:hAnsi="宋体" w:eastAsia="宋体" w:cs="宋体"/>
                <w:sz w:val="24"/>
              </w:rPr>
              <w:t>1</w:t>
            </w:r>
          </w:p>
        </w:tc>
        <w:tc>
          <w:tcPr>
            <w:tcW w:w="1250" w:type="dxa"/>
            <w:vAlign w:val="center"/>
          </w:tcPr>
          <w:p w14:paraId="073D719B">
            <w:pPr>
              <w:wordWrap w:val="0"/>
              <w:spacing w:line="500" w:lineRule="exact"/>
              <w:ind w:left="229" w:leftChars="104"/>
              <w:jc w:val="center"/>
              <w:textAlignment w:val="baseline"/>
              <w:rPr>
                <w:rFonts w:hint="eastAsia" w:ascii="宋体" w:hAnsi="宋体" w:eastAsia="宋体" w:cs="宋体"/>
                <w:sz w:val="24"/>
              </w:rPr>
            </w:pPr>
          </w:p>
        </w:tc>
        <w:tc>
          <w:tcPr>
            <w:tcW w:w="1013" w:type="dxa"/>
            <w:vAlign w:val="center"/>
          </w:tcPr>
          <w:p w14:paraId="27B88E33">
            <w:pPr>
              <w:wordWrap w:val="0"/>
              <w:spacing w:line="500" w:lineRule="exact"/>
              <w:ind w:left="229" w:leftChars="104"/>
              <w:jc w:val="center"/>
              <w:textAlignment w:val="baseline"/>
              <w:rPr>
                <w:rFonts w:hint="eastAsia" w:ascii="宋体" w:hAnsi="宋体" w:eastAsia="宋体" w:cs="宋体"/>
                <w:sz w:val="24"/>
              </w:rPr>
            </w:pPr>
          </w:p>
        </w:tc>
        <w:tc>
          <w:tcPr>
            <w:tcW w:w="1275" w:type="dxa"/>
            <w:vAlign w:val="center"/>
          </w:tcPr>
          <w:p w14:paraId="05597AFF">
            <w:pPr>
              <w:wordWrap w:val="0"/>
              <w:spacing w:line="500" w:lineRule="exact"/>
              <w:ind w:left="229" w:leftChars="104"/>
              <w:jc w:val="center"/>
              <w:textAlignment w:val="baseline"/>
              <w:rPr>
                <w:rFonts w:hint="eastAsia" w:ascii="宋体" w:hAnsi="宋体" w:eastAsia="宋体" w:cs="宋体"/>
                <w:sz w:val="24"/>
              </w:rPr>
            </w:pPr>
          </w:p>
        </w:tc>
        <w:tc>
          <w:tcPr>
            <w:tcW w:w="3175" w:type="dxa"/>
            <w:vAlign w:val="center"/>
          </w:tcPr>
          <w:p w14:paraId="36B2D6A1">
            <w:pPr>
              <w:wordWrap w:val="0"/>
              <w:spacing w:line="500" w:lineRule="exact"/>
              <w:ind w:left="229" w:leftChars="104"/>
              <w:jc w:val="center"/>
              <w:textAlignment w:val="baseline"/>
              <w:rPr>
                <w:rFonts w:hint="eastAsia" w:ascii="宋体" w:hAnsi="宋体" w:eastAsia="宋体" w:cs="宋体"/>
                <w:sz w:val="24"/>
              </w:rPr>
            </w:pPr>
          </w:p>
        </w:tc>
        <w:tc>
          <w:tcPr>
            <w:tcW w:w="1875" w:type="dxa"/>
          </w:tcPr>
          <w:p w14:paraId="231DB149">
            <w:pPr>
              <w:wordWrap w:val="0"/>
              <w:spacing w:line="500" w:lineRule="exact"/>
              <w:ind w:left="229" w:leftChars="104"/>
              <w:jc w:val="center"/>
              <w:textAlignment w:val="baseline"/>
              <w:rPr>
                <w:rFonts w:hint="eastAsia" w:ascii="宋体" w:hAnsi="宋体" w:eastAsia="宋体" w:cs="宋体"/>
                <w:sz w:val="24"/>
              </w:rPr>
            </w:pPr>
          </w:p>
        </w:tc>
      </w:tr>
      <w:tr w14:paraId="5455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00" w:type="dxa"/>
            <w:vAlign w:val="center"/>
          </w:tcPr>
          <w:p w14:paraId="78D242CB">
            <w:pPr>
              <w:wordWrap w:val="0"/>
              <w:spacing w:line="500" w:lineRule="exact"/>
              <w:ind w:left="229" w:leftChars="104"/>
              <w:jc w:val="center"/>
              <w:textAlignment w:val="baseline"/>
              <w:rPr>
                <w:rFonts w:hint="eastAsia" w:ascii="宋体" w:hAnsi="宋体" w:eastAsia="宋体" w:cs="宋体"/>
                <w:sz w:val="24"/>
              </w:rPr>
            </w:pPr>
            <w:r>
              <w:rPr>
                <w:rFonts w:hint="eastAsia" w:ascii="宋体" w:hAnsi="宋体" w:eastAsia="宋体" w:cs="宋体"/>
                <w:sz w:val="24"/>
              </w:rPr>
              <w:t>2</w:t>
            </w:r>
          </w:p>
        </w:tc>
        <w:tc>
          <w:tcPr>
            <w:tcW w:w="1250" w:type="dxa"/>
            <w:vAlign w:val="center"/>
          </w:tcPr>
          <w:p w14:paraId="72F4DEEC">
            <w:pPr>
              <w:wordWrap w:val="0"/>
              <w:spacing w:line="500" w:lineRule="exact"/>
              <w:ind w:left="229" w:leftChars="104"/>
              <w:jc w:val="center"/>
              <w:textAlignment w:val="baseline"/>
              <w:rPr>
                <w:rFonts w:hint="eastAsia" w:ascii="宋体" w:hAnsi="宋体" w:eastAsia="宋体" w:cs="宋体"/>
                <w:sz w:val="24"/>
              </w:rPr>
            </w:pPr>
          </w:p>
        </w:tc>
        <w:tc>
          <w:tcPr>
            <w:tcW w:w="1013" w:type="dxa"/>
            <w:vAlign w:val="center"/>
          </w:tcPr>
          <w:p w14:paraId="50A8E0C8">
            <w:pPr>
              <w:wordWrap w:val="0"/>
              <w:spacing w:line="500" w:lineRule="exact"/>
              <w:ind w:left="229" w:leftChars="104"/>
              <w:jc w:val="center"/>
              <w:textAlignment w:val="baseline"/>
              <w:rPr>
                <w:rFonts w:hint="eastAsia" w:ascii="宋体" w:hAnsi="宋体" w:eastAsia="宋体" w:cs="宋体"/>
                <w:sz w:val="24"/>
              </w:rPr>
            </w:pPr>
          </w:p>
        </w:tc>
        <w:tc>
          <w:tcPr>
            <w:tcW w:w="1275" w:type="dxa"/>
            <w:vAlign w:val="center"/>
          </w:tcPr>
          <w:p w14:paraId="68C2D2D8">
            <w:pPr>
              <w:wordWrap w:val="0"/>
              <w:spacing w:line="500" w:lineRule="exact"/>
              <w:ind w:left="229" w:leftChars="104"/>
              <w:jc w:val="center"/>
              <w:textAlignment w:val="baseline"/>
              <w:rPr>
                <w:rFonts w:hint="eastAsia" w:ascii="宋体" w:hAnsi="宋体" w:eastAsia="宋体" w:cs="宋体"/>
                <w:sz w:val="24"/>
              </w:rPr>
            </w:pPr>
          </w:p>
        </w:tc>
        <w:tc>
          <w:tcPr>
            <w:tcW w:w="3175" w:type="dxa"/>
            <w:vAlign w:val="center"/>
          </w:tcPr>
          <w:p w14:paraId="1CF34B7F">
            <w:pPr>
              <w:wordWrap w:val="0"/>
              <w:spacing w:line="500" w:lineRule="exact"/>
              <w:ind w:left="229" w:leftChars="104"/>
              <w:jc w:val="center"/>
              <w:textAlignment w:val="baseline"/>
              <w:rPr>
                <w:rFonts w:hint="eastAsia" w:ascii="宋体" w:hAnsi="宋体" w:eastAsia="宋体" w:cs="宋体"/>
                <w:sz w:val="24"/>
              </w:rPr>
            </w:pPr>
          </w:p>
        </w:tc>
        <w:tc>
          <w:tcPr>
            <w:tcW w:w="1875" w:type="dxa"/>
          </w:tcPr>
          <w:p w14:paraId="7EE4EA27">
            <w:pPr>
              <w:wordWrap w:val="0"/>
              <w:spacing w:line="500" w:lineRule="exact"/>
              <w:ind w:left="229" w:leftChars="104"/>
              <w:jc w:val="center"/>
              <w:textAlignment w:val="baseline"/>
              <w:rPr>
                <w:rFonts w:hint="eastAsia" w:ascii="宋体" w:hAnsi="宋体" w:eastAsia="宋体" w:cs="宋体"/>
                <w:sz w:val="24"/>
              </w:rPr>
            </w:pPr>
          </w:p>
        </w:tc>
      </w:tr>
      <w:tr w14:paraId="428F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00" w:type="dxa"/>
            <w:vAlign w:val="center"/>
          </w:tcPr>
          <w:p w14:paraId="2C4DC317">
            <w:pPr>
              <w:wordWrap w:val="0"/>
              <w:spacing w:line="500" w:lineRule="exact"/>
              <w:ind w:left="229" w:leftChars="104"/>
              <w:jc w:val="center"/>
              <w:textAlignment w:val="baseline"/>
              <w:rPr>
                <w:rFonts w:hint="eastAsia" w:ascii="宋体" w:hAnsi="宋体" w:eastAsia="宋体" w:cs="宋体"/>
                <w:sz w:val="24"/>
              </w:rPr>
            </w:pPr>
            <w:r>
              <w:rPr>
                <w:rFonts w:hint="eastAsia" w:ascii="宋体" w:hAnsi="宋体" w:eastAsia="宋体" w:cs="宋体"/>
                <w:sz w:val="24"/>
              </w:rPr>
              <w:t>3</w:t>
            </w:r>
          </w:p>
        </w:tc>
        <w:tc>
          <w:tcPr>
            <w:tcW w:w="1250" w:type="dxa"/>
            <w:vAlign w:val="center"/>
          </w:tcPr>
          <w:p w14:paraId="063780CE">
            <w:pPr>
              <w:wordWrap w:val="0"/>
              <w:spacing w:line="500" w:lineRule="exact"/>
              <w:ind w:left="229" w:leftChars="104"/>
              <w:jc w:val="center"/>
              <w:textAlignment w:val="baseline"/>
              <w:rPr>
                <w:rFonts w:hint="eastAsia" w:ascii="宋体" w:hAnsi="宋体" w:eastAsia="宋体" w:cs="宋体"/>
                <w:sz w:val="24"/>
              </w:rPr>
            </w:pPr>
            <w:r>
              <w:rPr>
                <w:rFonts w:hint="eastAsia" w:ascii="宋体" w:hAnsi="宋体" w:eastAsia="宋体" w:cs="宋体"/>
                <w:sz w:val="24"/>
              </w:rPr>
              <w:t xml:space="preserve"> …</w:t>
            </w:r>
          </w:p>
        </w:tc>
        <w:tc>
          <w:tcPr>
            <w:tcW w:w="1013" w:type="dxa"/>
            <w:vAlign w:val="center"/>
          </w:tcPr>
          <w:p w14:paraId="3274561C">
            <w:pPr>
              <w:wordWrap w:val="0"/>
              <w:spacing w:line="500" w:lineRule="exact"/>
              <w:ind w:left="229" w:leftChars="104"/>
              <w:jc w:val="center"/>
              <w:textAlignment w:val="baseline"/>
              <w:rPr>
                <w:rFonts w:hint="eastAsia" w:ascii="宋体" w:hAnsi="宋体" w:eastAsia="宋体" w:cs="宋体"/>
                <w:sz w:val="24"/>
              </w:rPr>
            </w:pPr>
          </w:p>
        </w:tc>
        <w:tc>
          <w:tcPr>
            <w:tcW w:w="1275" w:type="dxa"/>
            <w:vAlign w:val="center"/>
          </w:tcPr>
          <w:p w14:paraId="27087664">
            <w:pPr>
              <w:wordWrap w:val="0"/>
              <w:spacing w:line="500" w:lineRule="exact"/>
              <w:ind w:left="229" w:leftChars="104"/>
              <w:jc w:val="center"/>
              <w:textAlignment w:val="baseline"/>
              <w:rPr>
                <w:rFonts w:hint="eastAsia" w:ascii="宋体" w:hAnsi="宋体" w:eastAsia="宋体" w:cs="宋体"/>
                <w:sz w:val="24"/>
              </w:rPr>
            </w:pPr>
          </w:p>
        </w:tc>
        <w:tc>
          <w:tcPr>
            <w:tcW w:w="3175" w:type="dxa"/>
            <w:vAlign w:val="center"/>
          </w:tcPr>
          <w:p w14:paraId="5ADE3E4D">
            <w:pPr>
              <w:wordWrap w:val="0"/>
              <w:spacing w:line="500" w:lineRule="exact"/>
              <w:ind w:left="229" w:leftChars="104"/>
              <w:jc w:val="center"/>
              <w:textAlignment w:val="baseline"/>
              <w:rPr>
                <w:rFonts w:hint="eastAsia" w:ascii="宋体" w:hAnsi="宋体" w:eastAsia="宋体" w:cs="宋体"/>
                <w:sz w:val="24"/>
              </w:rPr>
            </w:pPr>
          </w:p>
        </w:tc>
        <w:tc>
          <w:tcPr>
            <w:tcW w:w="1875" w:type="dxa"/>
          </w:tcPr>
          <w:p w14:paraId="65868BE3">
            <w:pPr>
              <w:wordWrap w:val="0"/>
              <w:spacing w:line="500" w:lineRule="exact"/>
              <w:ind w:left="229" w:leftChars="104"/>
              <w:jc w:val="center"/>
              <w:textAlignment w:val="baseline"/>
              <w:rPr>
                <w:rFonts w:hint="eastAsia" w:ascii="宋体" w:hAnsi="宋体" w:eastAsia="宋体" w:cs="宋体"/>
                <w:sz w:val="24"/>
              </w:rPr>
            </w:pPr>
          </w:p>
        </w:tc>
      </w:tr>
      <w:tr w14:paraId="022A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00" w:type="dxa"/>
            <w:vAlign w:val="center"/>
          </w:tcPr>
          <w:p w14:paraId="6BB2F9DC">
            <w:pPr>
              <w:wordWrap w:val="0"/>
              <w:spacing w:line="500" w:lineRule="exact"/>
              <w:ind w:left="229" w:leftChars="104"/>
              <w:jc w:val="center"/>
              <w:textAlignment w:val="baseline"/>
              <w:rPr>
                <w:rFonts w:hint="eastAsia" w:ascii="宋体" w:hAnsi="宋体" w:eastAsia="宋体" w:cs="宋体"/>
                <w:sz w:val="24"/>
              </w:rPr>
            </w:pPr>
            <w:r>
              <w:rPr>
                <w:rFonts w:hint="eastAsia" w:ascii="宋体" w:hAnsi="宋体" w:eastAsia="宋体" w:cs="宋体"/>
                <w:sz w:val="24"/>
              </w:rPr>
              <w:t>4</w:t>
            </w:r>
          </w:p>
        </w:tc>
        <w:tc>
          <w:tcPr>
            <w:tcW w:w="1250" w:type="dxa"/>
            <w:vAlign w:val="center"/>
          </w:tcPr>
          <w:p w14:paraId="01BD0393">
            <w:pPr>
              <w:wordWrap w:val="0"/>
              <w:spacing w:line="500" w:lineRule="exact"/>
              <w:ind w:left="229" w:leftChars="104"/>
              <w:jc w:val="center"/>
              <w:textAlignment w:val="baseline"/>
              <w:rPr>
                <w:rFonts w:hint="eastAsia" w:ascii="宋体" w:hAnsi="宋体" w:eastAsia="宋体" w:cs="宋体"/>
                <w:sz w:val="24"/>
              </w:rPr>
            </w:pPr>
            <w:r>
              <w:rPr>
                <w:rFonts w:hint="eastAsia" w:ascii="宋体" w:hAnsi="宋体" w:eastAsia="宋体" w:cs="宋体"/>
                <w:sz w:val="24"/>
              </w:rPr>
              <w:t>合计</w:t>
            </w:r>
          </w:p>
        </w:tc>
        <w:tc>
          <w:tcPr>
            <w:tcW w:w="1013" w:type="dxa"/>
            <w:vAlign w:val="center"/>
          </w:tcPr>
          <w:p w14:paraId="42A2BA3D">
            <w:pPr>
              <w:wordWrap w:val="0"/>
              <w:spacing w:line="500" w:lineRule="exact"/>
              <w:ind w:left="229" w:leftChars="104"/>
              <w:jc w:val="center"/>
              <w:textAlignment w:val="baseline"/>
              <w:rPr>
                <w:rFonts w:hint="eastAsia" w:ascii="宋体" w:hAnsi="宋体" w:eastAsia="宋体" w:cs="宋体"/>
                <w:sz w:val="24"/>
              </w:rPr>
            </w:pPr>
          </w:p>
        </w:tc>
        <w:tc>
          <w:tcPr>
            <w:tcW w:w="1275" w:type="dxa"/>
            <w:vAlign w:val="center"/>
          </w:tcPr>
          <w:p w14:paraId="3DE0E6D8">
            <w:pPr>
              <w:wordWrap w:val="0"/>
              <w:spacing w:line="500" w:lineRule="exact"/>
              <w:ind w:left="229" w:leftChars="104"/>
              <w:jc w:val="center"/>
              <w:textAlignment w:val="baseline"/>
              <w:rPr>
                <w:rFonts w:hint="eastAsia" w:ascii="宋体" w:hAnsi="宋体" w:eastAsia="宋体" w:cs="宋体"/>
                <w:sz w:val="24"/>
              </w:rPr>
            </w:pPr>
          </w:p>
        </w:tc>
        <w:tc>
          <w:tcPr>
            <w:tcW w:w="3175" w:type="dxa"/>
            <w:vAlign w:val="center"/>
          </w:tcPr>
          <w:p w14:paraId="0BD8423D">
            <w:pPr>
              <w:wordWrap w:val="0"/>
              <w:spacing w:line="500" w:lineRule="exact"/>
              <w:ind w:left="229" w:leftChars="104"/>
              <w:jc w:val="center"/>
              <w:textAlignment w:val="baseline"/>
              <w:rPr>
                <w:rFonts w:hint="eastAsia" w:ascii="宋体" w:hAnsi="宋体" w:eastAsia="宋体" w:cs="宋体"/>
                <w:sz w:val="24"/>
              </w:rPr>
            </w:pPr>
          </w:p>
        </w:tc>
        <w:tc>
          <w:tcPr>
            <w:tcW w:w="1875" w:type="dxa"/>
          </w:tcPr>
          <w:p w14:paraId="356426BF">
            <w:pPr>
              <w:wordWrap w:val="0"/>
              <w:spacing w:line="500" w:lineRule="exact"/>
              <w:ind w:left="229" w:leftChars="104"/>
              <w:jc w:val="center"/>
              <w:textAlignment w:val="baseline"/>
              <w:rPr>
                <w:rFonts w:hint="eastAsia" w:ascii="宋体" w:hAnsi="宋体" w:eastAsia="宋体" w:cs="宋体"/>
                <w:sz w:val="24"/>
              </w:rPr>
            </w:pPr>
          </w:p>
        </w:tc>
      </w:tr>
    </w:tbl>
    <w:p w14:paraId="39D81AA8">
      <w:pPr>
        <w:wordWrap w:val="0"/>
        <w:spacing w:line="400" w:lineRule="exact"/>
        <w:textAlignment w:val="baseline"/>
        <w:rPr>
          <w:rFonts w:hint="eastAsia" w:ascii="宋体" w:hAnsi="宋体" w:eastAsia="宋体" w:cs="宋体"/>
          <w:sz w:val="24"/>
        </w:rPr>
      </w:pPr>
      <w:r>
        <w:rPr>
          <w:rFonts w:hint="eastAsia" w:ascii="宋体" w:hAnsi="宋体" w:eastAsia="宋体" w:cs="宋体"/>
          <w:sz w:val="24"/>
        </w:rPr>
        <w:t>说明：1、节能产品是指中国政府采购网发布的最新《节能产品政府采购品目清单》内的产品；强制节能产品是《节能产品政府采购品目清单》中加★号的产品，优先采购的节能产品是《节能产品政府采购品目清单》中不加★号的节能产品。表中内容为本次采购中涉及的证书有效期内的节能产品。</w:t>
      </w:r>
    </w:p>
    <w:p w14:paraId="0566ED23">
      <w:pPr>
        <w:wordWrap w:val="0"/>
        <w:spacing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2、该表格中的相关价格必须与《投标报价明细》中的相应内容一致。</w:t>
      </w:r>
    </w:p>
    <w:p w14:paraId="4BC50558">
      <w:pPr>
        <w:wordWrap w:val="0"/>
        <w:spacing w:line="400" w:lineRule="exact"/>
        <w:ind w:firstLine="480" w:firstLineChars="200"/>
        <w:textAlignment w:val="baseline"/>
        <w:outlineLvl w:val="9"/>
        <w:rPr>
          <w:rFonts w:hint="eastAsia" w:ascii="宋体" w:hAnsi="宋体" w:eastAsia="宋体" w:cs="宋体"/>
          <w:sz w:val="24"/>
        </w:rPr>
      </w:pPr>
      <w:r>
        <w:rPr>
          <w:rFonts w:hint="eastAsia" w:ascii="宋体" w:hAnsi="宋体" w:eastAsia="宋体" w:cs="宋体"/>
          <w:sz w:val="24"/>
        </w:rPr>
        <w:t>3、投标货物属于政府采购强制节能清单，但未按清单投标或未提供该表格的，属于无效投标。</w:t>
      </w:r>
    </w:p>
    <w:p w14:paraId="746C0D90">
      <w:pPr>
        <w:wordWrap w:val="0"/>
        <w:spacing w:line="400" w:lineRule="exact"/>
        <w:ind w:firstLine="480" w:firstLineChars="200"/>
        <w:textAlignment w:val="baseline"/>
        <w:outlineLvl w:val="9"/>
        <w:rPr>
          <w:rFonts w:hint="eastAsia" w:ascii="宋体" w:hAnsi="宋体" w:eastAsia="宋体" w:cs="宋体"/>
          <w:sz w:val="24"/>
        </w:rPr>
      </w:pPr>
      <w:r>
        <w:rPr>
          <w:rFonts w:hint="eastAsia" w:ascii="宋体" w:hAnsi="宋体" w:eastAsia="宋体" w:cs="宋体"/>
          <w:sz w:val="24"/>
        </w:rPr>
        <w:t>4、后附节能产品认证证书复印件。</w:t>
      </w:r>
    </w:p>
    <w:p w14:paraId="4F844FEC">
      <w:pPr>
        <w:pStyle w:val="13"/>
        <w:tabs>
          <w:tab w:val="left" w:pos="719"/>
          <w:tab w:val="left" w:pos="1319"/>
        </w:tabs>
        <w:wordWrap w:val="0"/>
        <w:spacing w:before="66"/>
        <w:ind w:right="493"/>
        <w:jc w:val="right"/>
        <w:textAlignment w:val="baseline"/>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18541C2D">
      <w:pPr>
        <w:rPr>
          <w:rFonts w:hint="eastAsia" w:ascii="宋体" w:hAnsi="宋体" w:eastAsia="宋体" w:cs="宋体"/>
          <w:b/>
          <w:sz w:val="28"/>
        </w:rPr>
      </w:pPr>
      <w:bookmarkStart w:id="488" w:name="_bookmark68"/>
      <w:bookmarkEnd w:id="488"/>
      <w:bookmarkStart w:id="489" w:name="_bookmark67"/>
      <w:bookmarkEnd w:id="489"/>
      <w:bookmarkStart w:id="490" w:name="附件十一：承_诺_函"/>
      <w:bookmarkEnd w:id="490"/>
      <w:bookmarkStart w:id="491" w:name="附件十二：疫情承诺书"/>
      <w:bookmarkEnd w:id="491"/>
      <w:bookmarkStart w:id="492" w:name="_Toc1637"/>
      <w:bookmarkStart w:id="493" w:name="_Toc25269"/>
      <w:bookmarkStart w:id="494" w:name="_Toc23175"/>
      <w:bookmarkStart w:id="495" w:name="_Toc29708"/>
      <w:bookmarkStart w:id="496" w:name="_Toc16481"/>
      <w:bookmarkStart w:id="497" w:name="_Toc29269"/>
      <w:bookmarkStart w:id="498" w:name="_Toc25775"/>
      <w:bookmarkStart w:id="499" w:name="_Toc25685"/>
      <w:bookmarkStart w:id="500" w:name="_Toc28373"/>
      <w:bookmarkStart w:id="501" w:name="_Toc15790"/>
      <w:r>
        <w:rPr>
          <w:rFonts w:hint="eastAsia" w:ascii="宋体" w:hAnsi="宋体" w:eastAsia="宋体" w:cs="宋体"/>
          <w:b/>
          <w:sz w:val="28"/>
        </w:rPr>
        <w:br w:type="page"/>
      </w:r>
    </w:p>
    <w:p w14:paraId="3886BE19">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bookmarkStart w:id="502" w:name="_Toc25537"/>
      <w:r>
        <w:rPr>
          <w:rFonts w:hint="eastAsia" w:ascii="宋体" w:hAnsi="宋体" w:eastAsia="宋体" w:cs="宋体"/>
          <w:b/>
          <w:sz w:val="28"/>
        </w:rPr>
        <w:t>附件</w:t>
      </w:r>
      <w:r>
        <w:rPr>
          <w:rFonts w:hint="eastAsia" w:ascii="宋体" w:hAnsi="宋体" w:eastAsia="宋体" w:cs="宋体"/>
          <w:b/>
          <w:sz w:val="28"/>
          <w:lang w:val="en-US"/>
        </w:rPr>
        <w:t>十四</w:t>
      </w:r>
      <w:r>
        <w:rPr>
          <w:rFonts w:hint="eastAsia" w:ascii="宋体" w:hAnsi="宋体" w:eastAsia="宋体" w:cs="宋体"/>
          <w:b/>
          <w:sz w:val="28"/>
        </w:rPr>
        <w:t>：其他说明</w:t>
      </w:r>
      <w:bookmarkEnd w:id="492"/>
      <w:bookmarkEnd w:id="493"/>
      <w:bookmarkEnd w:id="494"/>
      <w:bookmarkEnd w:id="495"/>
      <w:bookmarkEnd w:id="496"/>
      <w:bookmarkEnd w:id="497"/>
      <w:bookmarkEnd w:id="498"/>
      <w:bookmarkEnd w:id="499"/>
      <w:bookmarkEnd w:id="500"/>
      <w:bookmarkEnd w:id="501"/>
      <w:bookmarkEnd w:id="502"/>
    </w:p>
    <w:p w14:paraId="45153735">
      <w:pPr>
        <w:wordWrap w:val="0"/>
        <w:ind w:firstLine="843" w:firstLineChars="300"/>
        <w:textAlignment w:val="baseline"/>
        <w:rPr>
          <w:rFonts w:hint="eastAsia" w:ascii="宋体" w:hAnsi="宋体" w:eastAsia="宋体" w:cs="宋体"/>
          <w:b/>
          <w:bCs/>
          <w:sz w:val="28"/>
          <w:szCs w:val="28"/>
        </w:rPr>
      </w:pPr>
      <w:bookmarkStart w:id="503" w:name="_Toc25296"/>
      <w:bookmarkStart w:id="504" w:name="_Toc46238292"/>
      <w:bookmarkStart w:id="505" w:name="_Toc46136875"/>
    </w:p>
    <w:p w14:paraId="3BE52E5C">
      <w:pPr>
        <w:wordWrap w:val="0"/>
        <w:jc w:val="center"/>
        <w:textAlignment w:val="baseline"/>
        <w:outlineLvl w:val="9"/>
        <w:rPr>
          <w:rFonts w:hint="eastAsia" w:ascii="宋体" w:hAnsi="宋体" w:eastAsia="宋体" w:cs="宋体"/>
          <w:b/>
          <w:bCs/>
          <w:sz w:val="28"/>
          <w:szCs w:val="28"/>
        </w:rPr>
      </w:pPr>
      <w:r>
        <w:rPr>
          <w:rFonts w:hint="eastAsia" w:ascii="宋体" w:hAnsi="宋体" w:eastAsia="宋体" w:cs="宋体"/>
          <w:b/>
          <w:bCs/>
          <w:sz w:val="28"/>
          <w:szCs w:val="28"/>
          <w:lang w:val="en-US"/>
        </w:rPr>
        <w:t>1.</w:t>
      </w:r>
      <w:r>
        <w:rPr>
          <w:rFonts w:hint="eastAsia" w:ascii="宋体" w:hAnsi="宋体" w:eastAsia="宋体" w:cs="宋体"/>
          <w:b/>
          <w:bCs/>
          <w:sz w:val="28"/>
          <w:szCs w:val="28"/>
        </w:rPr>
        <w:t>投标人关联单位的说明</w:t>
      </w:r>
      <w:bookmarkEnd w:id="503"/>
      <w:bookmarkEnd w:id="504"/>
      <w:bookmarkEnd w:id="505"/>
    </w:p>
    <w:p w14:paraId="184B6664">
      <w:pPr>
        <w:pStyle w:val="37"/>
        <w:wordWrap w:val="0"/>
        <w:ind w:firstLine="0"/>
        <w:textAlignment w:val="baseline"/>
        <w:rPr>
          <w:rFonts w:hint="eastAsia" w:ascii="宋体" w:hAnsi="宋体" w:eastAsia="宋体" w:cs="宋体"/>
        </w:rPr>
      </w:pPr>
    </w:p>
    <w:p w14:paraId="03CDD3C5">
      <w:pPr>
        <w:wordWrap w:val="0"/>
        <w:adjustRightInd w:val="0"/>
        <w:spacing w:line="320" w:lineRule="exact"/>
        <w:textAlignment w:val="baseline"/>
        <w:rPr>
          <w:rFonts w:hint="eastAsia" w:ascii="宋体" w:hAnsi="宋体" w:eastAsia="宋体" w:cs="宋体"/>
          <w:sz w:val="24"/>
        </w:rPr>
      </w:pPr>
    </w:p>
    <w:p w14:paraId="2570DD82">
      <w:pPr>
        <w:wordWrap w:val="0"/>
        <w:adjustRightInd w:val="0"/>
        <w:spacing w:line="360" w:lineRule="auto"/>
        <w:textAlignment w:val="baseline"/>
        <w:rPr>
          <w:rFonts w:hint="eastAsia" w:ascii="宋体" w:hAnsi="宋体" w:eastAsia="宋体" w:cs="宋体"/>
          <w:sz w:val="24"/>
        </w:rPr>
      </w:pPr>
      <w:r>
        <w:rPr>
          <w:rFonts w:hint="eastAsia" w:ascii="宋体" w:hAnsi="宋体" w:eastAsia="宋体" w:cs="宋体"/>
          <w:sz w:val="24"/>
        </w:rPr>
        <w:t>说明：投标人应当如实披露与本单位存在下列关联关系的单位名称：</w:t>
      </w:r>
    </w:p>
    <w:p w14:paraId="1B3DCD2E">
      <w:pPr>
        <w:numPr>
          <w:ilvl w:val="0"/>
          <w:numId w:val="7"/>
        </w:numPr>
        <w:wordWrap w:val="0"/>
        <w:adjustRightInd w:val="0"/>
        <w:spacing w:line="360" w:lineRule="auto"/>
        <w:ind w:left="480" w:leftChars="218"/>
        <w:jc w:val="both"/>
        <w:textAlignment w:val="baseline"/>
        <w:rPr>
          <w:rFonts w:hint="eastAsia" w:ascii="宋体" w:hAnsi="宋体" w:eastAsia="宋体" w:cs="宋体"/>
          <w:sz w:val="24"/>
        </w:rPr>
      </w:pPr>
      <w:bookmarkStart w:id="506" w:name="_Toc1871"/>
      <w:bookmarkStart w:id="507" w:name="_Toc15261"/>
      <w:r>
        <w:rPr>
          <w:rFonts w:hint="eastAsia" w:ascii="宋体" w:hAnsi="宋体" w:eastAsia="宋体" w:cs="宋体"/>
          <w:sz w:val="24"/>
        </w:rPr>
        <w:t>与投标单位负责人为同一人的其他单位；</w:t>
      </w:r>
    </w:p>
    <w:p w14:paraId="4E0F9725">
      <w:pPr>
        <w:numPr>
          <w:ilvl w:val="0"/>
          <w:numId w:val="7"/>
        </w:numPr>
        <w:wordWrap w:val="0"/>
        <w:adjustRightInd w:val="0"/>
        <w:spacing w:line="360" w:lineRule="auto"/>
        <w:ind w:left="480" w:leftChars="218"/>
        <w:jc w:val="both"/>
        <w:textAlignment w:val="baseline"/>
        <w:rPr>
          <w:rFonts w:hint="eastAsia" w:ascii="宋体" w:hAnsi="宋体" w:eastAsia="宋体" w:cs="宋体"/>
          <w:sz w:val="24"/>
        </w:rPr>
      </w:pPr>
      <w:r>
        <w:rPr>
          <w:rFonts w:hint="eastAsia" w:ascii="宋体" w:hAnsi="宋体" w:eastAsia="宋体" w:cs="宋体"/>
          <w:sz w:val="24"/>
        </w:rPr>
        <w:t>与投标单位存在直接控股、管理关系的其他单位。</w:t>
      </w:r>
      <w:r>
        <w:rPr>
          <w:rFonts w:hint="eastAsia" w:ascii="宋体" w:hAnsi="宋体" w:eastAsia="宋体" w:cs="宋体"/>
          <w:sz w:val="24"/>
        </w:rPr>
        <w:br w:type="page"/>
      </w:r>
      <w:bookmarkEnd w:id="506"/>
      <w:bookmarkEnd w:id="507"/>
    </w:p>
    <w:p w14:paraId="0A8BE6AA">
      <w:pPr>
        <w:wordWrap w:val="0"/>
        <w:adjustRightInd w:val="0"/>
        <w:spacing w:line="360" w:lineRule="auto"/>
        <w:ind w:left="480" w:leftChars="218"/>
        <w:jc w:val="center"/>
        <w:textAlignment w:val="baseline"/>
        <w:outlineLvl w:val="9"/>
        <w:rPr>
          <w:rFonts w:hint="eastAsia" w:ascii="宋体" w:hAnsi="宋体" w:eastAsia="宋体" w:cs="宋体"/>
        </w:rPr>
      </w:pPr>
      <w:r>
        <w:rPr>
          <w:rFonts w:hint="eastAsia" w:ascii="宋体" w:hAnsi="宋体" w:eastAsia="宋体" w:cs="宋体"/>
          <w:b/>
          <w:bCs/>
          <w:sz w:val="28"/>
          <w:szCs w:val="28"/>
        </w:rPr>
        <w:t>2.缴纳中标服务费承诺书</w:t>
      </w:r>
    </w:p>
    <w:p w14:paraId="478A3F8E">
      <w:pPr>
        <w:pStyle w:val="13"/>
        <w:wordWrap w:val="0"/>
        <w:spacing w:before="215"/>
        <w:ind w:firstLine="480" w:firstLineChars="200"/>
        <w:textAlignment w:val="baseline"/>
        <w:rPr>
          <w:rFonts w:hint="eastAsia" w:ascii="宋体" w:hAnsi="宋体" w:eastAsia="宋体" w:cs="宋体"/>
        </w:rPr>
      </w:pPr>
      <w:r>
        <w:rPr>
          <w:rFonts w:hint="eastAsia" w:ascii="宋体" w:hAnsi="宋体" w:eastAsia="宋体" w:cs="宋体"/>
        </w:rPr>
        <w:t>山东舜德项目管理咨询有限公司：</w:t>
      </w:r>
    </w:p>
    <w:p w14:paraId="5B592341">
      <w:pPr>
        <w:pStyle w:val="13"/>
        <w:tabs>
          <w:tab w:val="left" w:pos="6521"/>
        </w:tabs>
        <w:wordWrap w:val="0"/>
        <w:spacing w:before="168" w:line="360" w:lineRule="auto"/>
        <w:ind w:right="-35" w:rightChars="-16" w:firstLine="480" w:firstLineChars="200"/>
        <w:textAlignment w:val="baseline"/>
        <w:rPr>
          <w:rFonts w:hint="eastAsia" w:ascii="宋体" w:hAnsi="宋体" w:eastAsia="宋体" w:cs="宋体"/>
        </w:rPr>
      </w:pPr>
      <w:r>
        <w:rPr>
          <w:rFonts w:hint="eastAsia" w:ascii="宋体" w:hAnsi="宋体" w:eastAsia="宋体" w:cs="宋体"/>
        </w:rPr>
        <w:t>1、我单位承诺，如若我单位在本次</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（项目名称、项目编号）政府采购</w:t>
      </w:r>
      <w:r>
        <w:rPr>
          <w:rFonts w:hint="eastAsia" w:ascii="宋体" w:hAnsi="宋体" w:eastAsia="宋体" w:cs="宋体"/>
        </w:rPr>
        <w:t>项目中确定为中标单位，中标服务费将按照采购文件规定的计取标准从我单位账户以电汇或经贵方认可的付款方式提交至贵公司指定账户（具体账户详见投标人须知）。</w:t>
      </w:r>
    </w:p>
    <w:p w14:paraId="3350CC3B">
      <w:pPr>
        <w:pStyle w:val="13"/>
        <w:wordWrap w:val="0"/>
        <w:spacing w:line="453" w:lineRule="auto"/>
        <w:ind w:right="-37"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2、我单位承诺将我单位的</w:t>
      </w:r>
      <w:r>
        <w:rPr>
          <w:rFonts w:hint="eastAsia" w:ascii="宋体" w:hAnsi="宋体" w:eastAsia="宋体" w:cs="宋体"/>
          <w:szCs w:val="22"/>
          <w:u w:val="single"/>
          <w:lang w:val="en-US"/>
        </w:rPr>
        <w:t xml:space="preserve"> </w:t>
      </w:r>
      <w:r>
        <w:rPr>
          <w:rFonts w:hint="eastAsia" w:ascii="宋体" w:hAnsi="宋体" w:eastAsia="宋体" w:cs="宋体"/>
          <w:szCs w:val="22"/>
          <w:u w:val="single"/>
          <w:lang w:val="en-US"/>
        </w:rPr>
        <w:tab/>
      </w:r>
      <w:r>
        <w:rPr>
          <w:rFonts w:hint="eastAsia" w:ascii="宋体" w:hAnsi="宋体" w:eastAsia="宋体" w:cs="宋体"/>
          <w:szCs w:val="22"/>
          <w:lang w:val="en-US"/>
        </w:rPr>
        <w:t>电子邮箱作为接受贵公司关于本项目采购过程中所有澄清、答疑、中标服务费催收、告知函等相关材料的唯一指定邮箱，贵方对该邮箱的送达、告知既视为对于本投标人的送达，告知！</w:t>
      </w:r>
    </w:p>
    <w:p w14:paraId="641D519B">
      <w:pPr>
        <w:pStyle w:val="13"/>
        <w:wordWrap w:val="0"/>
        <w:spacing w:line="453" w:lineRule="auto"/>
        <w:ind w:right="-37"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3、我公司承诺在中标公告发布后</w:t>
      </w:r>
      <w:r>
        <w:rPr>
          <w:rFonts w:hint="eastAsia" w:ascii="宋体" w:hAnsi="宋体" w:eastAsia="宋体" w:cs="宋体"/>
          <w:szCs w:val="22"/>
          <w:lang w:val="en-US" w:eastAsia="zh-CN"/>
        </w:rPr>
        <w:t>五</w:t>
      </w:r>
      <w:r>
        <w:rPr>
          <w:rFonts w:hint="eastAsia" w:ascii="宋体" w:hAnsi="宋体" w:eastAsia="宋体" w:cs="宋体"/>
          <w:szCs w:val="22"/>
          <w:lang w:val="en-US"/>
        </w:rPr>
        <w:t>个工作日内，向贵方指定账户汇入中标服务费，如未能按期缴纳该中标服务费，视为我公司违约，我公司自愿每日按照中标服务费的千分之三向贵公司支付违约金。</w:t>
      </w:r>
    </w:p>
    <w:p w14:paraId="3FD88DA7">
      <w:pPr>
        <w:pStyle w:val="13"/>
        <w:wordWrap w:val="0"/>
        <w:spacing w:line="453" w:lineRule="auto"/>
        <w:ind w:right="-37"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4、该承诺书系我单位自愿承诺，对因中标服务费所涉纠纷，我方和贵公司双方均认同由贵公司住所地人民法院管辖，且诉讼所产生的诉讼费、律师费、保全费均由违约方承担。</w:t>
      </w:r>
    </w:p>
    <w:p w14:paraId="1960F6FE">
      <w:pPr>
        <w:pStyle w:val="13"/>
        <w:wordWrap w:val="0"/>
        <w:spacing w:line="453" w:lineRule="auto"/>
        <w:ind w:right="-37" w:firstLine="480" w:firstLineChars="200"/>
        <w:textAlignment w:val="baseline"/>
        <w:rPr>
          <w:rFonts w:hint="eastAsia" w:ascii="宋体" w:hAnsi="宋体" w:eastAsia="宋体" w:cs="宋体"/>
          <w:szCs w:val="22"/>
          <w:lang w:val="en-US"/>
        </w:rPr>
      </w:pPr>
      <w:r>
        <w:rPr>
          <w:rFonts w:hint="eastAsia" w:ascii="宋体" w:hAnsi="宋体" w:eastAsia="宋体" w:cs="宋体"/>
          <w:szCs w:val="22"/>
          <w:lang w:val="en-US"/>
        </w:rPr>
        <w:t>5、我方递交了本政府采购项目的投标文件，即意味着接受本政府采购项目招标文件中关于中标服务费的计费标准和缴纳方式等条款。如我公司未履行本承诺或未按本政府采购项目招标文件中的规定缴纳中标服务费，贵公司及相关部门可以据此作为对我方信用评价的依据。</w:t>
      </w:r>
    </w:p>
    <w:p w14:paraId="7289E6A8">
      <w:pPr>
        <w:pStyle w:val="13"/>
        <w:wordWrap w:val="0"/>
        <w:spacing w:line="360" w:lineRule="auto"/>
        <w:textAlignment w:val="baseline"/>
        <w:rPr>
          <w:rFonts w:hint="eastAsia" w:ascii="宋体" w:hAnsi="宋体" w:eastAsia="宋体" w:cs="宋体"/>
          <w:sz w:val="26"/>
        </w:rPr>
      </w:pPr>
    </w:p>
    <w:p w14:paraId="61ED60F8">
      <w:pPr>
        <w:pStyle w:val="13"/>
        <w:tabs>
          <w:tab w:val="left" w:pos="8127"/>
        </w:tabs>
        <w:wordWrap w:val="0"/>
        <w:spacing w:line="360" w:lineRule="auto"/>
        <w:ind w:left="3837" w:leftChars="1744"/>
        <w:textAlignment w:val="baseline"/>
        <w:rPr>
          <w:rFonts w:hint="eastAsia" w:ascii="宋体" w:hAnsi="宋体" w:eastAsia="宋体" w:cs="宋体"/>
        </w:rPr>
      </w:pPr>
      <w:r>
        <w:rPr>
          <w:rFonts w:hint="eastAsia" w:ascii="宋体" w:hAnsi="宋体" w:eastAsia="宋体" w:cs="宋体"/>
        </w:rPr>
        <w:t>投标人（盖公章） ：</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rPr>
        <w:t>法定代表人或</w:t>
      </w:r>
      <w:r>
        <w:rPr>
          <w:rFonts w:hint="eastAsia" w:ascii="宋体" w:hAnsi="宋体" w:eastAsia="宋体" w:cs="宋体"/>
          <w:lang w:val="en-US"/>
        </w:rPr>
        <w:t>授权</w:t>
      </w:r>
      <w:r>
        <w:rPr>
          <w:rFonts w:hint="eastAsia" w:ascii="宋体" w:hAnsi="宋体" w:eastAsia="宋体" w:cs="宋体"/>
        </w:rPr>
        <w:t>代理人（签字或签章）：</w:t>
      </w:r>
      <w:r>
        <w:rPr>
          <w:rFonts w:hint="eastAsia" w:ascii="宋体" w:hAnsi="宋体" w:eastAsia="宋体" w:cs="宋体"/>
          <w:u w:val="single"/>
          <w:lang w:val="en-US"/>
        </w:rPr>
        <w:t xml:space="preserve">        </w:t>
      </w:r>
    </w:p>
    <w:p w14:paraId="77C624B1">
      <w:pPr>
        <w:pStyle w:val="13"/>
        <w:tabs>
          <w:tab w:val="left" w:pos="6211"/>
          <w:tab w:val="left" w:pos="6691"/>
          <w:tab w:val="left" w:pos="7171"/>
        </w:tabs>
        <w:wordWrap w:val="0"/>
        <w:spacing w:before="158" w:line="360" w:lineRule="auto"/>
        <w:ind w:left="5731"/>
        <w:textAlignment w:val="baseline"/>
        <w:rPr>
          <w:rFonts w:hint="eastAsia" w:ascii="宋体" w:hAnsi="宋体" w:eastAsia="宋体" w:cs="宋体"/>
        </w:rPr>
      </w:pPr>
    </w:p>
    <w:p w14:paraId="79241F02">
      <w:pPr>
        <w:pStyle w:val="13"/>
        <w:tabs>
          <w:tab w:val="left" w:pos="6211"/>
          <w:tab w:val="left" w:pos="6691"/>
          <w:tab w:val="left" w:pos="7171"/>
        </w:tabs>
        <w:wordWrap w:val="0"/>
        <w:spacing w:before="158" w:line="360" w:lineRule="auto"/>
        <w:ind w:left="5731" w:firstLine="1200" w:firstLineChars="500"/>
        <w:textAlignment w:val="baseline"/>
        <w:rPr>
          <w:rFonts w:hint="eastAsia" w:ascii="宋体" w:hAnsi="宋体" w:eastAsia="宋体" w:cs="宋体"/>
        </w:rPr>
      </w:pP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084BAA45">
      <w:pPr>
        <w:pStyle w:val="37"/>
        <w:wordWrap w:val="0"/>
        <w:textAlignment w:val="baseline"/>
        <w:rPr>
          <w:rFonts w:hint="eastAsia" w:ascii="宋体" w:hAnsi="宋体" w:eastAsia="宋体" w:cs="宋体"/>
          <w:sz w:val="24"/>
        </w:rPr>
      </w:pPr>
    </w:p>
    <w:p w14:paraId="07D7748A">
      <w:pPr>
        <w:pStyle w:val="13"/>
        <w:tabs>
          <w:tab w:val="left" w:pos="479"/>
          <w:tab w:val="left" w:pos="959"/>
        </w:tabs>
        <w:wordWrap w:val="0"/>
        <w:ind w:right="2155"/>
        <w:jc w:val="right"/>
        <w:textAlignment w:val="baseline"/>
        <w:rPr>
          <w:rFonts w:hint="eastAsia" w:ascii="宋体" w:hAnsi="宋体" w:eastAsia="宋体" w:cs="宋体"/>
        </w:rPr>
      </w:pPr>
      <w:r>
        <w:rPr>
          <w:rFonts w:hint="eastAsia" w:ascii="宋体" w:hAnsi="宋体" w:eastAsia="宋体" w:cs="宋体"/>
          <w:b/>
          <w:bCs/>
          <w:sz w:val="32"/>
          <w:szCs w:val="32"/>
        </w:rPr>
        <w:br w:type="page"/>
      </w:r>
    </w:p>
    <w:p w14:paraId="7FAAA16B">
      <w:pPr>
        <w:tabs>
          <w:tab w:val="left" w:pos="1826"/>
          <w:tab w:val="left" w:pos="2527"/>
        </w:tabs>
        <w:wordWrap w:val="0"/>
        <w:spacing w:before="171"/>
        <w:ind w:right="136"/>
        <w:jc w:val="center"/>
        <w:textAlignment w:val="baseline"/>
        <w:outlineLvl w:val="1"/>
        <w:rPr>
          <w:rFonts w:hint="eastAsia" w:ascii="宋体" w:hAnsi="宋体" w:eastAsia="宋体" w:cs="宋体"/>
          <w:b/>
          <w:sz w:val="28"/>
        </w:rPr>
      </w:pPr>
      <w:bookmarkStart w:id="508" w:name="_bookmark69"/>
      <w:bookmarkEnd w:id="508"/>
      <w:bookmarkStart w:id="509" w:name="_Toc14540"/>
      <w:bookmarkStart w:id="510" w:name="_Toc19707"/>
      <w:bookmarkStart w:id="511" w:name="_Toc27418"/>
      <w:bookmarkStart w:id="512" w:name="_Toc22837"/>
      <w:bookmarkStart w:id="513" w:name="_Toc2099"/>
      <w:bookmarkStart w:id="514" w:name="_Toc13576"/>
      <w:bookmarkStart w:id="515" w:name="_Toc13983"/>
      <w:bookmarkStart w:id="516" w:name="_Toc16765"/>
      <w:r>
        <w:rPr>
          <w:rFonts w:hint="eastAsia" w:ascii="宋体" w:hAnsi="宋体" w:eastAsia="宋体" w:cs="宋体"/>
          <w:b/>
          <w:sz w:val="28"/>
        </w:rPr>
        <w:t>附件十</w:t>
      </w:r>
      <w:r>
        <w:rPr>
          <w:rFonts w:hint="eastAsia" w:ascii="宋体" w:hAnsi="宋体" w:eastAsia="宋体" w:cs="宋体"/>
          <w:b/>
          <w:sz w:val="28"/>
          <w:lang w:val="en-US"/>
        </w:rPr>
        <w:t>五</w:t>
      </w:r>
      <w:r>
        <w:rPr>
          <w:rFonts w:hint="eastAsia" w:ascii="宋体" w:hAnsi="宋体" w:eastAsia="宋体" w:cs="宋体"/>
          <w:b/>
          <w:sz w:val="28"/>
        </w:rPr>
        <w:t>：外包装封皮及投标文件封面格式</w:t>
      </w:r>
      <w:bookmarkEnd w:id="509"/>
      <w:bookmarkEnd w:id="510"/>
      <w:bookmarkEnd w:id="511"/>
      <w:bookmarkEnd w:id="512"/>
      <w:bookmarkEnd w:id="513"/>
      <w:bookmarkEnd w:id="514"/>
      <w:bookmarkEnd w:id="515"/>
      <w:bookmarkEnd w:id="516"/>
    </w:p>
    <w:p w14:paraId="2860EF2E">
      <w:pPr>
        <w:pStyle w:val="13"/>
        <w:wordWrap w:val="0"/>
        <w:textAlignment w:val="baseline"/>
        <w:rPr>
          <w:rFonts w:hint="eastAsia" w:ascii="宋体" w:hAnsi="宋体" w:eastAsia="宋体" w:cs="宋体"/>
        </w:rPr>
      </w:pP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5"/>
        <w:gridCol w:w="4394"/>
      </w:tblGrid>
      <w:tr w14:paraId="692CE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6" w:hRule="atLeast"/>
          <w:jc w:val="center"/>
        </w:trPr>
        <w:tc>
          <w:tcPr>
            <w:tcW w:w="5065" w:type="dxa"/>
          </w:tcPr>
          <w:p w14:paraId="60316C18">
            <w:pPr>
              <w:pStyle w:val="39"/>
              <w:wordWrap w:val="0"/>
              <w:spacing w:before="98"/>
              <w:ind w:left="939"/>
              <w:jc w:val="left"/>
              <w:textAlignment w:val="baseline"/>
              <w:rPr>
                <w:rFonts w:hint="eastAsia" w:ascii="宋体" w:hAnsi="宋体" w:eastAsia="宋体" w:cs="宋体"/>
                <w:b/>
                <w:sz w:val="30"/>
              </w:rPr>
            </w:pPr>
            <w:r>
              <w:rPr>
                <w:rFonts w:hint="eastAsia" w:ascii="宋体" w:hAnsi="宋体" w:eastAsia="宋体" w:cs="宋体"/>
                <w:b/>
                <w:sz w:val="30"/>
              </w:rPr>
              <w:t>投标文件</w:t>
            </w:r>
          </w:p>
          <w:p w14:paraId="07DF5780">
            <w:pPr>
              <w:pStyle w:val="39"/>
              <w:wordWrap w:val="0"/>
              <w:spacing w:before="195"/>
              <w:ind w:left="939"/>
              <w:jc w:val="left"/>
              <w:textAlignment w:val="baseline"/>
              <w:rPr>
                <w:rFonts w:hint="eastAsia" w:ascii="宋体" w:hAnsi="宋体" w:eastAsia="宋体" w:cs="宋体"/>
                <w:b/>
                <w:sz w:val="30"/>
              </w:rPr>
            </w:pPr>
            <w:r>
              <w:rPr>
                <w:rFonts w:hint="eastAsia" w:ascii="宋体" w:hAnsi="宋体" w:eastAsia="宋体" w:cs="宋体"/>
                <w:b/>
                <w:sz w:val="30"/>
              </w:rPr>
              <w:t>（正/副本）</w:t>
            </w:r>
          </w:p>
          <w:p w14:paraId="173E2985">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 xml:space="preserve">项目编号： </w:t>
            </w:r>
          </w:p>
          <w:p w14:paraId="7B366C85">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 xml:space="preserve">项目名称： </w:t>
            </w:r>
          </w:p>
          <w:p w14:paraId="7C5F8111">
            <w:pPr>
              <w:pStyle w:val="39"/>
              <w:wordWrap w:val="0"/>
              <w:spacing w:line="360" w:lineRule="auto"/>
              <w:ind w:left="939"/>
              <w:jc w:val="left"/>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包号：</w:t>
            </w:r>
          </w:p>
          <w:p w14:paraId="25B4AC13">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投标人名称（公章）：</w:t>
            </w:r>
          </w:p>
          <w:p w14:paraId="45CC09B6">
            <w:pPr>
              <w:pStyle w:val="39"/>
              <w:wordWrap w:val="0"/>
              <w:spacing w:before="1" w:line="360" w:lineRule="auto"/>
              <w:ind w:left="939" w:right="617"/>
              <w:jc w:val="left"/>
              <w:textAlignment w:val="baseline"/>
              <w:rPr>
                <w:rFonts w:hint="eastAsia" w:ascii="宋体" w:hAnsi="宋体" w:eastAsia="宋体" w:cs="宋体"/>
                <w:sz w:val="24"/>
              </w:rPr>
            </w:pPr>
            <w:r>
              <w:rPr>
                <w:rFonts w:hint="eastAsia" w:ascii="宋体" w:hAnsi="宋体" w:eastAsia="宋体" w:cs="宋体"/>
                <w:sz w:val="24"/>
              </w:rPr>
              <w:t>地址：</w:t>
            </w:r>
          </w:p>
          <w:p w14:paraId="2DF58CF7">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电话：</w:t>
            </w:r>
          </w:p>
        </w:tc>
        <w:tc>
          <w:tcPr>
            <w:tcW w:w="4394" w:type="dxa"/>
          </w:tcPr>
          <w:p w14:paraId="18C9899E">
            <w:pPr>
              <w:pStyle w:val="39"/>
              <w:wordWrap w:val="0"/>
              <w:spacing w:before="98"/>
              <w:ind w:left="939"/>
              <w:jc w:val="left"/>
              <w:textAlignment w:val="baseline"/>
              <w:rPr>
                <w:rFonts w:hint="eastAsia" w:ascii="宋体" w:hAnsi="宋体" w:eastAsia="宋体" w:cs="宋体"/>
                <w:b/>
                <w:sz w:val="30"/>
              </w:rPr>
            </w:pPr>
            <w:r>
              <w:rPr>
                <w:rFonts w:hint="eastAsia" w:ascii="宋体" w:hAnsi="宋体" w:eastAsia="宋体" w:cs="宋体"/>
                <w:b/>
                <w:sz w:val="30"/>
              </w:rPr>
              <w:t>投标文件</w:t>
            </w:r>
          </w:p>
          <w:p w14:paraId="3379D7D0">
            <w:pPr>
              <w:pStyle w:val="39"/>
              <w:wordWrap w:val="0"/>
              <w:spacing w:before="195"/>
              <w:ind w:left="551"/>
              <w:jc w:val="left"/>
              <w:textAlignment w:val="baseline"/>
              <w:rPr>
                <w:rFonts w:hint="eastAsia" w:ascii="宋体" w:hAnsi="宋体" w:eastAsia="宋体" w:cs="宋体"/>
                <w:b/>
                <w:sz w:val="30"/>
              </w:rPr>
            </w:pPr>
            <w:r>
              <w:rPr>
                <w:rFonts w:hint="eastAsia" w:ascii="宋体" w:hAnsi="宋体" w:eastAsia="宋体" w:cs="宋体"/>
                <w:b/>
                <w:sz w:val="30"/>
              </w:rPr>
              <w:t>（电子 U 盘）</w:t>
            </w:r>
          </w:p>
          <w:p w14:paraId="31884405">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 xml:space="preserve">项目编号： </w:t>
            </w:r>
          </w:p>
          <w:p w14:paraId="389D2F55">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 xml:space="preserve">项目名称： </w:t>
            </w:r>
          </w:p>
          <w:p w14:paraId="01F9DEB6">
            <w:pPr>
              <w:pStyle w:val="39"/>
              <w:wordWrap w:val="0"/>
              <w:spacing w:line="360" w:lineRule="auto"/>
              <w:ind w:left="939"/>
              <w:jc w:val="left"/>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包号：</w:t>
            </w:r>
          </w:p>
          <w:p w14:paraId="70BA093D">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投标人名称（公章）：</w:t>
            </w:r>
          </w:p>
          <w:p w14:paraId="7B76A802">
            <w:pPr>
              <w:pStyle w:val="39"/>
              <w:wordWrap w:val="0"/>
              <w:spacing w:before="1" w:line="360" w:lineRule="auto"/>
              <w:ind w:left="939" w:right="617"/>
              <w:jc w:val="left"/>
              <w:textAlignment w:val="baseline"/>
              <w:rPr>
                <w:rFonts w:hint="eastAsia" w:ascii="宋体" w:hAnsi="宋体" w:eastAsia="宋体" w:cs="宋体"/>
                <w:sz w:val="24"/>
              </w:rPr>
            </w:pPr>
            <w:r>
              <w:rPr>
                <w:rFonts w:hint="eastAsia" w:ascii="宋体" w:hAnsi="宋体" w:eastAsia="宋体" w:cs="宋体"/>
                <w:sz w:val="24"/>
              </w:rPr>
              <w:t>地址：</w:t>
            </w:r>
          </w:p>
          <w:p w14:paraId="2A1338B0">
            <w:pPr>
              <w:pStyle w:val="39"/>
              <w:wordWrap w:val="0"/>
              <w:spacing w:before="1" w:line="360" w:lineRule="auto"/>
              <w:ind w:left="939"/>
              <w:jc w:val="left"/>
              <w:textAlignment w:val="baseline"/>
              <w:rPr>
                <w:rFonts w:hint="eastAsia" w:ascii="宋体" w:hAnsi="宋体" w:eastAsia="宋体" w:cs="宋体"/>
                <w:sz w:val="24"/>
              </w:rPr>
            </w:pPr>
            <w:r>
              <w:rPr>
                <w:rFonts w:hint="eastAsia" w:ascii="宋体" w:hAnsi="宋体" w:eastAsia="宋体" w:cs="宋体"/>
                <w:sz w:val="24"/>
              </w:rPr>
              <w:t>电话：</w:t>
            </w:r>
          </w:p>
        </w:tc>
      </w:tr>
      <w:tr w14:paraId="66E97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7" w:hRule="atLeast"/>
          <w:jc w:val="center"/>
        </w:trPr>
        <w:tc>
          <w:tcPr>
            <w:tcW w:w="9459" w:type="dxa"/>
            <w:gridSpan w:val="2"/>
          </w:tcPr>
          <w:p w14:paraId="343DAEFB">
            <w:pPr>
              <w:pStyle w:val="39"/>
              <w:wordWrap w:val="0"/>
              <w:spacing w:before="98"/>
              <w:ind w:firstLine="602" w:firstLineChars="200"/>
              <w:jc w:val="left"/>
              <w:textAlignment w:val="baseline"/>
              <w:rPr>
                <w:rFonts w:hint="eastAsia" w:ascii="宋体" w:hAnsi="宋体" w:eastAsia="宋体" w:cs="宋体"/>
                <w:b/>
                <w:sz w:val="30"/>
              </w:rPr>
            </w:pPr>
            <w:r>
              <w:rPr>
                <w:rFonts w:hint="eastAsia" w:ascii="宋体" w:hAnsi="宋体" w:eastAsia="宋体" w:cs="宋体"/>
                <w:b/>
                <w:sz w:val="30"/>
              </w:rPr>
              <w:t>开标一览表</w:t>
            </w:r>
          </w:p>
          <w:p w14:paraId="110DC74C">
            <w:pPr>
              <w:pStyle w:val="39"/>
              <w:wordWrap w:val="0"/>
              <w:spacing w:line="360" w:lineRule="auto"/>
              <w:ind w:firstLine="960" w:firstLineChars="400"/>
              <w:jc w:val="left"/>
              <w:textAlignment w:val="baseline"/>
              <w:rPr>
                <w:rFonts w:hint="eastAsia" w:ascii="宋体" w:hAnsi="宋体" w:eastAsia="宋体" w:cs="宋体"/>
                <w:sz w:val="24"/>
              </w:rPr>
            </w:pPr>
            <w:r>
              <w:rPr>
                <w:rFonts w:hint="eastAsia" w:ascii="宋体" w:hAnsi="宋体" w:eastAsia="宋体" w:cs="宋体"/>
                <w:sz w:val="24"/>
              </w:rPr>
              <w:t xml:space="preserve">项目编号： </w:t>
            </w:r>
          </w:p>
          <w:p w14:paraId="2172B022">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 xml:space="preserve">项目名称： </w:t>
            </w:r>
          </w:p>
          <w:p w14:paraId="5B90028D">
            <w:pPr>
              <w:pStyle w:val="39"/>
              <w:wordWrap w:val="0"/>
              <w:spacing w:line="360" w:lineRule="auto"/>
              <w:ind w:left="939"/>
              <w:jc w:val="left"/>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包号：</w:t>
            </w:r>
          </w:p>
          <w:p w14:paraId="16D9E671">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投标人名称（公章）：</w:t>
            </w:r>
          </w:p>
          <w:p w14:paraId="2A83D812">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地址：</w:t>
            </w:r>
          </w:p>
          <w:p w14:paraId="2D52EA62">
            <w:pPr>
              <w:pStyle w:val="39"/>
              <w:wordWrap w:val="0"/>
              <w:spacing w:line="360" w:lineRule="auto"/>
              <w:ind w:left="939"/>
              <w:jc w:val="left"/>
              <w:textAlignment w:val="baseline"/>
              <w:rPr>
                <w:rFonts w:hint="eastAsia" w:ascii="宋体" w:hAnsi="宋体" w:eastAsia="宋体" w:cs="宋体"/>
                <w:sz w:val="24"/>
              </w:rPr>
            </w:pPr>
            <w:r>
              <w:rPr>
                <w:rFonts w:hint="eastAsia" w:ascii="宋体" w:hAnsi="宋体" w:eastAsia="宋体" w:cs="宋体"/>
                <w:sz w:val="24"/>
              </w:rPr>
              <w:t>电话：</w:t>
            </w:r>
          </w:p>
        </w:tc>
      </w:tr>
    </w:tbl>
    <w:p w14:paraId="3DFFF3DB">
      <w:pPr>
        <w:wordWrap w:val="0"/>
        <w:spacing w:before="86"/>
        <w:ind w:left="352"/>
        <w:textAlignment w:val="baseline"/>
        <w:rPr>
          <w:rFonts w:hint="eastAsia" w:ascii="宋体" w:hAnsi="宋体" w:eastAsia="宋体" w:cs="宋体"/>
          <w:b/>
          <w:sz w:val="32"/>
        </w:rPr>
      </w:pPr>
    </w:p>
    <w:p w14:paraId="0BEF7EFC">
      <w:pPr>
        <w:wordWrap w:val="0"/>
        <w:spacing w:before="86"/>
        <w:ind w:left="352" w:firstLine="560" w:firstLineChars="200"/>
        <w:textAlignment w:val="baseline"/>
        <w:rPr>
          <w:rFonts w:hint="eastAsia" w:ascii="宋体" w:hAnsi="宋体" w:eastAsia="宋体" w:cs="宋体"/>
          <w:b/>
          <w:sz w:val="28"/>
          <w:szCs w:val="28"/>
        </w:rPr>
      </w:pPr>
      <w:r>
        <w:rPr>
          <w:rFonts w:hint="eastAsia" w:ascii="宋体" w:hAnsi="宋体" w:eastAsia="宋体" w:cs="宋体"/>
          <w:sz w:val="28"/>
          <w:szCs w:val="28"/>
          <w:lang w:val="en-US" w:bidi="ar-SA"/>
        </w:rPr>
        <mc:AlternateContent>
          <mc:Choice Requires="wps">
            <w:drawing>
              <wp:anchor distT="0" distB="0" distL="114300" distR="114300" simplePos="0" relativeHeight="251660288" behindDoc="1" locked="0" layoutInCell="1" allowOverlap="1">
                <wp:simplePos x="0" y="0"/>
                <wp:positionH relativeFrom="page">
                  <wp:posOffset>688340</wp:posOffset>
                </wp:positionH>
                <wp:positionV relativeFrom="paragraph">
                  <wp:posOffset>386715</wp:posOffset>
                </wp:positionV>
                <wp:extent cx="6098540" cy="720090"/>
                <wp:effectExtent l="4445" t="4445" r="8255" b="6985"/>
                <wp:wrapTopAndBottom/>
                <wp:docPr id="1" name="文本框 4"/>
                <wp:cNvGraphicFramePr/>
                <a:graphic xmlns:a="http://schemas.openxmlformats.org/drawingml/2006/main">
                  <a:graphicData uri="http://schemas.microsoft.com/office/word/2010/wordprocessingShape">
                    <wps:wsp>
                      <wps:cNvSpPr txBox="1"/>
                      <wps:spPr>
                        <a:xfrm>
                          <a:off x="0" y="0"/>
                          <a:ext cx="6098540" cy="720090"/>
                        </a:xfrm>
                        <a:prstGeom prst="rect">
                          <a:avLst/>
                        </a:prstGeom>
                        <a:noFill/>
                        <a:ln w="6096" cap="flat" cmpd="sng">
                          <a:solidFill>
                            <a:srgbClr val="000000"/>
                          </a:solidFill>
                          <a:prstDash val="solid"/>
                          <a:miter/>
                          <a:headEnd type="none" w="med" len="med"/>
                          <a:tailEnd type="none" w="med" len="med"/>
                        </a:ln>
                      </wps:spPr>
                      <wps:txbx>
                        <w:txbxContent>
                          <w:p w14:paraId="7644F24A">
                            <w:pPr>
                              <w:pStyle w:val="13"/>
                              <w:spacing w:before="3"/>
                              <w:rPr>
                                <w:b/>
                                <w:sz w:val="29"/>
                              </w:rPr>
                            </w:pPr>
                          </w:p>
                          <w:p w14:paraId="1685D846">
                            <w:pPr>
                              <w:pStyle w:val="13"/>
                              <w:tabs>
                                <w:tab w:val="left" w:pos="3101"/>
                                <w:tab w:val="left" w:pos="3581"/>
                                <w:tab w:val="left" w:pos="4061"/>
                                <w:tab w:val="left" w:pos="4541"/>
                              </w:tabs>
                              <w:spacing w:before="1"/>
                            </w:pPr>
                            <w:r>
                              <w:t>…………………</w:t>
                            </w:r>
                            <w:r>
                              <w:rPr>
                                <w:rFonts w:hint="eastAsia" w:ascii="宋体" w:hAnsi="宋体" w:eastAsia="宋体" w:cs="宋体"/>
                              </w:rPr>
                              <w:t>于</w:t>
                            </w:r>
                            <w:r>
                              <w:rPr>
                                <w:rFonts w:hint="eastAsia" w:ascii="宋体" w:hAnsi="宋体" w:eastAsia="宋体" w:cs="宋体"/>
                                <w:spacing w:val="-60"/>
                              </w:rPr>
                              <w:t xml:space="preserve"> </w:t>
                            </w:r>
                            <w:r>
                              <w:rPr>
                                <w:rFonts w:hint="eastAsia" w:ascii="宋体" w:hAnsi="宋体" w:eastAsia="宋体" w:cs="宋体"/>
                                <w:lang w:val="en-US"/>
                              </w:rPr>
                              <w:t xml:space="preserve">    </w:t>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w:t>
                            </w:r>
                            <w:r>
                              <w:rPr>
                                <w:rFonts w:hint="eastAsia" w:ascii="宋体" w:hAnsi="宋体" w:eastAsia="宋体" w:cs="宋体"/>
                                <w:lang w:val="en-US"/>
                              </w:rPr>
                              <w:t xml:space="preserve">  </w:t>
                            </w:r>
                            <w:r>
                              <w:rPr>
                                <w:rFonts w:hint="eastAsia" w:ascii="宋体" w:hAnsi="宋体" w:eastAsia="宋体" w:cs="宋体"/>
                              </w:rPr>
                              <w:t>时（</w:t>
                            </w:r>
                            <w:r>
                              <w:rPr>
                                <w:rFonts w:hint="eastAsia" w:ascii="宋体" w:hAnsi="宋体" w:eastAsia="宋体" w:cs="宋体"/>
                                <w:lang w:val="en-US"/>
                              </w:rPr>
                              <w:t>北京时间</w:t>
                            </w:r>
                            <w:r>
                              <w:rPr>
                                <w:rFonts w:hint="eastAsia" w:ascii="宋体" w:hAnsi="宋体" w:eastAsia="宋体" w:cs="宋体"/>
                              </w:rPr>
                              <w:t>）之前不准启封</w:t>
                            </w:r>
                            <w:r>
                              <w:t>………………</w:t>
                            </w:r>
                          </w:p>
                        </w:txbxContent>
                      </wps:txbx>
                      <wps:bodyPr lIns="0" tIns="0" rIns="0" bIns="0" upright="1"/>
                    </wps:wsp>
                  </a:graphicData>
                </a:graphic>
              </wp:anchor>
            </w:drawing>
          </mc:Choice>
          <mc:Fallback>
            <w:pict>
              <v:shape id="文本框 4" o:spid="_x0000_s1026" o:spt="202" type="#_x0000_t202" style="position:absolute;left:0pt;margin-left:54.2pt;margin-top:30.45pt;height:56.7pt;width:480.2pt;mso-position-horizontal-relative:page;mso-wrap-distance-bottom:0pt;mso-wrap-distance-top:0pt;z-index:-251656192;mso-width-relative:page;mso-height-relative:page;" filled="f" stroked="t" coordsize="21600,21600" o:gfxdata="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d5f3NcAAAALAQAADwAAAAAAAAAB&#10;ACAAAAAiAAAAZHJzL2Rvd25yZXYueG1sUEsBAhQAFAAAAAgAh07iQBdOcSURAgAAMQQAAA4AAAAA&#10;AAAAAQAgAAAAJgEAAGRycy9lMm9Eb2MueG1sUEsFBgAAAAAGAAYAWQEAAKkFAAAAAA==&#10;">
                <v:fill on="f" focussize="0,0"/>
                <v:stroke weight="0.48pt" color="#000000" joinstyle="miter"/>
                <v:imagedata o:title=""/>
                <o:lock v:ext="edit" aspectratio="f"/>
                <v:textbox inset="0mm,0mm,0mm,0mm">
                  <w:txbxContent>
                    <w:p w14:paraId="7644F24A">
                      <w:pPr>
                        <w:pStyle w:val="13"/>
                        <w:spacing w:before="3"/>
                        <w:rPr>
                          <w:b/>
                          <w:sz w:val="29"/>
                        </w:rPr>
                      </w:pPr>
                    </w:p>
                    <w:p w14:paraId="1685D846">
                      <w:pPr>
                        <w:pStyle w:val="13"/>
                        <w:tabs>
                          <w:tab w:val="left" w:pos="3101"/>
                          <w:tab w:val="left" w:pos="3581"/>
                          <w:tab w:val="left" w:pos="4061"/>
                          <w:tab w:val="left" w:pos="4541"/>
                        </w:tabs>
                        <w:spacing w:before="1"/>
                      </w:pPr>
                      <w:r>
                        <w:t>…………………</w:t>
                      </w:r>
                      <w:r>
                        <w:rPr>
                          <w:rFonts w:hint="eastAsia" w:ascii="宋体" w:hAnsi="宋体" w:eastAsia="宋体" w:cs="宋体"/>
                        </w:rPr>
                        <w:t>于</w:t>
                      </w:r>
                      <w:r>
                        <w:rPr>
                          <w:rFonts w:hint="eastAsia" w:ascii="宋体" w:hAnsi="宋体" w:eastAsia="宋体" w:cs="宋体"/>
                          <w:spacing w:val="-60"/>
                        </w:rPr>
                        <w:t xml:space="preserve"> </w:t>
                      </w:r>
                      <w:r>
                        <w:rPr>
                          <w:rFonts w:hint="eastAsia" w:ascii="宋体" w:hAnsi="宋体" w:eastAsia="宋体" w:cs="宋体"/>
                          <w:lang w:val="en-US"/>
                        </w:rPr>
                        <w:t xml:space="preserve">    </w:t>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w:t>
                      </w:r>
                      <w:r>
                        <w:rPr>
                          <w:rFonts w:hint="eastAsia" w:ascii="宋体" w:hAnsi="宋体" w:eastAsia="宋体" w:cs="宋体"/>
                          <w:lang w:val="en-US"/>
                        </w:rPr>
                        <w:t xml:space="preserve">  </w:t>
                      </w:r>
                      <w:r>
                        <w:rPr>
                          <w:rFonts w:hint="eastAsia" w:ascii="宋体" w:hAnsi="宋体" w:eastAsia="宋体" w:cs="宋体"/>
                        </w:rPr>
                        <w:t>时（</w:t>
                      </w:r>
                      <w:r>
                        <w:rPr>
                          <w:rFonts w:hint="eastAsia" w:ascii="宋体" w:hAnsi="宋体" w:eastAsia="宋体" w:cs="宋体"/>
                          <w:lang w:val="en-US"/>
                        </w:rPr>
                        <w:t>北京时间</w:t>
                      </w:r>
                      <w:r>
                        <w:rPr>
                          <w:rFonts w:hint="eastAsia" w:ascii="宋体" w:hAnsi="宋体" w:eastAsia="宋体" w:cs="宋体"/>
                        </w:rPr>
                        <w:t>）之前不准启封</w:t>
                      </w:r>
                      <w:r>
                        <w:t>………………</w:t>
                      </w:r>
                    </w:p>
                  </w:txbxContent>
                </v:textbox>
                <w10:wrap type="topAndBottom"/>
              </v:shape>
            </w:pict>
          </mc:Fallback>
        </mc:AlternateContent>
      </w:r>
      <w:r>
        <w:rPr>
          <w:rFonts w:hint="eastAsia" w:ascii="宋体" w:hAnsi="宋体" w:eastAsia="宋体" w:cs="宋体"/>
          <w:b/>
          <w:sz w:val="28"/>
          <w:szCs w:val="28"/>
        </w:rPr>
        <w:t>封口格式：</w:t>
      </w:r>
    </w:p>
    <w:p w14:paraId="0AA1F11E">
      <w:pPr>
        <w:rPr>
          <w:rFonts w:hint="eastAsia" w:ascii="宋体" w:hAnsi="宋体" w:eastAsia="宋体" w:cs="宋体"/>
          <w:b/>
          <w:sz w:val="28"/>
        </w:rPr>
      </w:pPr>
      <w:bookmarkStart w:id="517" w:name="_bookmark71"/>
      <w:bookmarkEnd w:id="517"/>
      <w:bookmarkStart w:id="518" w:name="附件十三：政府采购投标担保函"/>
      <w:bookmarkEnd w:id="518"/>
      <w:bookmarkStart w:id="519" w:name="附件十四：评标细则（100分）"/>
      <w:bookmarkEnd w:id="519"/>
      <w:bookmarkStart w:id="520" w:name="_bookmark70"/>
      <w:bookmarkEnd w:id="520"/>
      <w:bookmarkStart w:id="521" w:name="_Toc23471"/>
      <w:bookmarkStart w:id="522" w:name="_Toc11248"/>
      <w:bookmarkStart w:id="523" w:name="_Toc19085"/>
      <w:bookmarkStart w:id="524" w:name="_Toc13696"/>
      <w:bookmarkStart w:id="525" w:name="_Toc20589"/>
      <w:bookmarkStart w:id="526" w:name="_Toc22332"/>
      <w:bookmarkStart w:id="527" w:name="_Toc11504"/>
      <w:r>
        <w:rPr>
          <w:rFonts w:hint="eastAsia" w:ascii="宋体" w:hAnsi="宋体" w:eastAsia="宋体" w:cs="宋体"/>
          <w:b/>
          <w:sz w:val="28"/>
        </w:rPr>
        <w:br w:type="page"/>
      </w:r>
    </w:p>
    <w:p w14:paraId="561D775E">
      <w:pPr>
        <w:pStyle w:val="2"/>
        <w:tabs>
          <w:tab w:val="left" w:pos="1444"/>
        </w:tabs>
        <w:wordWrap w:val="0"/>
        <w:spacing w:before="30"/>
        <w:ind w:right="136"/>
        <w:textAlignment w:val="baseline"/>
        <w:rPr>
          <w:rFonts w:hint="eastAsia" w:ascii="宋体" w:hAnsi="宋体" w:eastAsia="宋体" w:cs="宋体"/>
          <w:lang w:val="en-US"/>
        </w:rPr>
      </w:pPr>
      <w:bookmarkStart w:id="528" w:name="_Toc19776"/>
      <w:r>
        <w:rPr>
          <w:rFonts w:hint="eastAsia" w:ascii="宋体" w:hAnsi="宋体" w:eastAsia="宋体" w:cs="宋体"/>
          <w:lang w:val="en-US" w:eastAsia="zh-CN"/>
        </w:rPr>
        <w:t>第六章</w:t>
      </w:r>
      <w:r>
        <w:rPr>
          <w:rFonts w:hint="eastAsia" w:ascii="宋体" w:hAnsi="宋体" w:eastAsia="宋体" w:cs="宋体"/>
          <w:lang w:val="en-US"/>
        </w:rPr>
        <w:t>：评标细则（100 分）</w:t>
      </w:r>
      <w:bookmarkEnd w:id="521"/>
      <w:bookmarkEnd w:id="522"/>
      <w:bookmarkEnd w:id="523"/>
      <w:bookmarkEnd w:id="524"/>
      <w:bookmarkEnd w:id="525"/>
      <w:bookmarkEnd w:id="526"/>
      <w:bookmarkEnd w:id="527"/>
      <w:bookmarkEnd w:id="528"/>
    </w:p>
    <w:p w14:paraId="5471EF50">
      <w:pPr>
        <w:pStyle w:val="22"/>
        <w:ind w:left="0" w:leftChars="0"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包1：</w:t>
      </w:r>
    </w:p>
    <w:p w14:paraId="357201E1">
      <w:pPr>
        <w:rPr>
          <w:rFonts w:hint="eastAsia" w:ascii="宋体" w:hAnsi="宋体" w:eastAsia="宋体" w:cs="宋体"/>
          <w:lang w:val="en-US" w:eastAsia="zh-CN"/>
        </w:rPr>
      </w:pPr>
    </w:p>
    <w:tbl>
      <w:tblPr>
        <w:tblStyle w:val="28"/>
        <w:tblW w:w="10413" w:type="dxa"/>
        <w:tblInd w:w="-2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1"/>
        <w:gridCol w:w="1205"/>
        <w:gridCol w:w="8227"/>
      </w:tblGrid>
      <w:tr w14:paraId="7D25E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81" w:type="dxa"/>
            <w:vAlign w:val="center"/>
          </w:tcPr>
          <w:p w14:paraId="5B2FD318">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bCs/>
                <w:snapToGrid w:val="0"/>
                <w:color w:val="000000"/>
                <w:spacing w:val="-3"/>
                <w:sz w:val="24"/>
                <w:szCs w:val="24"/>
                <w:lang w:val="en-US" w:eastAsia="en-US" w:bidi="ar-SA"/>
              </w:rPr>
            </w:pPr>
            <w:r>
              <w:rPr>
                <w:rFonts w:hint="eastAsia" w:ascii="宋体" w:hAnsi="宋体" w:eastAsia="宋体" w:cs="宋体"/>
                <w:b/>
                <w:bCs/>
                <w:snapToGrid w:val="0"/>
                <w:color w:val="000000"/>
                <w:spacing w:val="-3"/>
                <w:sz w:val="24"/>
                <w:szCs w:val="24"/>
                <w:lang w:val="en-US" w:eastAsia="en-US" w:bidi="ar-SA"/>
              </w:rPr>
              <w:t>评分项</w:t>
            </w:r>
          </w:p>
        </w:tc>
        <w:tc>
          <w:tcPr>
            <w:tcW w:w="1205" w:type="dxa"/>
            <w:vAlign w:val="center"/>
          </w:tcPr>
          <w:p w14:paraId="167F2969">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bCs/>
                <w:snapToGrid w:val="0"/>
                <w:color w:val="000000"/>
                <w:spacing w:val="-3"/>
                <w:sz w:val="24"/>
                <w:szCs w:val="24"/>
                <w:lang w:val="en-US" w:eastAsia="en-US" w:bidi="ar-SA"/>
              </w:rPr>
            </w:pPr>
            <w:r>
              <w:rPr>
                <w:rFonts w:hint="eastAsia" w:ascii="宋体" w:hAnsi="宋体" w:eastAsia="宋体" w:cs="宋体"/>
                <w:b/>
                <w:bCs/>
                <w:snapToGrid w:val="0"/>
                <w:color w:val="000000"/>
                <w:spacing w:val="-3"/>
                <w:sz w:val="24"/>
                <w:szCs w:val="24"/>
                <w:lang w:val="en-US" w:eastAsia="en-US" w:bidi="ar-SA"/>
              </w:rPr>
              <w:t>分项分值</w:t>
            </w:r>
          </w:p>
        </w:tc>
        <w:tc>
          <w:tcPr>
            <w:tcW w:w="8227" w:type="dxa"/>
            <w:vAlign w:val="center"/>
          </w:tcPr>
          <w:p w14:paraId="10E23878">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70" w:firstLineChars="200"/>
              <w:jc w:val="center"/>
              <w:textAlignment w:val="baseline"/>
              <w:rPr>
                <w:rFonts w:hint="eastAsia" w:ascii="宋体" w:hAnsi="宋体" w:eastAsia="宋体" w:cs="宋体"/>
                <w:b/>
                <w:bCs/>
                <w:snapToGrid w:val="0"/>
                <w:color w:val="000000"/>
                <w:spacing w:val="-3"/>
                <w:sz w:val="24"/>
                <w:szCs w:val="24"/>
                <w:lang w:val="en-US" w:eastAsia="en-US" w:bidi="ar-SA"/>
              </w:rPr>
            </w:pPr>
            <w:r>
              <w:rPr>
                <w:rFonts w:hint="eastAsia" w:ascii="宋体" w:hAnsi="宋体" w:eastAsia="宋体" w:cs="宋体"/>
                <w:b/>
                <w:bCs/>
                <w:snapToGrid w:val="0"/>
                <w:color w:val="000000"/>
                <w:spacing w:val="-3"/>
                <w:sz w:val="24"/>
                <w:szCs w:val="24"/>
                <w:lang w:val="en-US" w:eastAsia="en-US" w:bidi="ar-SA"/>
              </w:rPr>
              <w:t>评分标准说明</w:t>
            </w:r>
          </w:p>
        </w:tc>
      </w:tr>
      <w:tr w14:paraId="1D54E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1" w:type="dxa"/>
            <w:vAlign w:val="center"/>
          </w:tcPr>
          <w:p w14:paraId="00E46C46">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3"/>
                <w:sz w:val="24"/>
                <w:szCs w:val="24"/>
                <w:lang w:val="en-US" w:eastAsia="en-US" w:bidi="ar-SA"/>
              </w:rPr>
              <w:t>报价得分</w:t>
            </w:r>
          </w:p>
          <w:p w14:paraId="5D68D858">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en-US" w:bidi="ar-SA"/>
              </w:rPr>
              <w:t>30</w:t>
            </w:r>
            <w:r>
              <w:rPr>
                <w:rFonts w:hint="eastAsia" w:ascii="宋体" w:hAnsi="宋体" w:eastAsia="宋体" w:cs="宋体"/>
                <w:snapToGrid w:val="0"/>
                <w:color w:val="000000"/>
                <w:spacing w:val="-40"/>
                <w:sz w:val="24"/>
                <w:szCs w:val="24"/>
                <w:lang w:val="en-US" w:eastAsia="en-US" w:bidi="ar-SA"/>
              </w:rPr>
              <w:t xml:space="preserve"> </w:t>
            </w:r>
            <w:r>
              <w:rPr>
                <w:rFonts w:hint="eastAsia" w:ascii="宋体" w:hAnsi="宋体" w:eastAsia="宋体" w:cs="宋体"/>
                <w:snapToGrid w:val="0"/>
                <w:color w:val="000000"/>
                <w:spacing w:val="-5"/>
                <w:sz w:val="24"/>
                <w:szCs w:val="24"/>
                <w:lang w:val="en-US" w:eastAsia="en-US" w:bidi="ar-SA"/>
              </w:rPr>
              <w:t>分</w:t>
            </w:r>
          </w:p>
        </w:tc>
        <w:tc>
          <w:tcPr>
            <w:tcW w:w="1205" w:type="dxa"/>
            <w:vAlign w:val="center"/>
          </w:tcPr>
          <w:p w14:paraId="37E051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报价得分</w:t>
            </w:r>
          </w:p>
          <w:p w14:paraId="6E3496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30分</w:t>
            </w:r>
          </w:p>
        </w:tc>
        <w:tc>
          <w:tcPr>
            <w:tcW w:w="8227" w:type="dxa"/>
            <w:vAlign w:val="center"/>
          </w:tcPr>
          <w:p w14:paraId="6DB014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color w:val="auto"/>
                <w:sz w:val="24"/>
                <w:szCs w:val="24"/>
              </w:rPr>
              <w:t>以满足</w:t>
            </w:r>
            <w:r>
              <w:rPr>
                <w:rFonts w:hint="eastAsia" w:ascii="宋体" w:hAnsi="宋体" w:eastAsia="宋体" w:cs="宋体"/>
                <w:color w:val="auto"/>
                <w:sz w:val="24"/>
                <w:szCs w:val="24"/>
                <w:lang w:val="en-US"/>
              </w:rPr>
              <w:t>招标</w:t>
            </w:r>
            <w:r>
              <w:rPr>
                <w:rFonts w:hint="eastAsia" w:ascii="宋体" w:hAnsi="宋体" w:eastAsia="宋体" w:cs="宋体"/>
                <w:color w:val="auto"/>
                <w:sz w:val="24"/>
                <w:szCs w:val="24"/>
              </w:rPr>
              <w:t>文件要求且投标价格最低的投标报价为评标基准价，其价格分满分为</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分，其他</w:t>
            </w:r>
            <w:r>
              <w:rPr>
                <w:rFonts w:hint="eastAsia" w:ascii="宋体" w:hAnsi="宋体" w:eastAsia="宋体" w:cs="宋体"/>
                <w:color w:val="auto"/>
                <w:sz w:val="24"/>
                <w:szCs w:val="24"/>
                <w:lang w:val="en-US"/>
              </w:rPr>
              <w:t>投标人</w:t>
            </w:r>
            <w:r>
              <w:rPr>
                <w:rFonts w:hint="eastAsia" w:ascii="宋体" w:hAnsi="宋体" w:eastAsia="宋体" w:cs="宋体"/>
                <w:color w:val="auto"/>
                <w:sz w:val="24"/>
                <w:szCs w:val="24"/>
              </w:rPr>
              <w:t>的价格分按照下列公式计算：投标报价得分=（评标基准价/投标报价）×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%×100</w:t>
            </w:r>
          </w:p>
        </w:tc>
      </w:tr>
      <w:tr w14:paraId="6F233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81" w:type="dxa"/>
            <w:vMerge w:val="restart"/>
            <w:vAlign w:val="center"/>
          </w:tcPr>
          <w:p w14:paraId="404BF8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en-US" w:bidi="ar-SA"/>
              </w:rPr>
              <w:t>技术部分</w:t>
            </w:r>
            <w:r>
              <w:rPr>
                <w:rFonts w:hint="eastAsia" w:ascii="宋体" w:hAnsi="宋体" w:eastAsia="宋体" w:cs="宋体"/>
                <w:snapToGrid w:val="0"/>
                <w:color w:val="000000"/>
                <w:spacing w:val="3"/>
                <w:sz w:val="24"/>
                <w:szCs w:val="24"/>
                <w:lang w:val="en-US" w:eastAsia="en-US" w:bidi="ar-SA"/>
              </w:rPr>
              <w:t xml:space="preserve"> </w:t>
            </w:r>
            <w:r>
              <w:rPr>
                <w:rFonts w:hint="eastAsia" w:ascii="宋体" w:hAnsi="宋体" w:eastAsia="宋体" w:cs="宋体"/>
                <w:snapToGrid w:val="0"/>
                <w:color w:val="000000"/>
                <w:spacing w:val="3"/>
                <w:sz w:val="24"/>
                <w:szCs w:val="24"/>
                <w:lang w:val="en-US" w:eastAsia="zh-CN" w:bidi="ar-SA"/>
              </w:rPr>
              <w:t>66</w:t>
            </w:r>
            <w:r>
              <w:rPr>
                <w:rFonts w:hint="eastAsia" w:ascii="宋体" w:hAnsi="宋体" w:eastAsia="宋体" w:cs="宋体"/>
                <w:snapToGrid w:val="0"/>
                <w:color w:val="000000"/>
                <w:spacing w:val="-5"/>
                <w:sz w:val="24"/>
                <w:szCs w:val="24"/>
                <w:lang w:val="en-US" w:eastAsia="en-US" w:bidi="ar-SA"/>
              </w:rPr>
              <w:t>分</w:t>
            </w:r>
          </w:p>
        </w:tc>
        <w:tc>
          <w:tcPr>
            <w:tcW w:w="1205" w:type="dxa"/>
            <w:vAlign w:val="center"/>
          </w:tcPr>
          <w:p w14:paraId="473E4E35">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en-US" w:bidi="ar-SA"/>
              </w:rPr>
              <w:t>投标产品</w:t>
            </w:r>
          </w:p>
          <w:p w14:paraId="608D6466">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en-US" w:bidi="ar-SA"/>
              </w:rPr>
              <w:t>参数响应</w:t>
            </w:r>
          </w:p>
          <w:p w14:paraId="0F1EAEC6">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zh-CN" w:bidi="ar-SA"/>
              </w:rPr>
              <w:t>10</w:t>
            </w:r>
            <w:r>
              <w:rPr>
                <w:rFonts w:hint="eastAsia" w:ascii="宋体" w:hAnsi="宋体" w:eastAsia="宋体" w:cs="宋体"/>
                <w:snapToGrid w:val="0"/>
                <w:color w:val="000000"/>
                <w:sz w:val="24"/>
                <w:szCs w:val="24"/>
                <w:highlight w:val="none"/>
                <w:lang w:val="en-US" w:eastAsia="en-US" w:bidi="ar-SA"/>
              </w:rPr>
              <w:t>分</w:t>
            </w:r>
          </w:p>
        </w:tc>
        <w:tc>
          <w:tcPr>
            <w:tcW w:w="8227" w:type="dxa"/>
            <w:vAlign w:val="center"/>
          </w:tcPr>
          <w:p w14:paraId="0CFD02EB">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en-US" w:bidi="ar-SA"/>
              </w:rPr>
              <w:t>根据</w:t>
            </w:r>
            <w:r>
              <w:rPr>
                <w:rFonts w:hint="eastAsia" w:ascii="宋体" w:hAnsi="宋体" w:eastAsia="宋体" w:cs="宋体"/>
                <w:snapToGrid w:val="0"/>
                <w:color w:val="000000"/>
                <w:sz w:val="24"/>
                <w:szCs w:val="24"/>
                <w:highlight w:val="none"/>
                <w:lang w:val="en-US" w:eastAsia="zh-CN" w:bidi="ar-SA"/>
              </w:rPr>
              <w:t>投标人</w:t>
            </w:r>
            <w:r>
              <w:rPr>
                <w:rFonts w:hint="eastAsia" w:ascii="宋体" w:hAnsi="宋体" w:eastAsia="宋体" w:cs="宋体"/>
                <w:snapToGrid w:val="0"/>
                <w:color w:val="000000"/>
                <w:sz w:val="24"/>
                <w:szCs w:val="24"/>
                <w:highlight w:val="none"/>
                <w:lang w:val="en-US" w:eastAsia="en-US" w:bidi="ar-SA"/>
              </w:rPr>
              <w:t>所提供产品的技术参数和配置要求等进行综合评审，完全满足</w:t>
            </w:r>
            <w:r>
              <w:rPr>
                <w:rFonts w:hint="eastAsia" w:ascii="宋体" w:hAnsi="宋体" w:eastAsia="宋体" w:cs="宋体"/>
                <w:snapToGrid w:val="0"/>
                <w:color w:val="000000"/>
                <w:sz w:val="24"/>
                <w:szCs w:val="24"/>
                <w:highlight w:val="none"/>
                <w:lang w:val="en-US" w:eastAsia="zh-CN" w:bidi="ar-SA"/>
              </w:rPr>
              <w:t>招标</w:t>
            </w:r>
            <w:r>
              <w:rPr>
                <w:rFonts w:hint="eastAsia" w:ascii="宋体" w:hAnsi="宋体" w:eastAsia="宋体" w:cs="宋体"/>
                <w:snapToGrid w:val="0"/>
                <w:color w:val="000000"/>
                <w:sz w:val="24"/>
                <w:szCs w:val="24"/>
                <w:highlight w:val="none"/>
                <w:lang w:val="en-US" w:eastAsia="en-US" w:bidi="ar-SA"/>
              </w:rPr>
              <w:t>文件要求的得</w:t>
            </w:r>
            <w:r>
              <w:rPr>
                <w:rFonts w:hint="eastAsia" w:ascii="宋体" w:hAnsi="宋体" w:eastAsia="宋体" w:cs="宋体"/>
                <w:snapToGrid w:val="0"/>
                <w:color w:val="000000"/>
                <w:sz w:val="24"/>
                <w:szCs w:val="24"/>
                <w:highlight w:val="none"/>
                <w:lang w:val="en-US" w:eastAsia="zh-CN" w:bidi="ar-SA"/>
              </w:rPr>
              <w:t>10</w:t>
            </w:r>
            <w:r>
              <w:rPr>
                <w:rFonts w:hint="eastAsia" w:ascii="宋体" w:hAnsi="宋体" w:eastAsia="宋体" w:cs="宋体"/>
                <w:snapToGrid w:val="0"/>
                <w:color w:val="000000"/>
                <w:sz w:val="24"/>
                <w:szCs w:val="24"/>
                <w:highlight w:val="none"/>
                <w:lang w:val="en-US" w:eastAsia="en-US" w:bidi="ar-SA"/>
              </w:rPr>
              <w:t>分，技术参数每有一项不满足招标文件技术参数及要求的，一项扣</w:t>
            </w:r>
            <w:r>
              <w:rPr>
                <w:rFonts w:hint="eastAsia" w:ascii="宋体" w:hAnsi="宋体" w:eastAsia="宋体" w:cs="宋体"/>
                <w:snapToGrid w:val="0"/>
                <w:color w:val="000000"/>
                <w:sz w:val="24"/>
                <w:szCs w:val="24"/>
                <w:highlight w:val="none"/>
                <w:lang w:val="en-US" w:eastAsia="zh-CN" w:bidi="ar-SA"/>
              </w:rPr>
              <w:t>1</w:t>
            </w:r>
            <w:r>
              <w:rPr>
                <w:rFonts w:hint="eastAsia" w:ascii="宋体" w:hAnsi="宋体" w:eastAsia="宋体" w:cs="宋体"/>
                <w:snapToGrid w:val="0"/>
                <w:color w:val="000000"/>
                <w:sz w:val="24"/>
                <w:szCs w:val="24"/>
                <w:highlight w:val="none"/>
                <w:lang w:val="en-US" w:eastAsia="en-US" w:bidi="ar-SA"/>
              </w:rPr>
              <w:t>分；扣完为止。</w:t>
            </w:r>
          </w:p>
        </w:tc>
      </w:tr>
      <w:tr w14:paraId="5E33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81" w:type="dxa"/>
            <w:vMerge w:val="continue"/>
            <w:vAlign w:val="center"/>
          </w:tcPr>
          <w:p w14:paraId="53AC41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pacing w:val="-5"/>
                <w:sz w:val="24"/>
                <w:szCs w:val="24"/>
                <w:lang w:val="en-US" w:eastAsia="en-US" w:bidi="ar-SA"/>
              </w:rPr>
            </w:pPr>
          </w:p>
        </w:tc>
        <w:tc>
          <w:tcPr>
            <w:tcW w:w="1205" w:type="dxa"/>
            <w:vAlign w:val="center"/>
          </w:tcPr>
          <w:p w14:paraId="7AE42D5E">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检测报告</w:t>
            </w:r>
          </w:p>
          <w:p w14:paraId="3D5B5D4E">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8分</w:t>
            </w:r>
          </w:p>
        </w:tc>
        <w:tc>
          <w:tcPr>
            <w:tcW w:w="8227" w:type="dxa"/>
            <w:vAlign w:val="center"/>
          </w:tcPr>
          <w:p w14:paraId="671639CC">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棉被（薄）</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棉被（厚）、棉褥、</w:t>
            </w:r>
            <w:r>
              <w:rPr>
                <w:rFonts w:hint="eastAsia" w:ascii="宋体" w:hAnsi="宋体" w:eastAsia="宋体" w:cs="宋体"/>
                <w:sz w:val="24"/>
                <w:szCs w:val="24"/>
                <w:highlight w:val="none"/>
                <w:lang w:val="en-US" w:eastAsia="zh-CN"/>
              </w:rPr>
              <w:t>床单、被套、</w:t>
            </w:r>
            <w:r>
              <w:rPr>
                <w:rFonts w:hint="eastAsia" w:ascii="宋体" w:hAnsi="宋体" w:eastAsia="宋体" w:cs="宋体"/>
                <w:i w:val="0"/>
                <w:iCs w:val="0"/>
                <w:color w:val="000000"/>
                <w:kern w:val="0"/>
                <w:sz w:val="24"/>
                <w:szCs w:val="24"/>
                <w:highlight w:val="none"/>
                <w:u w:val="none"/>
                <w:lang w:val="en-US" w:eastAsia="zh-CN" w:bidi="ar"/>
              </w:rPr>
              <w:t>枕套</w:t>
            </w:r>
            <w:r>
              <w:rPr>
                <w:rFonts w:hint="eastAsia" w:ascii="宋体" w:hAnsi="宋体" w:eastAsia="宋体" w:cs="宋体"/>
                <w:sz w:val="24"/>
                <w:szCs w:val="24"/>
                <w:highlight w:val="none"/>
                <w:lang w:val="en-US" w:eastAsia="zh-CN"/>
              </w:rPr>
              <w:t>、枕芯、羊毛毡床垫、</w:t>
            </w:r>
            <w:r>
              <w:rPr>
                <w:rFonts w:hint="eastAsia" w:ascii="宋体" w:hAnsi="宋体" w:eastAsia="宋体" w:cs="宋体"/>
                <w:i w:val="0"/>
                <w:iCs w:val="0"/>
                <w:color w:val="000000"/>
                <w:kern w:val="0"/>
                <w:sz w:val="24"/>
                <w:szCs w:val="24"/>
                <w:highlight w:val="none"/>
                <w:u w:val="none"/>
                <w:lang w:val="en-US" w:eastAsia="zh-CN" w:bidi="ar"/>
              </w:rPr>
              <w:t>毛巾、枕巾、</w:t>
            </w:r>
            <w:r>
              <w:rPr>
                <w:rFonts w:hint="eastAsia" w:ascii="宋体" w:hAnsi="宋体" w:eastAsia="宋体" w:cs="宋体"/>
                <w:sz w:val="24"/>
                <w:szCs w:val="24"/>
                <w:highlight w:val="none"/>
                <w:lang w:val="en-US" w:eastAsia="zh-CN"/>
              </w:rPr>
              <w:t>夏凉</w:t>
            </w:r>
            <w:r>
              <w:rPr>
                <w:rFonts w:hint="eastAsia" w:ascii="宋体" w:hAnsi="宋体" w:eastAsia="宋体" w:cs="宋体"/>
                <w:i w:val="0"/>
                <w:iCs w:val="0"/>
                <w:color w:val="000000"/>
                <w:kern w:val="0"/>
                <w:sz w:val="24"/>
                <w:szCs w:val="24"/>
                <w:highlight w:val="none"/>
                <w:u w:val="none"/>
                <w:lang w:val="en-US" w:eastAsia="zh-CN" w:bidi="ar"/>
              </w:rPr>
              <w:t>被、蚊帐、87式数码海迷彩服，以上</w:t>
            </w:r>
            <w:r>
              <w:rPr>
                <w:rFonts w:hint="eastAsia" w:ascii="宋体" w:hAnsi="宋体" w:eastAsia="宋体" w:cs="宋体"/>
                <w:sz w:val="24"/>
                <w:szCs w:val="24"/>
                <w:highlight w:val="none"/>
                <w:lang w:val="en-US" w:eastAsia="zh-CN"/>
              </w:rPr>
              <w:t>产品提供合格的检测报告，每缺少一种产品的检测报告或不合格的，本条不得分。</w:t>
            </w:r>
          </w:p>
          <w:p w14:paraId="789F786C">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000000"/>
                <w:sz w:val="24"/>
                <w:szCs w:val="24"/>
                <w:highlight w:val="none"/>
                <w:lang w:val="en-US" w:eastAsia="zh-CN" w:bidi="ar-SA"/>
              </w:rPr>
              <w:t>备注：须提供具备法定资质的第三方机构出具的检测报告。</w:t>
            </w:r>
          </w:p>
        </w:tc>
      </w:tr>
      <w:tr w14:paraId="5B39B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7" w:hRule="atLeast"/>
        </w:trPr>
        <w:tc>
          <w:tcPr>
            <w:tcW w:w="981" w:type="dxa"/>
            <w:vMerge w:val="continue"/>
            <w:vAlign w:val="center"/>
          </w:tcPr>
          <w:p w14:paraId="173705A4">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宋体" w:hAnsi="宋体" w:eastAsia="宋体" w:cs="宋体"/>
                <w:snapToGrid w:val="0"/>
                <w:color w:val="000000"/>
                <w:sz w:val="24"/>
                <w:szCs w:val="24"/>
                <w:lang w:val="en-US" w:eastAsia="en-US" w:bidi="ar-SA"/>
              </w:rPr>
            </w:pPr>
          </w:p>
        </w:tc>
        <w:tc>
          <w:tcPr>
            <w:tcW w:w="1205" w:type="dxa"/>
            <w:vAlign w:val="center"/>
          </w:tcPr>
          <w:p w14:paraId="4461FC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项目实施</w:t>
            </w:r>
          </w:p>
          <w:p w14:paraId="35F073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方案</w:t>
            </w:r>
          </w:p>
          <w:p w14:paraId="23888C7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zh-CN" w:bidi="ar-SA"/>
              </w:rPr>
              <w:t>22</w:t>
            </w:r>
            <w:r>
              <w:rPr>
                <w:rFonts w:hint="eastAsia" w:ascii="宋体" w:hAnsi="宋体" w:eastAsia="宋体" w:cs="宋体"/>
                <w:snapToGrid w:val="0"/>
                <w:color w:val="000000"/>
                <w:sz w:val="24"/>
                <w:szCs w:val="24"/>
                <w:lang w:val="en-US" w:eastAsia="en-US" w:bidi="ar-SA"/>
              </w:rPr>
              <w:t>分</w:t>
            </w:r>
          </w:p>
        </w:tc>
        <w:tc>
          <w:tcPr>
            <w:tcW w:w="8227" w:type="dxa"/>
            <w:vAlign w:val="center"/>
          </w:tcPr>
          <w:p w14:paraId="738D7A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根据</w:t>
            </w:r>
            <w:r>
              <w:rPr>
                <w:rFonts w:hint="eastAsia" w:ascii="宋体" w:hAnsi="宋体" w:eastAsia="宋体" w:cs="宋体"/>
                <w:snapToGrid w:val="0"/>
                <w:color w:val="000000"/>
                <w:sz w:val="24"/>
                <w:szCs w:val="24"/>
                <w:lang w:val="en-US" w:eastAsia="zh-CN" w:bidi="ar-SA"/>
              </w:rPr>
              <w:t>投标人</w:t>
            </w:r>
            <w:r>
              <w:rPr>
                <w:rFonts w:hint="eastAsia" w:ascii="宋体" w:hAnsi="宋体" w:eastAsia="宋体" w:cs="宋体"/>
                <w:snapToGrid w:val="0"/>
                <w:color w:val="000000"/>
                <w:sz w:val="24"/>
                <w:szCs w:val="24"/>
                <w:lang w:val="en-US" w:eastAsia="en-US" w:bidi="ar-SA"/>
              </w:rPr>
              <w:t>提供的项目实施方案：人员配置方案；质量保证措施；进度计划及保证措施；产品包装、配送、发放方案进行综合评审：</w:t>
            </w:r>
          </w:p>
          <w:p w14:paraId="6C33246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1.人员配置方案，根据项目特点制定针对本项目的人员配备方案，根据配置方案内容的完整性、人员数量、分工合理性、从业经验评审。满分</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p w14:paraId="1E47589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2．根据质量保证措施方案</w:t>
            </w:r>
            <w:r>
              <w:rPr>
                <w:rFonts w:hint="eastAsia" w:ascii="宋体" w:hAnsi="宋体" w:eastAsia="宋体" w:cs="宋体"/>
                <w:snapToGrid w:val="0"/>
                <w:color w:val="000000"/>
                <w:sz w:val="24"/>
                <w:szCs w:val="24"/>
                <w:lang w:val="en-US" w:eastAsia="zh-CN" w:bidi="ar-SA"/>
              </w:rPr>
              <w:t>包括</w:t>
            </w:r>
            <w:r>
              <w:rPr>
                <w:rFonts w:hint="eastAsia" w:ascii="宋体" w:hAnsi="宋体" w:eastAsia="宋体" w:cs="宋体"/>
                <w:snapToGrid w:val="0"/>
                <w:color w:val="000000"/>
                <w:sz w:val="24"/>
                <w:szCs w:val="24"/>
                <w:lang w:val="en-US" w:eastAsia="en-US" w:bidi="ar-SA"/>
              </w:rPr>
              <w:t>产</w:t>
            </w:r>
            <w:r>
              <w:rPr>
                <w:rFonts w:hint="eastAsia" w:ascii="宋体" w:hAnsi="宋体" w:eastAsia="宋体" w:cs="宋体"/>
                <w:snapToGrid w:val="0"/>
                <w:color w:val="000000"/>
                <w:sz w:val="24"/>
                <w:szCs w:val="24"/>
                <w:lang w:val="en-US" w:eastAsia="zh-CN" w:bidi="ar-SA"/>
              </w:rPr>
              <w:t>品</w:t>
            </w:r>
            <w:r>
              <w:rPr>
                <w:rFonts w:hint="eastAsia" w:ascii="宋体" w:hAnsi="宋体" w:eastAsia="宋体" w:cs="宋体"/>
                <w:snapToGrid w:val="0"/>
                <w:color w:val="000000"/>
                <w:sz w:val="24"/>
                <w:szCs w:val="24"/>
                <w:lang w:val="en-US" w:eastAsia="en-US" w:bidi="ar-SA"/>
              </w:rPr>
              <w:t>加工工艺，生产加工流程，内部质量控制方案内容的完整性、科学合理性评审。满分</w:t>
            </w:r>
            <w:r>
              <w:rPr>
                <w:rFonts w:hint="eastAsia" w:ascii="宋体" w:hAnsi="宋体" w:eastAsia="宋体" w:cs="宋体"/>
                <w:snapToGrid w:val="0"/>
                <w:color w:val="000000"/>
                <w:sz w:val="24"/>
                <w:szCs w:val="24"/>
                <w:lang w:val="en-US" w:eastAsia="zh-CN" w:bidi="ar-SA"/>
              </w:rPr>
              <w:t>7</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p w14:paraId="25D737A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3．根据进度计划及保证措施的完整性、科学合理性评审。满分</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p w14:paraId="1851CAF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4．根据货物包装、配送、发放方案的针对性、合理性、可操作性评审。满分</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tc>
      </w:tr>
      <w:tr w14:paraId="0E42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1" w:type="dxa"/>
            <w:vMerge w:val="continue"/>
            <w:vAlign w:val="center"/>
          </w:tcPr>
          <w:p w14:paraId="54132D2E">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宋体" w:hAnsi="宋体" w:eastAsia="宋体" w:cs="宋体"/>
                <w:snapToGrid w:val="0"/>
                <w:color w:val="000000"/>
                <w:sz w:val="24"/>
                <w:szCs w:val="24"/>
                <w:lang w:val="en-US" w:eastAsia="en-US" w:bidi="ar-SA"/>
              </w:rPr>
            </w:pPr>
          </w:p>
        </w:tc>
        <w:tc>
          <w:tcPr>
            <w:tcW w:w="1205" w:type="dxa"/>
            <w:tcBorders>
              <w:bottom w:val="single" w:color="auto" w:sz="4" w:space="0"/>
            </w:tcBorders>
            <w:vAlign w:val="center"/>
          </w:tcPr>
          <w:p w14:paraId="4B5C8A7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样品</w:t>
            </w:r>
          </w:p>
          <w:p w14:paraId="2956AB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pacing w:val="-5"/>
                <w:sz w:val="24"/>
                <w:szCs w:val="24"/>
                <w:lang w:val="en-US" w:eastAsia="en-US" w:bidi="ar-SA"/>
              </w:rPr>
            </w:pPr>
            <w:r>
              <w:rPr>
                <w:rFonts w:hint="eastAsia" w:ascii="宋体" w:hAnsi="宋体" w:eastAsia="宋体" w:cs="宋体"/>
                <w:snapToGrid w:val="0"/>
                <w:color w:val="000000"/>
                <w:sz w:val="24"/>
                <w:szCs w:val="24"/>
                <w:lang w:val="en-US" w:eastAsia="en-US" w:bidi="ar-SA"/>
              </w:rPr>
              <w:t>1</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w:t>
            </w:r>
          </w:p>
        </w:tc>
        <w:tc>
          <w:tcPr>
            <w:tcW w:w="8227" w:type="dxa"/>
            <w:vAlign w:val="center"/>
          </w:tcPr>
          <w:p w14:paraId="16501BF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en-US" w:bidi="ar-SA"/>
              </w:rPr>
              <w:t>根据</w:t>
            </w:r>
            <w:r>
              <w:rPr>
                <w:rFonts w:hint="eastAsia" w:ascii="宋体" w:hAnsi="宋体" w:eastAsia="宋体" w:cs="宋体"/>
                <w:snapToGrid w:val="0"/>
                <w:color w:val="000000"/>
                <w:sz w:val="24"/>
                <w:szCs w:val="24"/>
                <w:lang w:val="en-US" w:eastAsia="zh-CN" w:bidi="ar-SA"/>
              </w:rPr>
              <w:t>投标人</w:t>
            </w:r>
            <w:r>
              <w:rPr>
                <w:rFonts w:hint="eastAsia" w:ascii="宋体" w:hAnsi="宋体" w:eastAsia="宋体" w:cs="宋体"/>
                <w:snapToGrid w:val="0"/>
                <w:color w:val="000000"/>
                <w:sz w:val="24"/>
                <w:szCs w:val="24"/>
                <w:lang w:val="en-US" w:eastAsia="en-US" w:bidi="ar-SA"/>
              </w:rPr>
              <w:t>所投样品的</w:t>
            </w:r>
            <w:r>
              <w:rPr>
                <w:rFonts w:hint="eastAsia" w:ascii="宋体" w:hAnsi="宋体" w:eastAsia="宋体" w:cs="宋体"/>
                <w:snapToGrid w:val="0"/>
                <w:color w:val="000000"/>
                <w:sz w:val="24"/>
                <w:szCs w:val="24"/>
                <w:lang w:val="en-US" w:eastAsia="zh-CN" w:bidi="ar-SA"/>
              </w:rPr>
              <w:t>①</w:t>
            </w:r>
            <w:r>
              <w:rPr>
                <w:rFonts w:hint="eastAsia" w:ascii="宋体" w:hAnsi="宋体" w:eastAsia="宋体" w:cs="宋体"/>
                <w:snapToGrid w:val="0"/>
                <w:color w:val="000000"/>
                <w:sz w:val="24"/>
                <w:szCs w:val="24"/>
                <w:lang w:val="en-US" w:eastAsia="en-US" w:bidi="ar-SA"/>
              </w:rPr>
              <w:t>做工工艺、</w:t>
            </w:r>
            <w:r>
              <w:rPr>
                <w:rFonts w:hint="eastAsia" w:ascii="宋体" w:hAnsi="宋体" w:eastAsia="宋体" w:cs="宋体"/>
                <w:snapToGrid w:val="0"/>
                <w:color w:val="000000"/>
                <w:sz w:val="24"/>
                <w:szCs w:val="24"/>
                <w:lang w:val="en-US" w:eastAsia="zh-CN" w:bidi="ar-SA"/>
              </w:rPr>
              <w:t>②</w:t>
            </w:r>
            <w:r>
              <w:rPr>
                <w:rFonts w:hint="eastAsia" w:ascii="宋体" w:hAnsi="宋体" w:eastAsia="宋体" w:cs="宋体"/>
                <w:snapToGrid w:val="0"/>
                <w:color w:val="000000"/>
                <w:sz w:val="24"/>
                <w:szCs w:val="24"/>
                <w:lang w:val="en-US" w:eastAsia="en-US" w:bidi="ar-SA"/>
              </w:rPr>
              <w:t>纺织质量</w:t>
            </w:r>
            <w:r>
              <w:rPr>
                <w:rFonts w:hint="eastAsia" w:ascii="宋体" w:hAnsi="宋体" w:eastAsia="宋体" w:cs="宋体"/>
                <w:snapToGrid w:val="0"/>
                <w:color w:val="000000"/>
                <w:sz w:val="24"/>
                <w:szCs w:val="24"/>
                <w:lang w:val="en-US" w:eastAsia="zh-CN" w:bidi="ar-SA"/>
              </w:rPr>
              <w:t>、③</w:t>
            </w:r>
            <w:r>
              <w:rPr>
                <w:rFonts w:hint="eastAsia" w:ascii="宋体" w:hAnsi="宋体" w:eastAsia="宋体" w:cs="宋体"/>
                <w:snapToGrid w:val="0"/>
                <w:color w:val="000000"/>
                <w:sz w:val="24"/>
                <w:szCs w:val="24"/>
                <w:lang w:val="en-US" w:eastAsia="en-US" w:bidi="ar-SA"/>
              </w:rPr>
              <w:t>面料质地、图案体位、</w:t>
            </w:r>
            <w:r>
              <w:rPr>
                <w:rFonts w:hint="eastAsia" w:ascii="宋体" w:hAnsi="宋体" w:eastAsia="宋体" w:cs="宋体"/>
                <w:snapToGrid w:val="0"/>
                <w:color w:val="000000"/>
                <w:sz w:val="24"/>
                <w:szCs w:val="24"/>
                <w:lang w:val="en-US" w:eastAsia="zh-CN" w:bidi="ar-SA"/>
              </w:rPr>
              <w:t>④</w:t>
            </w:r>
            <w:r>
              <w:rPr>
                <w:rFonts w:hint="eastAsia" w:ascii="宋体" w:hAnsi="宋体" w:eastAsia="宋体" w:cs="宋体"/>
                <w:snapToGrid w:val="0"/>
                <w:color w:val="000000"/>
                <w:sz w:val="24"/>
                <w:szCs w:val="24"/>
                <w:lang w:val="en-US" w:eastAsia="en-US" w:bidi="ar-SA"/>
              </w:rPr>
              <w:t>缝纫质量、</w:t>
            </w:r>
            <w:r>
              <w:rPr>
                <w:rFonts w:hint="eastAsia" w:ascii="宋体" w:hAnsi="宋体" w:eastAsia="宋体" w:cs="宋体"/>
                <w:snapToGrid w:val="0"/>
                <w:color w:val="000000"/>
                <w:sz w:val="24"/>
                <w:szCs w:val="24"/>
                <w:lang w:val="en-US" w:eastAsia="zh-CN" w:bidi="ar-SA"/>
              </w:rPr>
              <w:t>⑤</w:t>
            </w:r>
            <w:r>
              <w:rPr>
                <w:rFonts w:hint="eastAsia" w:ascii="宋体" w:hAnsi="宋体" w:eastAsia="宋体" w:cs="宋体"/>
                <w:snapToGrid w:val="0"/>
                <w:color w:val="000000"/>
                <w:sz w:val="24"/>
                <w:szCs w:val="24"/>
                <w:lang w:val="en-US" w:eastAsia="en-US" w:bidi="ar-SA"/>
              </w:rPr>
              <w:t>包边走线</w:t>
            </w:r>
            <w:r>
              <w:rPr>
                <w:rFonts w:hint="eastAsia" w:ascii="宋体" w:hAnsi="宋体" w:eastAsia="宋体" w:cs="宋体"/>
                <w:snapToGrid w:val="0"/>
                <w:color w:val="000000"/>
                <w:sz w:val="24"/>
                <w:szCs w:val="24"/>
                <w:lang w:val="en-US" w:eastAsia="zh-CN" w:bidi="ar-SA"/>
              </w:rPr>
              <w:t>5个</w:t>
            </w:r>
            <w:r>
              <w:rPr>
                <w:rFonts w:hint="eastAsia" w:ascii="宋体" w:hAnsi="宋体" w:eastAsia="宋体" w:cs="宋体"/>
                <w:snapToGrid w:val="0"/>
                <w:color w:val="000000"/>
                <w:sz w:val="24"/>
                <w:szCs w:val="24"/>
                <w:lang w:val="en-US" w:eastAsia="en-US" w:bidi="ar-SA"/>
              </w:rPr>
              <w:t>方面进行综合评价，</w:t>
            </w:r>
            <w:r>
              <w:rPr>
                <w:rFonts w:hint="eastAsia" w:ascii="宋体" w:hAnsi="宋体" w:eastAsia="宋体" w:cs="宋体"/>
                <w:snapToGrid w:val="0"/>
                <w:color w:val="000000"/>
                <w:sz w:val="24"/>
                <w:szCs w:val="24"/>
                <w:lang w:val="en-US" w:eastAsia="zh-CN" w:bidi="ar-SA"/>
              </w:rPr>
              <w:t>每项得3分，</w:t>
            </w:r>
            <w:r>
              <w:rPr>
                <w:rFonts w:hint="eastAsia" w:ascii="宋体" w:hAnsi="宋体" w:eastAsia="宋体" w:cs="宋体"/>
                <w:snapToGrid w:val="0"/>
                <w:color w:val="000000"/>
                <w:sz w:val="24"/>
                <w:szCs w:val="24"/>
                <w:lang w:val="en-US" w:eastAsia="en-US" w:bidi="ar-SA"/>
              </w:rPr>
              <w:t>最高得1</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tc>
      </w:tr>
      <w:tr w14:paraId="29562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1" w:type="dxa"/>
            <w:vMerge w:val="continue"/>
            <w:vAlign w:val="center"/>
          </w:tcPr>
          <w:p w14:paraId="3EEBA83A">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宋体" w:hAnsi="宋体" w:eastAsia="宋体" w:cs="宋体"/>
                <w:snapToGrid w:val="0"/>
                <w:color w:val="000000"/>
                <w:sz w:val="24"/>
                <w:szCs w:val="24"/>
                <w:lang w:val="en-US" w:eastAsia="en-US" w:bidi="ar-SA"/>
              </w:rPr>
            </w:pPr>
          </w:p>
        </w:tc>
        <w:tc>
          <w:tcPr>
            <w:tcW w:w="1205" w:type="dxa"/>
            <w:tcBorders>
              <w:bottom w:val="single" w:color="auto" w:sz="4" w:space="0"/>
            </w:tcBorders>
            <w:vAlign w:val="center"/>
          </w:tcPr>
          <w:p w14:paraId="5948D7B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应急处置</w:t>
            </w:r>
          </w:p>
          <w:p w14:paraId="61E807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预案</w:t>
            </w:r>
          </w:p>
          <w:p w14:paraId="0B025C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5分</w:t>
            </w:r>
          </w:p>
        </w:tc>
        <w:tc>
          <w:tcPr>
            <w:tcW w:w="8227" w:type="dxa"/>
            <w:vAlign w:val="center"/>
          </w:tcPr>
          <w:p w14:paraId="29231E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提供相应的应急处置预案</w:t>
            </w:r>
            <w:r>
              <w:rPr>
                <w:rFonts w:hint="eastAsia" w:ascii="宋体" w:hAnsi="宋体" w:eastAsia="宋体" w:cs="宋体"/>
                <w:snapToGrid w:val="0"/>
                <w:color w:val="000000"/>
                <w:sz w:val="24"/>
                <w:szCs w:val="24"/>
                <w:lang w:val="en-US" w:eastAsia="zh-CN" w:bidi="ar-SA"/>
              </w:rPr>
              <w:t>（包括采购人下达紧急任务，新增生产线等情况）</w:t>
            </w:r>
            <w:r>
              <w:rPr>
                <w:rFonts w:hint="eastAsia" w:ascii="宋体" w:hAnsi="宋体" w:eastAsia="宋体" w:cs="宋体"/>
                <w:snapToGrid w:val="0"/>
                <w:color w:val="000000"/>
                <w:sz w:val="24"/>
                <w:szCs w:val="24"/>
                <w:lang w:val="en-US" w:eastAsia="en-US" w:bidi="ar-SA"/>
              </w:rPr>
              <w:t>，能及时、有效、稳妥的协调处理过程中遇到的问题，方案详细完整、有针对性得</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tc>
      </w:tr>
      <w:tr w14:paraId="46386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81" w:type="dxa"/>
            <w:vMerge w:val="continue"/>
            <w:vAlign w:val="center"/>
          </w:tcPr>
          <w:p w14:paraId="1C70CDE6">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宋体" w:hAnsi="宋体" w:eastAsia="宋体" w:cs="宋体"/>
                <w:snapToGrid w:val="0"/>
                <w:color w:val="000000"/>
                <w:sz w:val="24"/>
                <w:szCs w:val="24"/>
                <w:lang w:val="en-US" w:eastAsia="en-US" w:bidi="ar-SA"/>
              </w:rPr>
            </w:pPr>
          </w:p>
        </w:tc>
        <w:tc>
          <w:tcPr>
            <w:tcW w:w="1205" w:type="dxa"/>
            <w:tcBorders>
              <w:bottom w:val="single" w:color="auto" w:sz="4" w:space="0"/>
            </w:tcBorders>
            <w:vAlign w:val="center"/>
          </w:tcPr>
          <w:p w14:paraId="5ED5A4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pacing w:val="-5"/>
                <w:sz w:val="24"/>
                <w:szCs w:val="24"/>
                <w:lang w:val="en-US" w:eastAsia="en-US" w:bidi="ar-SA"/>
              </w:rPr>
            </w:pPr>
            <w:r>
              <w:rPr>
                <w:rFonts w:hint="eastAsia" w:ascii="宋体" w:hAnsi="宋体" w:eastAsia="宋体" w:cs="宋体"/>
                <w:snapToGrid w:val="0"/>
                <w:color w:val="000000"/>
                <w:spacing w:val="-5"/>
                <w:sz w:val="24"/>
                <w:szCs w:val="24"/>
                <w:lang w:val="en-US" w:eastAsia="en-US" w:bidi="ar-SA"/>
              </w:rPr>
              <w:t>售后服务</w:t>
            </w:r>
          </w:p>
          <w:p w14:paraId="393FA2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en-US" w:bidi="ar-SA"/>
              </w:rPr>
              <w:t>6分</w:t>
            </w:r>
          </w:p>
        </w:tc>
        <w:tc>
          <w:tcPr>
            <w:tcW w:w="8227" w:type="dxa"/>
            <w:vAlign w:val="center"/>
          </w:tcPr>
          <w:p w14:paraId="76A35149">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根据</w:t>
            </w:r>
            <w:r>
              <w:rPr>
                <w:rFonts w:hint="eastAsia" w:ascii="宋体" w:hAnsi="宋体" w:eastAsia="宋体" w:cs="宋体"/>
                <w:snapToGrid w:val="0"/>
                <w:color w:val="000000"/>
                <w:sz w:val="24"/>
                <w:szCs w:val="24"/>
                <w:lang w:val="en-US" w:eastAsia="zh-CN" w:bidi="ar-SA"/>
              </w:rPr>
              <w:t>投标人</w:t>
            </w:r>
            <w:r>
              <w:rPr>
                <w:rFonts w:hint="eastAsia" w:ascii="宋体" w:hAnsi="宋体" w:eastAsia="宋体" w:cs="宋体"/>
                <w:snapToGrid w:val="0"/>
                <w:color w:val="000000"/>
                <w:sz w:val="24"/>
                <w:szCs w:val="24"/>
                <w:lang w:val="en-US" w:eastAsia="en-US" w:bidi="ar-SA"/>
              </w:rPr>
              <w:t>提供的售后服务方案、售后服务响应时间及产品缺损退换货措施合理可行且针对性强的，得6分；每出现一处不全面、不完善、瑕疵或内容薄弱处扣1分，扣完为止。无此项内容不得分。</w:t>
            </w:r>
          </w:p>
        </w:tc>
      </w:tr>
      <w:tr w14:paraId="41CF9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981" w:type="dxa"/>
            <w:tcBorders>
              <w:top w:val="single" w:color="auto" w:sz="4" w:space="0"/>
            </w:tcBorders>
            <w:vAlign w:val="center"/>
          </w:tcPr>
          <w:p w14:paraId="0A697254">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pacing w:val="-5"/>
                <w:sz w:val="24"/>
                <w:szCs w:val="24"/>
                <w:lang w:val="en-US" w:eastAsia="en-US" w:bidi="ar-SA"/>
              </w:rPr>
            </w:pPr>
            <w:r>
              <w:rPr>
                <w:rFonts w:hint="eastAsia" w:ascii="宋体" w:hAnsi="宋体" w:eastAsia="宋体" w:cs="宋体"/>
                <w:snapToGrid w:val="0"/>
                <w:color w:val="000000"/>
                <w:spacing w:val="-5"/>
                <w:sz w:val="24"/>
                <w:szCs w:val="24"/>
                <w:lang w:val="en-US" w:eastAsia="en-US" w:bidi="ar-SA"/>
              </w:rPr>
              <w:t>商务部分</w:t>
            </w:r>
          </w:p>
          <w:p w14:paraId="02E19120">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zh-CN" w:bidi="ar-SA"/>
              </w:rPr>
              <w:t>4</w:t>
            </w:r>
            <w:r>
              <w:rPr>
                <w:rFonts w:hint="eastAsia" w:ascii="宋体" w:hAnsi="宋体" w:eastAsia="宋体" w:cs="宋体"/>
                <w:snapToGrid w:val="0"/>
                <w:color w:val="000000"/>
                <w:spacing w:val="-5"/>
                <w:sz w:val="24"/>
                <w:szCs w:val="24"/>
                <w:lang w:val="en-US" w:eastAsia="en-US" w:bidi="ar-SA"/>
              </w:rPr>
              <w:t>分</w:t>
            </w:r>
          </w:p>
        </w:tc>
        <w:tc>
          <w:tcPr>
            <w:tcW w:w="1205" w:type="dxa"/>
            <w:tcBorders>
              <w:top w:val="single" w:color="auto" w:sz="4" w:space="0"/>
              <w:bottom w:val="single" w:color="auto" w:sz="4" w:space="0"/>
            </w:tcBorders>
            <w:vAlign w:val="center"/>
          </w:tcPr>
          <w:p w14:paraId="65CD12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en-US" w:bidi="ar-SA"/>
              </w:rPr>
              <w:t>企业业绩</w:t>
            </w:r>
          </w:p>
          <w:p w14:paraId="7BFB015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pacing w:val="-5"/>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en-US" w:bidi="ar-SA"/>
              </w:rPr>
              <w:t>4分</w:t>
            </w:r>
          </w:p>
        </w:tc>
        <w:tc>
          <w:tcPr>
            <w:tcW w:w="8227" w:type="dxa"/>
            <w:vAlign w:val="center"/>
          </w:tcPr>
          <w:p w14:paraId="6BCBBDD7">
            <w:pPr>
              <w:keepNext w:val="0"/>
              <w:keepLines w:val="0"/>
              <w:pageBreakBefore w:val="0"/>
              <w:widowControl/>
              <w:tabs>
                <w:tab w:val="left" w:pos="210"/>
              </w:tabs>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zh-CN" w:bidi="ar-SA"/>
              </w:rPr>
              <w:t>投标人</w:t>
            </w:r>
            <w:r>
              <w:rPr>
                <w:rFonts w:hint="eastAsia" w:ascii="宋体" w:hAnsi="宋体" w:eastAsia="宋体" w:cs="宋体"/>
                <w:snapToGrid w:val="0"/>
                <w:color w:val="000000"/>
                <w:sz w:val="24"/>
                <w:szCs w:val="24"/>
                <w:highlight w:val="none"/>
                <w:lang w:val="en-US" w:eastAsia="en-US" w:bidi="ar-SA"/>
              </w:rPr>
              <w:t>自（202</w:t>
            </w:r>
            <w:r>
              <w:rPr>
                <w:rFonts w:hint="eastAsia" w:ascii="宋体" w:hAnsi="宋体" w:eastAsia="宋体" w:cs="宋体"/>
                <w:snapToGrid w:val="0"/>
                <w:color w:val="000000"/>
                <w:sz w:val="24"/>
                <w:szCs w:val="24"/>
                <w:highlight w:val="none"/>
                <w:lang w:val="en-US" w:eastAsia="zh-CN" w:bidi="ar-SA"/>
              </w:rPr>
              <w:t>2</w:t>
            </w:r>
            <w:r>
              <w:rPr>
                <w:rFonts w:hint="eastAsia" w:ascii="宋体" w:hAnsi="宋体" w:eastAsia="宋体" w:cs="宋体"/>
                <w:snapToGrid w:val="0"/>
                <w:color w:val="000000"/>
                <w:sz w:val="24"/>
                <w:szCs w:val="24"/>
                <w:highlight w:val="none"/>
                <w:lang w:val="en-US" w:eastAsia="en-US" w:bidi="ar-SA"/>
              </w:rPr>
              <w:t>年</w:t>
            </w:r>
            <w:r>
              <w:rPr>
                <w:rFonts w:hint="eastAsia" w:ascii="宋体" w:hAnsi="宋体" w:eastAsia="宋体" w:cs="宋体"/>
                <w:snapToGrid w:val="0"/>
                <w:color w:val="000000"/>
                <w:sz w:val="24"/>
                <w:szCs w:val="24"/>
                <w:highlight w:val="none"/>
                <w:lang w:val="en-US" w:eastAsia="zh-CN" w:bidi="ar-SA"/>
              </w:rPr>
              <w:t>07</w:t>
            </w:r>
            <w:r>
              <w:rPr>
                <w:rFonts w:hint="eastAsia" w:ascii="宋体" w:hAnsi="宋体" w:eastAsia="宋体" w:cs="宋体"/>
                <w:snapToGrid w:val="0"/>
                <w:color w:val="000000"/>
                <w:sz w:val="24"/>
                <w:szCs w:val="24"/>
                <w:highlight w:val="none"/>
                <w:lang w:val="en-US" w:eastAsia="en-US" w:bidi="ar-SA"/>
              </w:rPr>
              <w:t>月</w:t>
            </w:r>
            <w:r>
              <w:rPr>
                <w:rFonts w:hint="eastAsia" w:ascii="宋体" w:hAnsi="宋体" w:eastAsia="宋体" w:cs="宋体"/>
                <w:snapToGrid w:val="0"/>
                <w:color w:val="000000"/>
                <w:sz w:val="24"/>
                <w:szCs w:val="24"/>
                <w:highlight w:val="none"/>
                <w:lang w:val="en-US" w:eastAsia="zh-CN" w:bidi="ar-SA"/>
              </w:rPr>
              <w:t>0</w:t>
            </w:r>
            <w:r>
              <w:rPr>
                <w:rFonts w:hint="eastAsia" w:ascii="宋体" w:hAnsi="宋体" w:eastAsia="宋体" w:cs="宋体"/>
                <w:snapToGrid w:val="0"/>
                <w:color w:val="000000"/>
                <w:sz w:val="24"/>
                <w:szCs w:val="24"/>
                <w:highlight w:val="none"/>
                <w:lang w:val="en-US" w:eastAsia="en-US" w:bidi="ar-SA"/>
              </w:rPr>
              <w:t>1日至今）签订的同类项目合同业绩，每提供1个合同得1分，最多得4分。</w:t>
            </w:r>
          </w:p>
          <w:p w14:paraId="02A3EDB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b/>
                <w:bCs/>
                <w:snapToGrid w:val="0"/>
                <w:color w:val="000000"/>
                <w:sz w:val="24"/>
                <w:szCs w:val="24"/>
                <w:highlight w:val="none"/>
                <w:lang w:val="en-US" w:eastAsia="en-US" w:bidi="ar-SA"/>
              </w:rPr>
              <w:t>提供合同复印件（以合同签订时间为准，至少包括合同首页、标的及标的金额页、签字盖章页及相应标的明细等内容）。</w:t>
            </w:r>
          </w:p>
        </w:tc>
      </w:tr>
    </w:tbl>
    <w:p w14:paraId="0AA5A9D7">
      <w:pPr>
        <w:wordWrap w:val="0"/>
        <w:spacing w:before="66"/>
        <w:ind w:firstLine="482" w:firstLineChars="200"/>
        <w:textAlignment w:val="baseline"/>
        <w:rPr>
          <w:rFonts w:hint="eastAsia" w:ascii="宋体" w:hAnsi="宋体" w:eastAsia="宋体" w:cs="宋体"/>
          <w:b/>
          <w:color w:val="000000"/>
          <w:sz w:val="24"/>
          <w:szCs w:val="24"/>
        </w:rPr>
      </w:pPr>
      <w:bookmarkStart w:id="529" w:name="注：因落实政府采购政策进行价格调整的，以调整后的价格计算评标基准价和投标报价。"/>
      <w:bookmarkEnd w:id="529"/>
      <w:r>
        <w:rPr>
          <w:rFonts w:hint="eastAsia" w:ascii="宋体" w:hAnsi="宋体" w:eastAsia="宋体" w:cs="宋体"/>
          <w:b/>
          <w:sz w:val="24"/>
        </w:rPr>
        <w:t>注：因落实政府采购政策进行价格调整的，以调整后的价格计算评标基准价和投标报价。分数保留为小数点后两位。</w:t>
      </w:r>
    </w:p>
    <w:p w14:paraId="5FFF307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889D83A">
      <w:pPr>
        <w:pStyle w:val="22"/>
        <w:keepNext/>
        <w:keepLines/>
        <w:pageBreakBefore w:val="0"/>
        <w:wordWrap w:val="0"/>
        <w:overflowPunct/>
        <w:topLinePunct w:val="0"/>
        <w:autoSpaceDE/>
        <w:autoSpaceDN w:val="0"/>
        <w:bidi w:val="0"/>
        <w:spacing w:before="0" w:line="36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包2：</w:t>
      </w:r>
    </w:p>
    <w:tbl>
      <w:tblPr>
        <w:tblStyle w:val="28"/>
        <w:tblW w:w="9891"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1083"/>
        <w:gridCol w:w="7678"/>
      </w:tblGrid>
      <w:tr w14:paraId="48703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130" w:type="dxa"/>
            <w:vAlign w:val="center"/>
          </w:tcPr>
          <w:p w14:paraId="59C69EBE">
            <w:pPr>
              <w:keepNext/>
              <w:keepLines/>
              <w:pageBreakBefore w:val="0"/>
              <w:widowControl/>
              <w:tabs>
                <w:tab w:val="left" w:pos="210"/>
              </w:tabs>
              <w:kinsoku w:val="0"/>
              <w:wordWrap w:val="0"/>
              <w:overflowPunct/>
              <w:topLinePunct w:val="0"/>
              <w:autoSpaceDE/>
              <w:autoSpaceDN w:val="0"/>
              <w:bidi w:val="0"/>
              <w:adjustRightInd w:val="0"/>
              <w:snapToGrid w:val="0"/>
              <w:spacing w:line="360" w:lineRule="exact"/>
              <w:jc w:val="center"/>
              <w:textAlignment w:val="baseline"/>
              <w:rPr>
                <w:rFonts w:hint="eastAsia" w:ascii="宋体" w:hAnsi="宋体" w:eastAsia="宋体" w:cs="宋体"/>
                <w:b/>
                <w:bCs/>
                <w:snapToGrid w:val="0"/>
                <w:color w:val="000000"/>
                <w:spacing w:val="-3"/>
                <w:sz w:val="24"/>
                <w:szCs w:val="24"/>
                <w:lang w:val="en-US" w:eastAsia="en-US" w:bidi="ar-SA"/>
              </w:rPr>
            </w:pPr>
            <w:r>
              <w:rPr>
                <w:rFonts w:hint="eastAsia" w:ascii="宋体" w:hAnsi="宋体" w:eastAsia="宋体" w:cs="宋体"/>
                <w:b/>
                <w:bCs/>
                <w:snapToGrid w:val="0"/>
                <w:color w:val="000000"/>
                <w:spacing w:val="-3"/>
                <w:sz w:val="24"/>
                <w:szCs w:val="24"/>
                <w:lang w:val="en-US" w:eastAsia="en-US" w:bidi="ar-SA"/>
              </w:rPr>
              <w:t>评分项</w:t>
            </w:r>
          </w:p>
        </w:tc>
        <w:tc>
          <w:tcPr>
            <w:tcW w:w="1083" w:type="dxa"/>
            <w:vAlign w:val="center"/>
          </w:tcPr>
          <w:p w14:paraId="5BC9BE42">
            <w:pPr>
              <w:keepNext/>
              <w:keepLines/>
              <w:pageBreakBefore w:val="0"/>
              <w:widowControl/>
              <w:tabs>
                <w:tab w:val="left" w:pos="210"/>
              </w:tabs>
              <w:kinsoku w:val="0"/>
              <w:wordWrap w:val="0"/>
              <w:overflowPunct/>
              <w:topLinePunct w:val="0"/>
              <w:autoSpaceDE/>
              <w:autoSpaceDN w:val="0"/>
              <w:bidi w:val="0"/>
              <w:adjustRightInd w:val="0"/>
              <w:snapToGrid w:val="0"/>
              <w:spacing w:line="360" w:lineRule="exact"/>
              <w:jc w:val="center"/>
              <w:textAlignment w:val="baseline"/>
              <w:rPr>
                <w:rFonts w:hint="eastAsia" w:ascii="宋体" w:hAnsi="宋体" w:eastAsia="宋体" w:cs="宋体"/>
                <w:b/>
                <w:bCs/>
                <w:snapToGrid w:val="0"/>
                <w:color w:val="000000"/>
                <w:spacing w:val="-3"/>
                <w:sz w:val="24"/>
                <w:szCs w:val="24"/>
                <w:lang w:val="en-US" w:eastAsia="en-US" w:bidi="ar-SA"/>
              </w:rPr>
            </w:pPr>
            <w:r>
              <w:rPr>
                <w:rFonts w:hint="eastAsia" w:ascii="宋体" w:hAnsi="宋体" w:eastAsia="宋体" w:cs="宋体"/>
                <w:b/>
                <w:bCs/>
                <w:snapToGrid w:val="0"/>
                <w:color w:val="000000"/>
                <w:spacing w:val="-3"/>
                <w:sz w:val="24"/>
                <w:szCs w:val="24"/>
                <w:lang w:val="en-US" w:eastAsia="en-US" w:bidi="ar-SA"/>
              </w:rPr>
              <w:t>分项分值</w:t>
            </w:r>
          </w:p>
        </w:tc>
        <w:tc>
          <w:tcPr>
            <w:tcW w:w="7678" w:type="dxa"/>
            <w:vAlign w:val="center"/>
          </w:tcPr>
          <w:p w14:paraId="1F45DCFE">
            <w:pPr>
              <w:keepNext/>
              <w:keepLines/>
              <w:pageBreakBefore w:val="0"/>
              <w:widowControl/>
              <w:tabs>
                <w:tab w:val="left" w:pos="210"/>
              </w:tabs>
              <w:kinsoku w:val="0"/>
              <w:wordWrap w:val="0"/>
              <w:overflowPunct/>
              <w:topLinePunct w:val="0"/>
              <w:autoSpaceDE/>
              <w:autoSpaceDN w:val="0"/>
              <w:bidi w:val="0"/>
              <w:adjustRightInd w:val="0"/>
              <w:snapToGrid w:val="0"/>
              <w:spacing w:line="360" w:lineRule="exact"/>
              <w:ind w:firstLine="470" w:firstLineChars="200"/>
              <w:jc w:val="center"/>
              <w:textAlignment w:val="baseline"/>
              <w:rPr>
                <w:rFonts w:hint="eastAsia" w:ascii="宋体" w:hAnsi="宋体" w:eastAsia="宋体" w:cs="宋体"/>
                <w:b/>
                <w:bCs/>
                <w:snapToGrid w:val="0"/>
                <w:color w:val="000000"/>
                <w:spacing w:val="-3"/>
                <w:sz w:val="24"/>
                <w:szCs w:val="24"/>
                <w:lang w:val="en-US" w:eastAsia="en-US" w:bidi="ar-SA"/>
              </w:rPr>
            </w:pPr>
            <w:r>
              <w:rPr>
                <w:rFonts w:hint="eastAsia" w:ascii="宋体" w:hAnsi="宋体" w:eastAsia="宋体" w:cs="宋体"/>
                <w:b/>
                <w:bCs/>
                <w:snapToGrid w:val="0"/>
                <w:color w:val="000000"/>
                <w:spacing w:val="-3"/>
                <w:sz w:val="24"/>
                <w:szCs w:val="24"/>
                <w:lang w:val="en-US" w:eastAsia="en-US" w:bidi="ar-SA"/>
              </w:rPr>
              <w:t>评分标准说明</w:t>
            </w:r>
          </w:p>
        </w:tc>
      </w:tr>
      <w:tr w14:paraId="5DBD3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130" w:type="dxa"/>
            <w:vAlign w:val="center"/>
          </w:tcPr>
          <w:p w14:paraId="18D70AD3">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3"/>
                <w:sz w:val="24"/>
                <w:szCs w:val="24"/>
                <w:lang w:val="en-US" w:eastAsia="en-US" w:bidi="ar-SA"/>
              </w:rPr>
              <w:t>报价得分</w:t>
            </w:r>
          </w:p>
          <w:p w14:paraId="6D6E871C">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en-US" w:bidi="ar-SA"/>
              </w:rPr>
              <w:t>30</w:t>
            </w:r>
            <w:r>
              <w:rPr>
                <w:rFonts w:hint="eastAsia" w:ascii="宋体" w:hAnsi="宋体" w:eastAsia="宋体" w:cs="宋体"/>
                <w:snapToGrid w:val="0"/>
                <w:color w:val="000000"/>
                <w:spacing w:val="-40"/>
                <w:sz w:val="24"/>
                <w:szCs w:val="24"/>
                <w:lang w:val="en-US" w:eastAsia="en-US" w:bidi="ar-SA"/>
              </w:rPr>
              <w:t xml:space="preserve"> </w:t>
            </w:r>
            <w:r>
              <w:rPr>
                <w:rFonts w:hint="eastAsia" w:ascii="宋体" w:hAnsi="宋体" w:eastAsia="宋体" w:cs="宋体"/>
                <w:snapToGrid w:val="0"/>
                <w:color w:val="000000"/>
                <w:spacing w:val="-5"/>
                <w:sz w:val="24"/>
                <w:szCs w:val="24"/>
                <w:lang w:val="en-US" w:eastAsia="en-US" w:bidi="ar-SA"/>
              </w:rPr>
              <w:t>分</w:t>
            </w:r>
          </w:p>
        </w:tc>
        <w:tc>
          <w:tcPr>
            <w:tcW w:w="1083" w:type="dxa"/>
            <w:vAlign w:val="center"/>
          </w:tcPr>
          <w:p w14:paraId="2BB9BD8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报价得分</w:t>
            </w:r>
          </w:p>
          <w:p w14:paraId="4542101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30分</w:t>
            </w:r>
          </w:p>
        </w:tc>
        <w:tc>
          <w:tcPr>
            <w:tcW w:w="7678" w:type="dxa"/>
            <w:vAlign w:val="center"/>
          </w:tcPr>
          <w:p w14:paraId="4A80CE6E">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color w:val="auto"/>
                <w:sz w:val="24"/>
                <w:szCs w:val="24"/>
              </w:rPr>
              <w:t>以满足</w:t>
            </w:r>
            <w:r>
              <w:rPr>
                <w:rFonts w:hint="eastAsia" w:ascii="宋体" w:hAnsi="宋体" w:eastAsia="宋体" w:cs="宋体"/>
                <w:color w:val="auto"/>
                <w:sz w:val="24"/>
                <w:szCs w:val="24"/>
                <w:lang w:val="en-US"/>
              </w:rPr>
              <w:t>招标</w:t>
            </w:r>
            <w:r>
              <w:rPr>
                <w:rFonts w:hint="eastAsia" w:ascii="宋体" w:hAnsi="宋体" w:eastAsia="宋体" w:cs="宋体"/>
                <w:color w:val="auto"/>
                <w:sz w:val="24"/>
                <w:szCs w:val="24"/>
              </w:rPr>
              <w:t>文件要求且投标价格最低的投标报价为评标基准价，其价格分满分为</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分，其他</w:t>
            </w:r>
            <w:r>
              <w:rPr>
                <w:rFonts w:hint="eastAsia" w:ascii="宋体" w:hAnsi="宋体" w:eastAsia="宋体" w:cs="宋体"/>
                <w:color w:val="auto"/>
                <w:sz w:val="24"/>
                <w:szCs w:val="24"/>
                <w:lang w:val="en-US"/>
              </w:rPr>
              <w:t>投标人</w:t>
            </w:r>
            <w:r>
              <w:rPr>
                <w:rFonts w:hint="eastAsia" w:ascii="宋体" w:hAnsi="宋体" w:eastAsia="宋体" w:cs="宋体"/>
                <w:color w:val="auto"/>
                <w:sz w:val="24"/>
                <w:szCs w:val="24"/>
              </w:rPr>
              <w:t>的价格分按照下列公式计算：投标报价得分=（评标基准价/投标报价）×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%×100</w:t>
            </w:r>
          </w:p>
        </w:tc>
      </w:tr>
      <w:tr w14:paraId="3DAD4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130" w:type="dxa"/>
            <w:vMerge w:val="restart"/>
            <w:vAlign w:val="center"/>
          </w:tcPr>
          <w:p w14:paraId="4F5815D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en-US" w:bidi="ar-SA"/>
              </w:rPr>
              <w:t>技术部分</w:t>
            </w:r>
            <w:r>
              <w:rPr>
                <w:rFonts w:hint="eastAsia" w:ascii="宋体" w:hAnsi="宋体" w:eastAsia="宋体" w:cs="宋体"/>
                <w:snapToGrid w:val="0"/>
                <w:color w:val="000000"/>
                <w:spacing w:val="3"/>
                <w:sz w:val="24"/>
                <w:szCs w:val="24"/>
                <w:lang w:val="en-US" w:eastAsia="en-US" w:bidi="ar-SA"/>
              </w:rPr>
              <w:t xml:space="preserve"> </w:t>
            </w:r>
            <w:r>
              <w:rPr>
                <w:rFonts w:hint="eastAsia" w:ascii="宋体" w:hAnsi="宋体" w:eastAsia="宋体" w:cs="宋体"/>
                <w:snapToGrid w:val="0"/>
                <w:color w:val="000000"/>
                <w:spacing w:val="-5"/>
                <w:sz w:val="24"/>
                <w:szCs w:val="24"/>
                <w:lang w:val="en-US" w:eastAsia="en-US" w:bidi="ar-SA"/>
              </w:rPr>
              <w:t>6</w:t>
            </w:r>
            <w:r>
              <w:rPr>
                <w:rFonts w:hint="eastAsia" w:ascii="宋体" w:hAnsi="宋体" w:eastAsia="宋体" w:cs="宋体"/>
                <w:snapToGrid w:val="0"/>
                <w:color w:val="000000"/>
                <w:spacing w:val="-5"/>
                <w:sz w:val="24"/>
                <w:szCs w:val="24"/>
                <w:lang w:val="en-US" w:eastAsia="zh-CN" w:bidi="ar-SA"/>
              </w:rPr>
              <w:t>6</w:t>
            </w:r>
            <w:r>
              <w:rPr>
                <w:rFonts w:hint="eastAsia" w:ascii="宋体" w:hAnsi="宋体" w:eastAsia="宋体" w:cs="宋体"/>
                <w:snapToGrid w:val="0"/>
                <w:color w:val="000000"/>
                <w:spacing w:val="-5"/>
                <w:sz w:val="24"/>
                <w:szCs w:val="24"/>
                <w:lang w:val="en-US" w:eastAsia="en-US" w:bidi="ar-SA"/>
              </w:rPr>
              <w:t>分</w:t>
            </w:r>
          </w:p>
        </w:tc>
        <w:tc>
          <w:tcPr>
            <w:tcW w:w="1083" w:type="dxa"/>
            <w:vAlign w:val="center"/>
          </w:tcPr>
          <w:p w14:paraId="75EA2C70">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en-US" w:bidi="ar-SA"/>
              </w:rPr>
              <w:t>投标产品</w:t>
            </w:r>
          </w:p>
          <w:p w14:paraId="52F7D470">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en-US" w:bidi="ar-SA"/>
              </w:rPr>
              <w:t>参数响应</w:t>
            </w:r>
          </w:p>
          <w:p w14:paraId="78E839FE">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zh-CN" w:bidi="ar-SA"/>
              </w:rPr>
              <w:t>10</w:t>
            </w:r>
            <w:r>
              <w:rPr>
                <w:rFonts w:hint="eastAsia" w:ascii="宋体" w:hAnsi="宋体" w:eastAsia="宋体" w:cs="宋体"/>
                <w:snapToGrid w:val="0"/>
                <w:color w:val="000000"/>
                <w:sz w:val="24"/>
                <w:szCs w:val="24"/>
                <w:highlight w:val="none"/>
                <w:lang w:val="en-US" w:eastAsia="en-US" w:bidi="ar-SA"/>
              </w:rPr>
              <w:t>分</w:t>
            </w:r>
          </w:p>
        </w:tc>
        <w:tc>
          <w:tcPr>
            <w:tcW w:w="7678" w:type="dxa"/>
            <w:vAlign w:val="center"/>
          </w:tcPr>
          <w:p w14:paraId="16EC9FB5">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highlight w:val="none"/>
                <w:lang w:val="en-US" w:eastAsia="en-US" w:bidi="ar-SA"/>
              </w:rPr>
            </w:pPr>
            <w:r>
              <w:rPr>
                <w:rFonts w:hint="eastAsia" w:ascii="宋体" w:hAnsi="宋体" w:eastAsia="宋体" w:cs="宋体"/>
                <w:snapToGrid w:val="0"/>
                <w:color w:val="000000"/>
                <w:sz w:val="24"/>
                <w:szCs w:val="24"/>
                <w:highlight w:val="none"/>
                <w:lang w:val="en-US" w:eastAsia="en-US" w:bidi="ar-SA"/>
              </w:rPr>
              <w:t>根据</w:t>
            </w:r>
            <w:r>
              <w:rPr>
                <w:rFonts w:hint="eastAsia" w:ascii="宋体" w:hAnsi="宋体" w:eastAsia="宋体" w:cs="宋体"/>
                <w:snapToGrid w:val="0"/>
                <w:color w:val="000000"/>
                <w:sz w:val="24"/>
                <w:szCs w:val="24"/>
                <w:highlight w:val="none"/>
                <w:lang w:val="en-US" w:eastAsia="zh-CN" w:bidi="ar-SA"/>
              </w:rPr>
              <w:t>投标人</w:t>
            </w:r>
            <w:r>
              <w:rPr>
                <w:rFonts w:hint="eastAsia" w:ascii="宋体" w:hAnsi="宋体" w:eastAsia="宋体" w:cs="宋体"/>
                <w:snapToGrid w:val="0"/>
                <w:color w:val="000000"/>
                <w:sz w:val="24"/>
                <w:szCs w:val="24"/>
                <w:highlight w:val="none"/>
                <w:lang w:val="en-US" w:eastAsia="en-US" w:bidi="ar-SA"/>
              </w:rPr>
              <w:t>所提供产品的技术参数和配置要求等进行综合评审，完全满足</w:t>
            </w:r>
            <w:r>
              <w:rPr>
                <w:rFonts w:hint="eastAsia" w:ascii="宋体" w:hAnsi="宋体" w:eastAsia="宋体" w:cs="宋体"/>
                <w:snapToGrid w:val="0"/>
                <w:color w:val="000000"/>
                <w:sz w:val="24"/>
                <w:szCs w:val="24"/>
                <w:highlight w:val="none"/>
                <w:lang w:val="en-US" w:eastAsia="zh-CN" w:bidi="ar-SA"/>
              </w:rPr>
              <w:t>招标</w:t>
            </w:r>
            <w:r>
              <w:rPr>
                <w:rFonts w:hint="eastAsia" w:ascii="宋体" w:hAnsi="宋体" w:eastAsia="宋体" w:cs="宋体"/>
                <w:snapToGrid w:val="0"/>
                <w:color w:val="000000"/>
                <w:sz w:val="24"/>
                <w:szCs w:val="24"/>
                <w:highlight w:val="none"/>
                <w:lang w:val="en-US" w:eastAsia="en-US" w:bidi="ar-SA"/>
              </w:rPr>
              <w:t>文件要求的得</w:t>
            </w:r>
            <w:r>
              <w:rPr>
                <w:rFonts w:hint="eastAsia" w:ascii="宋体" w:hAnsi="宋体" w:eastAsia="宋体" w:cs="宋体"/>
                <w:snapToGrid w:val="0"/>
                <w:color w:val="000000"/>
                <w:sz w:val="24"/>
                <w:szCs w:val="24"/>
                <w:highlight w:val="none"/>
                <w:lang w:val="en-US" w:eastAsia="zh-CN" w:bidi="ar-SA"/>
              </w:rPr>
              <w:t>10</w:t>
            </w:r>
            <w:r>
              <w:rPr>
                <w:rFonts w:hint="eastAsia" w:ascii="宋体" w:hAnsi="宋体" w:eastAsia="宋体" w:cs="宋体"/>
                <w:snapToGrid w:val="0"/>
                <w:color w:val="000000"/>
                <w:sz w:val="24"/>
                <w:szCs w:val="24"/>
                <w:highlight w:val="none"/>
                <w:lang w:val="en-US" w:eastAsia="en-US" w:bidi="ar-SA"/>
              </w:rPr>
              <w:t>分，技术参数每有一项不满足招标文件技术参数及要求的，一项扣</w:t>
            </w:r>
            <w:r>
              <w:rPr>
                <w:rFonts w:hint="eastAsia" w:ascii="宋体" w:hAnsi="宋体" w:eastAsia="宋体" w:cs="宋体"/>
                <w:snapToGrid w:val="0"/>
                <w:color w:val="000000"/>
                <w:sz w:val="24"/>
                <w:szCs w:val="24"/>
                <w:highlight w:val="none"/>
                <w:lang w:val="en-US" w:eastAsia="zh-CN" w:bidi="ar-SA"/>
              </w:rPr>
              <w:t>1</w:t>
            </w:r>
            <w:r>
              <w:rPr>
                <w:rFonts w:hint="eastAsia" w:ascii="宋体" w:hAnsi="宋体" w:eastAsia="宋体" w:cs="宋体"/>
                <w:snapToGrid w:val="0"/>
                <w:color w:val="000000"/>
                <w:sz w:val="24"/>
                <w:szCs w:val="24"/>
                <w:highlight w:val="none"/>
                <w:lang w:val="en-US" w:eastAsia="en-US" w:bidi="ar-SA"/>
              </w:rPr>
              <w:t>分；扣完为止。</w:t>
            </w:r>
          </w:p>
        </w:tc>
      </w:tr>
      <w:tr w14:paraId="2BB43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1130" w:type="dxa"/>
            <w:vMerge w:val="continue"/>
            <w:vAlign w:val="center"/>
          </w:tcPr>
          <w:p w14:paraId="69687F4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pacing w:val="-5"/>
                <w:sz w:val="24"/>
                <w:szCs w:val="24"/>
                <w:lang w:val="en-US" w:eastAsia="en-US" w:bidi="ar-SA"/>
              </w:rPr>
            </w:pPr>
          </w:p>
        </w:tc>
        <w:tc>
          <w:tcPr>
            <w:tcW w:w="1083" w:type="dxa"/>
            <w:vAlign w:val="center"/>
          </w:tcPr>
          <w:p w14:paraId="7B2C0C3D">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检测报告</w:t>
            </w:r>
          </w:p>
          <w:p w14:paraId="5F1E7EA9">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8分</w:t>
            </w:r>
          </w:p>
        </w:tc>
        <w:tc>
          <w:tcPr>
            <w:tcW w:w="7678" w:type="dxa"/>
            <w:vAlign w:val="center"/>
          </w:tcPr>
          <w:p w14:paraId="40E243BB">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校服，检测报告至少包含纤维含量、甲醛、pH值、可分解致癌芳香胺染料、耐水色牢度、耐汗渍色牢度、耐摩擦色牢度、耐洗色牢度项目，</w:t>
            </w:r>
            <w:r>
              <w:rPr>
                <w:rFonts w:hint="eastAsia" w:ascii="宋体" w:hAnsi="宋体" w:eastAsia="宋体" w:cs="宋体"/>
                <w:sz w:val="24"/>
                <w:szCs w:val="24"/>
                <w:highlight w:val="none"/>
                <w:lang w:val="en-US" w:eastAsia="zh-CN"/>
              </w:rPr>
              <w:t>提供合格的检测报告，每缺少检测报告或不合格的，本条不得分。</w:t>
            </w:r>
          </w:p>
          <w:p w14:paraId="112FD17E">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备注：须提供具备法定资质的第三方机构出具的检测报告。</w:t>
            </w:r>
          </w:p>
        </w:tc>
      </w:tr>
      <w:tr w14:paraId="0FDC5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5" w:hRule="atLeast"/>
        </w:trPr>
        <w:tc>
          <w:tcPr>
            <w:tcW w:w="1130" w:type="dxa"/>
            <w:vMerge w:val="continue"/>
            <w:vAlign w:val="center"/>
          </w:tcPr>
          <w:p w14:paraId="014D81B0">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snapToGrid w:val="0"/>
                <w:color w:val="000000"/>
                <w:sz w:val="24"/>
                <w:szCs w:val="24"/>
                <w:lang w:val="en-US" w:eastAsia="en-US" w:bidi="ar-SA"/>
              </w:rPr>
            </w:pPr>
          </w:p>
        </w:tc>
        <w:tc>
          <w:tcPr>
            <w:tcW w:w="1083" w:type="dxa"/>
            <w:vAlign w:val="center"/>
          </w:tcPr>
          <w:p w14:paraId="57F94D5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项目实施</w:t>
            </w:r>
          </w:p>
          <w:p w14:paraId="7C1F0E4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方案</w:t>
            </w:r>
          </w:p>
          <w:p w14:paraId="5E44424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zh-CN" w:bidi="ar-SA"/>
              </w:rPr>
              <w:t>22</w:t>
            </w:r>
            <w:r>
              <w:rPr>
                <w:rFonts w:hint="eastAsia" w:ascii="宋体" w:hAnsi="宋体" w:eastAsia="宋体" w:cs="宋体"/>
                <w:snapToGrid w:val="0"/>
                <w:color w:val="000000"/>
                <w:sz w:val="24"/>
                <w:szCs w:val="24"/>
                <w:lang w:val="en-US" w:eastAsia="en-US" w:bidi="ar-SA"/>
              </w:rPr>
              <w:t>分</w:t>
            </w:r>
          </w:p>
        </w:tc>
        <w:tc>
          <w:tcPr>
            <w:tcW w:w="7678" w:type="dxa"/>
            <w:vAlign w:val="center"/>
          </w:tcPr>
          <w:p w14:paraId="62462583">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根据</w:t>
            </w:r>
            <w:r>
              <w:rPr>
                <w:rFonts w:hint="eastAsia" w:ascii="宋体" w:hAnsi="宋体" w:eastAsia="宋体" w:cs="宋体"/>
                <w:snapToGrid w:val="0"/>
                <w:color w:val="000000"/>
                <w:sz w:val="24"/>
                <w:szCs w:val="24"/>
                <w:lang w:val="en-US" w:eastAsia="zh-CN" w:bidi="ar-SA"/>
              </w:rPr>
              <w:t>投标人</w:t>
            </w:r>
            <w:r>
              <w:rPr>
                <w:rFonts w:hint="eastAsia" w:ascii="宋体" w:hAnsi="宋体" w:eastAsia="宋体" w:cs="宋体"/>
                <w:snapToGrid w:val="0"/>
                <w:color w:val="000000"/>
                <w:sz w:val="24"/>
                <w:szCs w:val="24"/>
                <w:lang w:val="en-US" w:eastAsia="en-US" w:bidi="ar-SA"/>
              </w:rPr>
              <w:t>提供的项目实施方案：人员配置方案；质量保证措施；进度计划及保证措施；产品包装、配送、发放方案进行综合评审：</w:t>
            </w:r>
          </w:p>
          <w:p w14:paraId="4FD189EA">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1.人员配置方案，根据项目特点制定针对本项目的人员配备方案，根据配置方案内容的完整性、人员数量、分工合理性、从业经验评审。满分</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p w14:paraId="532DAD0E">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2．根据质量保证措施方案</w:t>
            </w:r>
            <w:r>
              <w:rPr>
                <w:rFonts w:hint="eastAsia" w:ascii="宋体" w:hAnsi="宋体" w:eastAsia="宋体" w:cs="宋体"/>
                <w:snapToGrid w:val="0"/>
                <w:color w:val="000000"/>
                <w:sz w:val="24"/>
                <w:szCs w:val="24"/>
                <w:lang w:val="en-US" w:eastAsia="zh-CN" w:bidi="ar-SA"/>
              </w:rPr>
              <w:t>包括</w:t>
            </w:r>
            <w:r>
              <w:rPr>
                <w:rFonts w:hint="eastAsia" w:ascii="宋体" w:hAnsi="宋体" w:eastAsia="宋体" w:cs="宋体"/>
                <w:snapToGrid w:val="0"/>
                <w:color w:val="000000"/>
                <w:sz w:val="24"/>
                <w:szCs w:val="24"/>
                <w:lang w:val="en-US" w:eastAsia="en-US" w:bidi="ar-SA"/>
              </w:rPr>
              <w:t>产</w:t>
            </w:r>
            <w:r>
              <w:rPr>
                <w:rFonts w:hint="eastAsia" w:ascii="宋体" w:hAnsi="宋体" w:eastAsia="宋体" w:cs="宋体"/>
                <w:snapToGrid w:val="0"/>
                <w:color w:val="000000"/>
                <w:sz w:val="24"/>
                <w:szCs w:val="24"/>
                <w:lang w:val="en-US" w:eastAsia="zh-CN" w:bidi="ar-SA"/>
              </w:rPr>
              <w:t>品</w:t>
            </w:r>
            <w:r>
              <w:rPr>
                <w:rFonts w:hint="eastAsia" w:ascii="宋体" w:hAnsi="宋体" w:eastAsia="宋体" w:cs="宋体"/>
                <w:snapToGrid w:val="0"/>
                <w:color w:val="000000"/>
                <w:sz w:val="24"/>
                <w:szCs w:val="24"/>
                <w:lang w:val="en-US" w:eastAsia="en-US" w:bidi="ar-SA"/>
              </w:rPr>
              <w:t>加工工艺，生产加工流程，内部质量控制方案内容的完整性、科学合理性评审。满分</w:t>
            </w:r>
            <w:r>
              <w:rPr>
                <w:rFonts w:hint="eastAsia" w:ascii="宋体" w:hAnsi="宋体" w:eastAsia="宋体" w:cs="宋体"/>
                <w:snapToGrid w:val="0"/>
                <w:color w:val="000000"/>
                <w:sz w:val="24"/>
                <w:szCs w:val="24"/>
                <w:lang w:val="en-US" w:eastAsia="zh-CN" w:bidi="ar-SA"/>
              </w:rPr>
              <w:t>7</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p w14:paraId="2F6F2FA9">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3．根据进度计划及保证措施的完整性、科学合理性评审。满分</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p w14:paraId="0E60D088">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4．根据货物包装、配送、发放方案的针对性、合理性、可操作性评审。满分</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tc>
      </w:tr>
      <w:tr w14:paraId="01187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130" w:type="dxa"/>
            <w:vMerge w:val="continue"/>
            <w:vAlign w:val="center"/>
          </w:tcPr>
          <w:p w14:paraId="32821E47">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snapToGrid w:val="0"/>
                <w:color w:val="000000"/>
                <w:sz w:val="24"/>
                <w:szCs w:val="24"/>
                <w:lang w:val="en-US" w:eastAsia="en-US" w:bidi="ar-SA"/>
              </w:rPr>
            </w:pPr>
          </w:p>
        </w:tc>
        <w:tc>
          <w:tcPr>
            <w:tcW w:w="1083" w:type="dxa"/>
            <w:tcBorders>
              <w:bottom w:val="single" w:color="auto" w:sz="4" w:space="0"/>
            </w:tcBorders>
            <w:vAlign w:val="center"/>
          </w:tcPr>
          <w:p w14:paraId="08874F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样品</w:t>
            </w:r>
          </w:p>
          <w:p w14:paraId="20C6521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spacing w:val="-5"/>
                <w:sz w:val="24"/>
                <w:szCs w:val="24"/>
                <w:lang w:val="en-US" w:eastAsia="en-US" w:bidi="ar-SA"/>
              </w:rPr>
            </w:pPr>
            <w:r>
              <w:rPr>
                <w:rFonts w:hint="eastAsia" w:ascii="宋体" w:hAnsi="宋体" w:eastAsia="宋体" w:cs="宋体"/>
                <w:snapToGrid w:val="0"/>
                <w:color w:val="000000"/>
                <w:sz w:val="24"/>
                <w:szCs w:val="24"/>
                <w:lang w:val="en-US" w:eastAsia="en-US" w:bidi="ar-SA"/>
              </w:rPr>
              <w:t>1</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w:t>
            </w:r>
          </w:p>
        </w:tc>
        <w:tc>
          <w:tcPr>
            <w:tcW w:w="7678" w:type="dxa"/>
            <w:vAlign w:val="center"/>
          </w:tcPr>
          <w:p w14:paraId="372447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en-US" w:bidi="ar-SA"/>
              </w:rPr>
              <w:t>根据</w:t>
            </w:r>
            <w:r>
              <w:rPr>
                <w:rFonts w:hint="eastAsia" w:ascii="宋体" w:hAnsi="宋体" w:eastAsia="宋体" w:cs="宋体"/>
                <w:snapToGrid w:val="0"/>
                <w:color w:val="000000"/>
                <w:sz w:val="24"/>
                <w:szCs w:val="24"/>
                <w:lang w:val="en-US" w:eastAsia="zh-CN" w:bidi="ar-SA"/>
              </w:rPr>
              <w:t>投标人</w:t>
            </w:r>
            <w:r>
              <w:rPr>
                <w:rFonts w:hint="eastAsia" w:ascii="宋体" w:hAnsi="宋体" w:eastAsia="宋体" w:cs="宋体"/>
                <w:snapToGrid w:val="0"/>
                <w:color w:val="000000"/>
                <w:sz w:val="24"/>
                <w:szCs w:val="24"/>
                <w:lang w:val="en-US" w:eastAsia="en-US" w:bidi="ar-SA"/>
              </w:rPr>
              <w:t>所投样品的</w:t>
            </w:r>
            <w:r>
              <w:rPr>
                <w:rFonts w:hint="eastAsia" w:ascii="宋体" w:hAnsi="宋体" w:eastAsia="宋体" w:cs="宋体"/>
                <w:snapToGrid w:val="0"/>
                <w:color w:val="000000"/>
                <w:sz w:val="24"/>
                <w:szCs w:val="24"/>
                <w:lang w:val="en-US" w:eastAsia="zh-CN" w:bidi="ar-SA"/>
              </w:rPr>
              <w:t>①</w:t>
            </w:r>
            <w:r>
              <w:rPr>
                <w:rFonts w:hint="eastAsia" w:ascii="宋体" w:hAnsi="宋体" w:eastAsia="宋体" w:cs="宋体"/>
                <w:snapToGrid w:val="0"/>
                <w:color w:val="000000"/>
                <w:sz w:val="24"/>
                <w:szCs w:val="24"/>
                <w:lang w:val="en-US" w:eastAsia="en-US" w:bidi="ar-SA"/>
              </w:rPr>
              <w:t>做工工艺、</w:t>
            </w:r>
            <w:r>
              <w:rPr>
                <w:rFonts w:hint="eastAsia" w:ascii="宋体" w:hAnsi="宋体" w:eastAsia="宋体" w:cs="宋体"/>
                <w:snapToGrid w:val="0"/>
                <w:color w:val="000000"/>
                <w:sz w:val="24"/>
                <w:szCs w:val="24"/>
                <w:lang w:val="en-US" w:eastAsia="zh-CN" w:bidi="ar-SA"/>
              </w:rPr>
              <w:t>②</w:t>
            </w:r>
            <w:r>
              <w:rPr>
                <w:rFonts w:hint="eastAsia" w:ascii="宋体" w:hAnsi="宋体" w:eastAsia="宋体" w:cs="宋体"/>
                <w:snapToGrid w:val="0"/>
                <w:color w:val="000000"/>
                <w:sz w:val="24"/>
                <w:szCs w:val="24"/>
                <w:lang w:val="en-US" w:eastAsia="en-US" w:bidi="ar-SA"/>
              </w:rPr>
              <w:t>纺织质量</w:t>
            </w:r>
            <w:r>
              <w:rPr>
                <w:rFonts w:hint="eastAsia" w:ascii="宋体" w:hAnsi="宋体" w:eastAsia="宋体" w:cs="宋体"/>
                <w:snapToGrid w:val="0"/>
                <w:color w:val="000000"/>
                <w:sz w:val="24"/>
                <w:szCs w:val="24"/>
                <w:lang w:val="en-US" w:eastAsia="zh-CN" w:bidi="ar-SA"/>
              </w:rPr>
              <w:t>、③</w:t>
            </w:r>
            <w:r>
              <w:rPr>
                <w:rFonts w:hint="eastAsia" w:ascii="宋体" w:hAnsi="宋体" w:eastAsia="宋体" w:cs="宋体"/>
                <w:snapToGrid w:val="0"/>
                <w:color w:val="000000"/>
                <w:sz w:val="24"/>
                <w:szCs w:val="24"/>
                <w:lang w:val="en-US" w:eastAsia="en-US" w:bidi="ar-SA"/>
              </w:rPr>
              <w:t>面料质地、图案体位、</w:t>
            </w:r>
            <w:r>
              <w:rPr>
                <w:rFonts w:hint="eastAsia" w:ascii="宋体" w:hAnsi="宋体" w:eastAsia="宋体" w:cs="宋体"/>
                <w:snapToGrid w:val="0"/>
                <w:color w:val="000000"/>
                <w:sz w:val="24"/>
                <w:szCs w:val="24"/>
                <w:lang w:val="en-US" w:eastAsia="zh-CN" w:bidi="ar-SA"/>
              </w:rPr>
              <w:t>④</w:t>
            </w:r>
            <w:r>
              <w:rPr>
                <w:rFonts w:hint="eastAsia" w:ascii="宋体" w:hAnsi="宋体" w:eastAsia="宋体" w:cs="宋体"/>
                <w:snapToGrid w:val="0"/>
                <w:color w:val="000000"/>
                <w:sz w:val="24"/>
                <w:szCs w:val="24"/>
                <w:lang w:val="en-US" w:eastAsia="en-US" w:bidi="ar-SA"/>
              </w:rPr>
              <w:t>缝纫质量、</w:t>
            </w:r>
            <w:r>
              <w:rPr>
                <w:rFonts w:hint="eastAsia" w:ascii="宋体" w:hAnsi="宋体" w:eastAsia="宋体" w:cs="宋体"/>
                <w:snapToGrid w:val="0"/>
                <w:color w:val="000000"/>
                <w:sz w:val="24"/>
                <w:szCs w:val="24"/>
                <w:lang w:val="en-US" w:eastAsia="zh-CN" w:bidi="ar-SA"/>
              </w:rPr>
              <w:t>⑤</w:t>
            </w:r>
            <w:r>
              <w:rPr>
                <w:rFonts w:hint="eastAsia" w:ascii="宋体" w:hAnsi="宋体" w:eastAsia="宋体" w:cs="宋体"/>
                <w:snapToGrid w:val="0"/>
                <w:color w:val="000000"/>
                <w:sz w:val="24"/>
                <w:szCs w:val="24"/>
                <w:lang w:val="en-US" w:eastAsia="en-US" w:bidi="ar-SA"/>
              </w:rPr>
              <w:t>包边走线</w:t>
            </w:r>
            <w:r>
              <w:rPr>
                <w:rFonts w:hint="eastAsia" w:ascii="宋体" w:hAnsi="宋体" w:eastAsia="宋体" w:cs="宋体"/>
                <w:snapToGrid w:val="0"/>
                <w:color w:val="000000"/>
                <w:sz w:val="24"/>
                <w:szCs w:val="24"/>
                <w:lang w:val="en-US" w:eastAsia="zh-CN" w:bidi="ar-SA"/>
              </w:rPr>
              <w:t>5个</w:t>
            </w:r>
            <w:r>
              <w:rPr>
                <w:rFonts w:hint="eastAsia" w:ascii="宋体" w:hAnsi="宋体" w:eastAsia="宋体" w:cs="宋体"/>
                <w:snapToGrid w:val="0"/>
                <w:color w:val="000000"/>
                <w:sz w:val="24"/>
                <w:szCs w:val="24"/>
                <w:lang w:val="en-US" w:eastAsia="en-US" w:bidi="ar-SA"/>
              </w:rPr>
              <w:t>方面进行综合评价，</w:t>
            </w:r>
            <w:r>
              <w:rPr>
                <w:rFonts w:hint="eastAsia" w:ascii="宋体" w:hAnsi="宋体" w:eastAsia="宋体" w:cs="宋体"/>
                <w:snapToGrid w:val="0"/>
                <w:color w:val="000000"/>
                <w:sz w:val="24"/>
                <w:szCs w:val="24"/>
                <w:lang w:val="en-US" w:eastAsia="zh-CN" w:bidi="ar-SA"/>
              </w:rPr>
              <w:t>每项得3分，</w:t>
            </w:r>
            <w:r>
              <w:rPr>
                <w:rFonts w:hint="eastAsia" w:ascii="宋体" w:hAnsi="宋体" w:eastAsia="宋体" w:cs="宋体"/>
                <w:snapToGrid w:val="0"/>
                <w:color w:val="000000"/>
                <w:sz w:val="24"/>
                <w:szCs w:val="24"/>
                <w:lang w:val="en-US" w:eastAsia="en-US" w:bidi="ar-SA"/>
              </w:rPr>
              <w:t>最高得1</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tc>
      </w:tr>
      <w:tr w14:paraId="35731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1130" w:type="dxa"/>
            <w:vMerge w:val="continue"/>
            <w:vAlign w:val="center"/>
          </w:tcPr>
          <w:p w14:paraId="77C78C45">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snapToGrid w:val="0"/>
                <w:color w:val="000000"/>
                <w:sz w:val="24"/>
                <w:szCs w:val="24"/>
                <w:lang w:val="en-US" w:eastAsia="en-US" w:bidi="ar-SA"/>
              </w:rPr>
            </w:pPr>
          </w:p>
        </w:tc>
        <w:tc>
          <w:tcPr>
            <w:tcW w:w="1083" w:type="dxa"/>
            <w:tcBorders>
              <w:bottom w:val="single" w:color="auto" w:sz="4" w:space="0"/>
            </w:tcBorders>
            <w:vAlign w:val="center"/>
          </w:tcPr>
          <w:p w14:paraId="5508D53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应急处置</w:t>
            </w:r>
          </w:p>
          <w:p w14:paraId="07052C2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预案</w:t>
            </w:r>
          </w:p>
          <w:p w14:paraId="2EA5241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5分</w:t>
            </w:r>
          </w:p>
        </w:tc>
        <w:tc>
          <w:tcPr>
            <w:tcW w:w="7678" w:type="dxa"/>
            <w:vAlign w:val="center"/>
          </w:tcPr>
          <w:p w14:paraId="62D99E21">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提供相应的应急处置预案</w:t>
            </w:r>
            <w:r>
              <w:rPr>
                <w:rFonts w:hint="eastAsia" w:ascii="宋体" w:hAnsi="宋体" w:eastAsia="宋体" w:cs="宋体"/>
                <w:snapToGrid w:val="0"/>
                <w:color w:val="000000"/>
                <w:sz w:val="24"/>
                <w:szCs w:val="24"/>
                <w:lang w:val="en-US" w:eastAsia="zh-CN" w:bidi="ar-SA"/>
              </w:rPr>
              <w:t>（包括采购人下达紧急任务，新增生产线等情况）</w:t>
            </w:r>
            <w:r>
              <w:rPr>
                <w:rFonts w:hint="eastAsia" w:ascii="宋体" w:hAnsi="宋体" w:eastAsia="宋体" w:cs="宋体"/>
                <w:snapToGrid w:val="0"/>
                <w:color w:val="000000"/>
                <w:sz w:val="24"/>
                <w:szCs w:val="24"/>
                <w:lang w:val="en-US" w:eastAsia="en-US" w:bidi="ar-SA"/>
              </w:rPr>
              <w:t>，能及时、有效、稳妥的协调处理过程中遇到的问题，方案详细完整、有针对性得</w:t>
            </w: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snapToGrid w:val="0"/>
                <w:color w:val="000000"/>
                <w:sz w:val="24"/>
                <w:szCs w:val="24"/>
                <w:lang w:val="en-US" w:eastAsia="en-US" w:bidi="ar-SA"/>
              </w:rPr>
              <w:t>分，每出现一处不全面、不完善、瑕疵或内容薄弱处扣1分，扣完为止。无此项内容不得分。</w:t>
            </w:r>
          </w:p>
        </w:tc>
      </w:tr>
      <w:tr w14:paraId="1823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130" w:type="dxa"/>
            <w:vMerge w:val="continue"/>
            <w:vAlign w:val="center"/>
          </w:tcPr>
          <w:p w14:paraId="31F065CE">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snapToGrid w:val="0"/>
                <w:color w:val="000000"/>
                <w:sz w:val="24"/>
                <w:szCs w:val="24"/>
                <w:lang w:val="en-US" w:eastAsia="en-US" w:bidi="ar-SA"/>
              </w:rPr>
            </w:pPr>
          </w:p>
        </w:tc>
        <w:tc>
          <w:tcPr>
            <w:tcW w:w="1083" w:type="dxa"/>
            <w:tcBorders>
              <w:bottom w:val="single" w:color="auto" w:sz="4" w:space="0"/>
            </w:tcBorders>
            <w:vAlign w:val="center"/>
          </w:tcPr>
          <w:p w14:paraId="618C21F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pacing w:val="-5"/>
                <w:sz w:val="24"/>
                <w:szCs w:val="24"/>
                <w:lang w:val="en-US" w:eastAsia="en-US" w:bidi="ar-SA"/>
              </w:rPr>
            </w:pPr>
            <w:r>
              <w:rPr>
                <w:rFonts w:hint="eastAsia" w:ascii="宋体" w:hAnsi="宋体" w:eastAsia="宋体" w:cs="宋体"/>
                <w:snapToGrid w:val="0"/>
                <w:color w:val="000000"/>
                <w:spacing w:val="-5"/>
                <w:sz w:val="24"/>
                <w:szCs w:val="24"/>
                <w:lang w:val="en-US" w:eastAsia="en-US" w:bidi="ar-SA"/>
              </w:rPr>
              <w:t>售后服务</w:t>
            </w:r>
          </w:p>
          <w:p w14:paraId="43FB9DB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en-US" w:bidi="ar-SA"/>
              </w:rPr>
              <w:t>6分</w:t>
            </w:r>
          </w:p>
        </w:tc>
        <w:tc>
          <w:tcPr>
            <w:tcW w:w="7678" w:type="dxa"/>
            <w:vAlign w:val="center"/>
          </w:tcPr>
          <w:p w14:paraId="0FB1493B">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根据</w:t>
            </w:r>
            <w:r>
              <w:rPr>
                <w:rFonts w:hint="eastAsia" w:ascii="宋体" w:hAnsi="宋体" w:eastAsia="宋体" w:cs="宋体"/>
                <w:snapToGrid w:val="0"/>
                <w:color w:val="000000"/>
                <w:sz w:val="24"/>
                <w:szCs w:val="24"/>
                <w:lang w:val="en-US" w:eastAsia="zh-CN" w:bidi="ar-SA"/>
              </w:rPr>
              <w:t>投标人</w:t>
            </w:r>
            <w:r>
              <w:rPr>
                <w:rFonts w:hint="eastAsia" w:ascii="宋体" w:hAnsi="宋体" w:eastAsia="宋体" w:cs="宋体"/>
                <w:snapToGrid w:val="0"/>
                <w:color w:val="000000"/>
                <w:sz w:val="24"/>
                <w:szCs w:val="24"/>
                <w:lang w:val="en-US" w:eastAsia="en-US" w:bidi="ar-SA"/>
              </w:rPr>
              <w:t>提供的售后服务方案、售后服务响应时间及产品缺损退换货措施合理可行且针对性强的，得6分；每出现一处不全面、不完善、瑕疵或内容薄弱处扣1分，扣完为止。无此项内容不得分。</w:t>
            </w:r>
          </w:p>
        </w:tc>
      </w:tr>
      <w:tr w14:paraId="4AE5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5" w:hRule="atLeast"/>
        </w:trPr>
        <w:tc>
          <w:tcPr>
            <w:tcW w:w="1130" w:type="dxa"/>
            <w:tcBorders>
              <w:top w:val="single" w:color="auto" w:sz="4" w:space="0"/>
            </w:tcBorders>
            <w:vAlign w:val="center"/>
          </w:tcPr>
          <w:p w14:paraId="4B3BC5C8">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pacing w:val="-5"/>
                <w:sz w:val="24"/>
                <w:szCs w:val="24"/>
                <w:lang w:val="en-US" w:eastAsia="en-US" w:bidi="ar-SA"/>
              </w:rPr>
            </w:pPr>
            <w:r>
              <w:rPr>
                <w:rFonts w:hint="eastAsia" w:ascii="宋体" w:hAnsi="宋体" w:eastAsia="宋体" w:cs="宋体"/>
                <w:snapToGrid w:val="0"/>
                <w:color w:val="000000"/>
                <w:spacing w:val="-5"/>
                <w:sz w:val="24"/>
                <w:szCs w:val="24"/>
                <w:lang w:val="en-US" w:eastAsia="en-US" w:bidi="ar-SA"/>
              </w:rPr>
              <w:t>商务部分</w:t>
            </w:r>
          </w:p>
          <w:p w14:paraId="1D999265">
            <w:pPr>
              <w:keepNext w:val="0"/>
              <w:keepLines w:val="0"/>
              <w:pageBreakBefore w:val="0"/>
              <w:widowControl/>
              <w:tabs>
                <w:tab w:val="left" w:pos="210"/>
              </w:tabs>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zh-CN" w:bidi="ar-SA"/>
              </w:rPr>
              <w:t>4</w:t>
            </w:r>
            <w:r>
              <w:rPr>
                <w:rFonts w:hint="eastAsia" w:ascii="宋体" w:hAnsi="宋体" w:eastAsia="宋体" w:cs="宋体"/>
                <w:snapToGrid w:val="0"/>
                <w:color w:val="000000"/>
                <w:spacing w:val="-5"/>
                <w:sz w:val="24"/>
                <w:szCs w:val="24"/>
                <w:lang w:val="en-US" w:eastAsia="en-US" w:bidi="ar-SA"/>
              </w:rPr>
              <w:t>分</w:t>
            </w:r>
          </w:p>
        </w:tc>
        <w:tc>
          <w:tcPr>
            <w:tcW w:w="1083" w:type="dxa"/>
            <w:tcBorders>
              <w:top w:val="single" w:color="auto" w:sz="4" w:space="0"/>
              <w:bottom w:val="single" w:color="auto" w:sz="4" w:space="0"/>
            </w:tcBorders>
            <w:vAlign w:val="center"/>
          </w:tcPr>
          <w:p w14:paraId="32EC3BA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企业业绩</w:t>
            </w:r>
          </w:p>
          <w:p w14:paraId="5516294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spacing w:val="-5"/>
                <w:sz w:val="24"/>
                <w:szCs w:val="24"/>
                <w:lang w:val="en-US" w:eastAsia="en-US" w:bidi="ar-SA"/>
              </w:rPr>
            </w:pPr>
            <w:r>
              <w:rPr>
                <w:rFonts w:hint="eastAsia" w:ascii="宋体" w:hAnsi="宋体" w:eastAsia="宋体" w:cs="宋体"/>
                <w:snapToGrid w:val="0"/>
                <w:color w:val="000000"/>
                <w:sz w:val="24"/>
                <w:szCs w:val="24"/>
                <w:lang w:val="en-US" w:eastAsia="en-US" w:bidi="ar-SA"/>
              </w:rPr>
              <w:t>4分</w:t>
            </w:r>
          </w:p>
        </w:tc>
        <w:tc>
          <w:tcPr>
            <w:tcW w:w="7678" w:type="dxa"/>
            <w:vAlign w:val="center"/>
          </w:tcPr>
          <w:p w14:paraId="1E42EF8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zh-CN" w:bidi="ar-SA"/>
              </w:rPr>
              <w:t>投标人</w:t>
            </w:r>
            <w:r>
              <w:rPr>
                <w:rFonts w:hint="eastAsia" w:ascii="宋体" w:hAnsi="宋体" w:eastAsia="宋体" w:cs="宋体"/>
                <w:snapToGrid w:val="0"/>
                <w:color w:val="000000"/>
                <w:sz w:val="24"/>
                <w:szCs w:val="24"/>
                <w:lang w:val="en-US" w:eastAsia="en-US" w:bidi="ar-SA"/>
              </w:rPr>
              <w:t>自（202</w:t>
            </w: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napToGrid w:val="0"/>
                <w:color w:val="000000"/>
                <w:sz w:val="24"/>
                <w:szCs w:val="24"/>
                <w:lang w:val="en-US" w:eastAsia="en-US" w:bidi="ar-SA"/>
              </w:rPr>
              <w:t>年</w:t>
            </w:r>
            <w:r>
              <w:rPr>
                <w:rFonts w:hint="eastAsia" w:ascii="宋体" w:hAnsi="宋体" w:eastAsia="宋体" w:cs="宋体"/>
                <w:snapToGrid w:val="0"/>
                <w:color w:val="000000"/>
                <w:sz w:val="24"/>
                <w:szCs w:val="24"/>
                <w:lang w:val="en-US" w:eastAsia="zh-CN" w:bidi="ar-SA"/>
              </w:rPr>
              <w:t>07</w:t>
            </w:r>
            <w:r>
              <w:rPr>
                <w:rFonts w:hint="eastAsia" w:ascii="宋体" w:hAnsi="宋体" w:eastAsia="宋体" w:cs="宋体"/>
                <w:snapToGrid w:val="0"/>
                <w:color w:val="000000"/>
                <w:sz w:val="24"/>
                <w:szCs w:val="24"/>
                <w:lang w:val="en-US" w:eastAsia="en-US" w:bidi="ar-SA"/>
              </w:rPr>
              <w:t>月</w:t>
            </w:r>
            <w:r>
              <w:rPr>
                <w:rFonts w:hint="eastAsia" w:ascii="宋体" w:hAnsi="宋体" w:eastAsia="宋体" w:cs="宋体"/>
                <w:snapToGrid w:val="0"/>
                <w:color w:val="000000"/>
                <w:sz w:val="24"/>
                <w:szCs w:val="24"/>
                <w:lang w:val="en-US" w:eastAsia="zh-CN" w:bidi="ar-SA"/>
              </w:rPr>
              <w:t>0</w:t>
            </w:r>
            <w:r>
              <w:rPr>
                <w:rFonts w:hint="eastAsia" w:ascii="宋体" w:hAnsi="宋体" w:eastAsia="宋体" w:cs="宋体"/>
                <w:snapToGrid w:val="0"/>
                <w:color w:val="000000"/>
                <w:sz w:val="24"/>
                <w:szCs w:val="24"/>
                <w:lang w:val="en-US" w:eastAsia="en-US" w:bidi="ar-SA"/>
              </w:rPr>
              <w:t>1日至今）签订的同类项目合同业绩，每提供1个合同得1分，最多得4分。</w:t>
            </w:r>
          </w:p>
          <w:p w14:paraId="57090EB5">
            <w:pPr>
              <w:keepNext w:val="0"/>
              <w:keepLines w:val="0"/>
              <w:pageBreakBefore w:val="0"/>
              <w:widowControl/>
              <w:kinsoku w:val="0"/>
              <w:wordWrap/>
              <w:overflowPunct/>
              <w:topLinePunct w:val="0"/>
              <w:autoSpaceDE w:val="0"/>
              <w:autoSpaceDN w:val="0"/>
              <w:bidi w:val="0"/>
              <w:adjustRightInd w:val="0"/>
              <w:snapToGrid w:val="0"/>
              <w:spacing w:line="360" w:lineRule="exact"/>
              <w:ind w:firstLine="482" w:firstLineChars="200"/>
              <w:textAlignment w:val="baseline"/>
              <w:rPr>
                <w:rFonts w:hint="eastAsia" w:ascii="宋体" w:hAnsi="宋体" w:eastAsia="宋体" w:cs="宋体"/>
                <w:snapToGrid w:val="0"/>
                <w:color w:val="000000"/>
                <w:sz w:val="24"/>
                <w:szCs w:val="24"/>
                <w:lang w:val="en-US" w:eastAsia="en-US" w:bidi="ar-SA"/>
              </w:rPr>
            </w:pPr>
            <w:r>
              <w:rPr>
                <w:rFonts w:hint="eastAsia" w:ascii="宋体" w:hAnsi="宋体" w:eastAsia="宋体" w:cs="宋体"/>
                <w:b/>
                <w:bCs/>
                <w:snapToGrid w:val="0"/>
                <w:color w:val="000000"/>
                <w:sz w:val="24"/>
                <w:szCs w:val="24"/>
                <w:lang w:val="en-US" w:eastAsia="en-US" w:bidi="ar-SA"/>
              </w:rPr>
              <w:t>提供合同复印件（以合同签订时间为准，至少包括合同首页、标的及标的金额页、签字盖章页及相应标的明细等内容）。</w:t>
            </w:r>
          </w:p>
        </w:tc>
      </w:tr>
    </w:tbl>
    <w:p w14:paraId="4D2AC72D">
      <w:pPr>
        <w:wordWrap w:val="0"/>
        <w:spacing w:before="66"/>
        <w:ind w:firstLine="482" w:firstLineChars="200"/>
        <w:textAlignment w:val="baseline"/>
        <w:rPr>
          <w:rFonts w:hint="eastAsia" w:ascii="宋体" w:hAnsi="宋体" w:eastAsia="宋体" w:cs="宋体"/>
          <w:b/>
          <w:sz w:val="24"/>
          <w:lang w:val="en-US" w:eastAsia="zh-CN"/>
        </w:rPr>
      </w:pPr>
      <w:r>
        <w:rPr>
          <w:rFonts w:hint="eastAsia" w:ascii="宋体" w:hAnsi="宋体" w:eastAsia="宋体" w:cs="宋体"/>
          <w:b/>
          <w:sz w:val="24"/>
          <w:lang w:val="en-US" w:eastAsia="zh-CN"/>
        </w:rPr>
        <w:t>注：因落实政府采购政策进行价格调整的，以调整后的价格计算评标基准价和投标报价。分数保留为小数点后两位。</w:t>
      </w:r>
    </w:p>
    <w:p w14:paraId="3F78C9C8">
      <w:pPr>
        <w:rPr>
          <w:rFonts w:hint="eastAsia" w:ascii="宋体" w:hAnsi="宋体" w:eastAsia="宋体" w:cs="宋体"/>
          <w:lang w:val="en-US" w:eastAsia="zh-CN"/>
        </w:rPr>
      </w:pPr>
    </w:p>
    <w:p w14:paraId="515DBFC1">
      <w:pPr>
        <w:rPr>
          <w:rFonts w:hint="eastAsia" w:ascii="宋体" w:hAnsi="宋体" w:eastAsia="宋体" w:cs="宋体"/>
          <w:lang w:val="en-US" w:eastAsia="zh-CN"/>
        </w:rPr>
      </w:pPr>
    </w:p>
    <w:sectPr>
      <w:footerReference r:id="rId5" w:type="default"/>
      <w:pgSz w:w="11911" w:h="16838"/>
      <w:pgMar w:top="1162" w:right="1247" w:bottom="1162" w:left="1247" w:header="850" w:footer="850" w:gutter="0"/>
      <w:pgNumType w:fmt="decimal"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9C15">
    <w:pPr>
      <w:pStyle w:val="1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3F3F">
    <w:pPr>
      <w:pStyle w:val="1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B0088">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A1B0088">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4D25E">
    <w:pPr>
      <w:pStyle w:val="21"/>
      <w:pBdr>
        <w:bottom w:val="single" w:color="auto" w:sz="4" w:space="1"/>
      </w:pBdr>
      <w:rPr>
        <w:rFonts w:hint="eastAsia" w:ascii="宋体" w:hAnsi="宋体" w:eastAsia="宋体" w:cs="宋体"/>
        <w:lang w:eastAsia="zh-CN"/>
      </w:rPr>
    </w:pPr>
    <w:r>
      <w:rPr>
        <w:rFonts w:hint="eastAsia" w:ascii="宋体" w:hAnsi="宋体" w:eastAsia="宋体" w:cs="宋体"/>
        <w:lang w:eastAsia="zh-CN"/>
      </w:rPr>
      <w:t>山东中医药高等专科学校</w:t>
    </w:r>
    <w:r>
      <w:rPr>
        <w:rFonts w:hint="eastAsia" w:ascii="宋体" w:hAnsi="宋体" w:eastAsia="宋体" w:cs="宋体"/>
        <w:lang w:val="en-US" w:eastAsia="zh-CN"/>
      </w:rPr>
      <w:t>2025</w:t>
    </w:r>
    <w:r>
      <w:rPr>
        <w:rFonts w:hint="eastAsia" w:ascii="宋体" w:hAnsi="宋体" w:eastAsia="宋体" w:cs="宋体"/>
        <w:lang w:eastAsia="zh-CN"/>
      </w:rPr>
      <w:t>级学生公寓床上用品及军训服、校服采购项目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18294"/>
    <w:multiLevelType w:val="singleLevel"/>
    <w:tmpl w:val="80218294"/>
    <w:lvl w:ilvl="0" w:tentative="0">
      <w:start w:val="6"/>
      <w:numFmt w:val="chineseCounting"/>
      <w:suff w:val="nothing"/>
      <w:lvlText w:val="%1、"/>
      <w:lvlJc w:val="left"/>
      <w:rPr>
        <w:rFonts w:hint="eastAsia"/>
      </w:rPr>
    </w:lvl>
  </w:abstractNum>
  <w:abstractNum w:abstractNumId="1">
    <w:nsid w:val="89548C85"/>
    <w:multiLevelType w:val="singleLevel"/>
    <w:tmpl w:val="89548C85"/>
    <w:lvl w:ilvl="0" w:tentative="0">
      <w:start w:val="2"/>
      <w:numFmt w:val="chineseCounting"/>
      <w:suff w:val="nothing"/>
      <w:lvlText w:val="%1、"/>
      <w:lvlJc w:val="left"/>
      <w:rPr>
        <w:rFonts w:hint="eastAsia"/>
      </w:rPr>
    </w:lvl>
  </w:abstractNum>
  <w:abstractNum w:abstractNumId="2">
    <w:nsid w:val="9EA85DDA"/>
    <w:multiLevelType w:val="singleLevel"/>
    <w:tmpl w:val="9EA85DDA"/>
    <w:lvl w:ilvl="0" w:tentative="0">
      <w:start w:val="2"/>
      <w:numFmt w:val="decimal"/>
      <w:suff w:val="nothing"/>
      <w:lvlText w:val="%1."/>
      <w:lvlJc w:val="left"/>
    </w:lvl>
  </w:abstractNum>
  <w:abstractNum w:abstractNumId="3">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50"/>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E75775F"/>
    <w:multiLevelType w:val="singleLevel"/>
    <w:tmpl w:val="0E75775F"/>
    <w:lvl w:ilvl="0" w:tentative="0">
      <w:start w:val="1"/>
      <w:numFmt w:val="decimal"/>
      <w:suff w:val="nothing"/>
      <w:lvlText w:val="（%1）"/>
      <w:lvlJc w:val="left"/>
    </w:lvl>
  </w:abstractNum>
  <w:abstractNum w:abstractNumId="5">
    <w:nsid w:val="369709A3"/>
    <w:multiLevelType w:val="multilevel"/>
    <w:tmpl w:val="369709A3"/>
    <w:lvl w:ilvl="0" w:tentative="0">
      <w:start w:val="1"/>
      <w:numFmt w:val="decimal"/>
      <w:pStyle w:val="49"/>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A018E33"/>
    <w:multiLevelType w:val="singleLevel"/>
    <w:tmpl w:val="7A018E33"/>
    <w:lvl w:ilvl="0" w:tentative="0">
      <w:start w:val="2"/>
      <w:numFmt w:val="upperLetter"/>
      <w:suff w:val="nothing"/>
      <w:lvlText w:val="%1、"/>
      <w:lvlJc w:val="left"/>
      <w:pPr>
        <w:ind w:left="440"/>
      </w:p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22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MDA2MTY5OTY0NzZmNTQxMjcwYzgyMjZiMTk4YzMifQ=="/>
  </w:docVars>
  <w:rsids>
    <w:rsidRoot w:val="00000000"/>
    <w:rsid w:val="00133387"/>
    <w:rsid w:val="00237A6E"/>
    <w:rsid w:val="002A21C5"/>
    <w:rsid w:val="002E3BFC"/>
    <w:rsid w:val="00383919"/>
    <w:rsid w:val="004B48CF"/>
    <w:rsid w:val="009224FE"/>
    <w:rsid w:val="00A121CE"/>
    <w:rsid w:val="00C12021"/>
    <w:rsid w:val="00C8639A"/>
    <w:rsid w:val="00FE1942"/>
    <w:rsid w:val="01703458"/>
    <w:rsid w:val="01814321"/>
    <w:rsid w:val="01C506B1"/>
    <w:rsid w:val="02B726F0"/>
    <w:rsid w:val="031E62CB"/>
    <w:rsid w:val="03655CA8"/>
    <w:rsid w:val="03D54200"/>
    <w:rsid w:val="042F78D7"/>
    <w:rsid w:val="044F5C11"/>
    <w:rsid w:val="05375CC7"/>
    <w:rsid w:val="053E6F06"/>
    <w:rsid w:val="057E74F5"/>
    <w:rsid w:val="058D14E6"/>
    <w:rsid w:val="059731F4"/>
    <w:rsid w:val="06352E28"/>
    <w:rsid w:val="063D115E"/>
    <w:rsid w:val="06915328"/>
    <w:rsid w:val="06D05B2E"/>
    <w:rsid w:val="06D73361"/>
    <w:rsid w:val="074259A9"/>
    <w:rsid w:val="074938C4"/>
    <w:rsid w:val="075E539C"/>
    <w:rsid w:val="07874F71"/>
    <w:rsid w:val="07921036"/>
    <w:rsid w:val="07BD5A42"/>
    <w:rsid w:val="07C6682A"/>
    <w:rsid w:val="080041F1"/>
    <w:rsid w:val="0813224E"/>
    <w:rsid w:val="084D09B7"/>
    <w:rsid w:val="08850B9A"/>
    <w:rsid w:val="08EF7504"/>
    <w:rsid w:val="08FD2E27"/>
    <w:rsid w:val="095E6BAF"/>
    <w:rsid w:val="097C3D4B"/>
    <w:rsid w:val="09A6701A"/>
    <w:rsid w:val="0A110938"/>
    <w:rsid w:val="0AA639D2"/>
    <w:rsid w:val="0AC459AA"/>
    <w:rsid w:val="0AC94EB5"/>
    <w:rsid w:val="0AF00A64"/>
    <w:rsid w:val="0B0D2BD2"/>
    <w:rsid w:val="0B2D1E58"/>
    <w:rsid w:val="0BA62621"/>
    <w:rsid w:val="0BBD429F"/>
    <w:rsid w:val="0C087B18"/>
    <w:rsid w:val="0C321039"/>
    <w:rsid w:val="0C4A1EDF"/>
    <w:rsid w:val="0C4D6109"/>
    <w:rsid w:val="0C540FAF"/>
    <w:rsid w:val="0C7E5C20"/>
    <w:rsid w:val="0C906848"/>
    <w:rsid w:val="0CCE2B10"/>
    <w:rsid w:val="0D054058"/>
    <w:rsid w:val="0D2C6083"/>
    <w:rsid w:val="0D474670"/>
    <w:rsid w:val="0D701E19"/>
    <w:rsid w:val="0D9F44AC"/>
    <w:rsid w:val="0DDF276A"/>
    <w:rsid w:val="0E5F4350"/>
    <w:rsid w:val="0E793AA3"/>
    <w:rsid w:val="0EED0A31"/>
    <w:rsid w:val="0F031A3E"/>
    <w:rsid w:val="0F235D5C"/>
    <w:rsid w:val="0F340747"/>
    <w:rsid w:val="0F3F7CF5"/>
    <w:rsid w:val="0F657030"/>
    <w:rsid w:val="0F8F7A7E"/>
    <w:rsid w:val="0FAF0E26"/>
    <w:rsid w:val="0FCA3251"/>
    <w:rsid w:val="0FFA3C1C"/>
    <w:rsid w:val="1022461B"/>
    <w:rsid w:val="103E61FE"/>
    <w:rsid w:val="10D41A3D"/>
    <w:rsid w:val="11276C93"/>
    <w:rsid w:val="11D341A1"/>
    <w:rsid w:val="11E52233"/>
    <w:rsid w:val="1224631A"/>
    <w:rsid w:val="122E4051"/>
    <w:rsid w:val="1234128A"/>
    <w:rsid w:val="127E5569"/>
    <w:rsid w:val="12DB7D35"/>
    <w:rsid w:val="12E27315"/>
    <w:rsid w:val="12E941CE"/>
    <w:rsid w:val="13BC45CF"/>
    <w:rsid w:val="146E4BD8"/>
    <w:rsid w:val="14C03686"/>
    <w:rsid w:val="153D37FE"/>
    <w:rsid w:val="15520056"/>
    <w:rsid w:val="157E709D"/>
    <w:rsid w:val="158F6B51"/>
    <w:rsid w:val="15C54CCC"/>
    <w:rsid w:val="15DA1475"/>
    <w:rsid w:val="161C0D90"/>
    <w:rsid w:val="1699418F"/>
    <w:rsid w:val="16E11692"/>
    <w:rsid w:val="16EF12E6"/>
    <w:rsid w:val="16F825BD"/>
    <w:rsid w:val="174A36DB"/>
    <w:rsid w:val="17A03813"/>
    <w:rsid w:val="17A47B12"/>
    <w:rsid w:val="188669F5"/>
    <w:rsid w:val="188B108C"/>
    <w:rsid w:val="18A62B93"/>
    <w:rsid w:val="18ED431E"/>
    <w:rsid w:val="192B3098"/>
    <w:rsid w:val="196630ED"/>
    <w:rsid w:val="19A846E9"/>
    <w:rsid w:val="1A4B58F4"/>
    <w:rsid w:val="1A51192F"/>
    <w:rsid w:val="1A613215"/>
    <w:rsid w:val="1A950EBC"/>
    <w:rsid w:val="1AA03612"/>
    <w:rsid w:val="1AE16479"/>
    <w:rsid w:val="1B395F40"/>
    <w:rsid w:val="1BA0121F"/>
    <w:rsid w:val="1C220CF4"/>
    <w:rsid w:val="1C7C7FFD"/>
    <w:rsid w:val="1C8A6328"/>
    <w:rsid w:val="1CA92C52"/>
    <w:rsid w:val="1CD11218"/>
    <w:rsid w:val="1D5021C0"/>
    <w:rsid w:val="1DC37D43"/>
    <w:rsid w:val="1DDD6F1D"/>
    <w:rsid w:val="1E110AAE"/>
    <w:rsid w:val="1E2C3B3A"/>
    <w:rsid w:val="1E305462"/>
    <w:rsid w:val="1EBF3051"/>
    <w:rsid w:val="1EEA2AA6"/>
    <w:rsid w:val="1F0B6DA2"/>
    <w:rsid w:val="1F170297"/>
    <w:rsid w:val="1F5C6C64"/>
    <w:rsid w:val="1F86727A"/>
    <w:rsid w:val="1F875B6E"/>
    <w:rsid w:val="1FAD2A59"/>
    <w:rsid w:val="204607B7"/>
    <w:rsid w:val="20831DC3"/>
    <w:rsid w:val="208D2386"/>
    <w:rsid w:val="20CC33B3"/>
    <w:rsid w:val="20E96A07"/>
    <w:rsid w:val="211B39F2"/>
    <w:rsid w:val="22074A49"/>
    <w:rsid w:val="2230171F"/>
    <w:rsid w:val="2268710B"/>
    <w:rsid w:val="22707149"/>
    <w:rsid w:val="23333275"/>
    <w:rsid w:val="23333E32"/>
    <w:rsid w:val="2335523F"/>
    <w:rsid w:val="23496F3C"/>
    <w:rsid w:val="23A91789"/>
    <w:rsid w:val="23DE5284"/>
    <w:rsid w:val="23F8626D"/>
    <w:rsid w:val="24724271"/>
    <w:rsid w:val="248C111A"/>
    <w:rsid w:val="24E10292"/>
    <w:rsid w:val="260E3B25"/>
    <w:rsid w:val="267918E7"/>
    <w:rsid w:val="267A53F0"/>
    <w:rsid w:val="26926505"/>
    <w:rsid w:val="26A13E71"/>
    <w:rsid w:val="26F176CF"/>
    <w:rsid w:val="27005B64"/>
    <w:rsid w:val="276639EA"/>
    <w:rsid w:val="27AE736E"/>
    <w:rsid w:val="27BD1CA7"/>
    <w:rsid w:val="28B44E58"/>
    <w:rsid w:val="28E76302"/>
    <w:rsid w:val="29AC4B09"/>
    <w:rsid w:val="2A137798"/>
    <w:rsid w:val="2A5A558B"/>
    <w:rsid w:val="2A660E7D"/>
    <w:rsid w:val="2A726D79"/>
    <w:rsid w:val="2A8940C2"/>
    <w:rsid w:val="2AD215C5"/>
    <w:rsid w:val="2AE45C90"/>
    <w:rsid w:val="2B067592"/>
    <w:rsid w:val="2BD63337"/>
    <w:rsid w:val="2BDE05DD"/>
    <w:rsid w:val="2BF81C38"/>
    <w:rsid w:val="2C5D75B5"/>
    <w:rsid w:val="2C9F5E1F"/>
    <w:rsid w:val="2CA75551"/>
    <w:rsid w:val="2CD21D51"/>
    <w:rsid w:val="2D4A18E7"/>
    <w:rsid w:val="2D9C6103"/>
    <w:rsid w:val="2DC9339A"/>
    <w:rsid w:val="2E0D618D"/>
    <w:rsid w:val="2E416F98"/>
    <w:rsid w:val="2EA96AE1"/>
    <w:rsid w:val="2F124686"/>
    <w:rsid w:val="2F2E6FE6"/>
    <w:rsid w:val="2F4F0346"/>
    <w:rsid w:val="2F5922B5"/>
    <w:rsid w:val="2F792957"/>
    <w:rsid w:val="2FE9188B"/>
    <w:rsid w:val="3038011D"/>
    <w:rsid w:val="30393E95"/>
    <w:rsid w:val="30A510F5"/>
    <w:rsid w:val="30EE1123"/>
    <w:rsid w:val="31822F4F"/>
    <w:rsid w:val="31873D78"/>
    <w:rsid w:val="323648A6"/>
    <w:rsid w:val="323D66D8"/>
    <w:rsid w:val="326B7E18"/>
    <w:rsid w:val="32D00C94"/>
    <w:rsid w:val="32D05453"/>
    <w:rsid w:val="33340204"/>
    <w:rsid w:val="335C7142"/>
    <w:rsid w:val="33775400"/>
    <w:rsid w:val="33A636A2"/>
    <w:rsid w:val="33E04D53"/>
    <w:rsid w:val="34034EE6"/>
    <w:rsid w:val="34307367"/>
    <w:rsid w:val="34A75871"/>
    <w:rsid w:val="34AF2977"/>
    <w:rsid w:val="34BF2BBB"/>
    <w:rsid w:val="34C431CB"/>
    <w:rsid w:val="35074561"/>
    <w:rsid w:val="351A24E7"/>
    <w:rsid w:val="35325A82"/>
    <w:rsid w:val="35675000"/>
    <w:rsid w:val="358E5849"/>
    <w:rsid w:val="35A6277C"/>
    <w:rsid w:val="35AF5F1E"/>
    <w:rsid w:val="35E01EED"/>
    <w:rsid w:val="36356EAC"/>
    <w:rsid w:val="368E3B29"/>
    <w:rsid w:val="36AF6120"/>
    <w:rsid w:val="372B4B9D"/>
    <w:rsid w:val="37824373"/>
    <w:rsid w:val="378325C5"/>
    <w:rsid w:val="37971E95"/>
    <w:rsid w:val="37C624B2"/>
    <w:rsid w:val="37DF17C6"/>
    <w:rsid w:val="37F718E9"/>
    <w:rsid w:val="38171578"/>
    <w:rsid w:val="3848463C"/>
    <w:rsid w:val="38797524"/>
    <w:rsid w:val="38BE13DB"/>
    <w:rsid w:val="3909627D"/>
    <w:rsid w:val="39205BF2"/>
    <w:rsid w:val="399718B4"/>
    <w:rsid w:val="39CB2002"/>
    <w:rsid w:val="39CB7802"/>
    <w:rsid w:val="39CD5D7A"/>
    <w:rsid w:val="3A2E4DEC"/>
    <w:rsid w:val="3AAB35D2"/>
    <w:rsid w:val="3AB605BC"/>
    <w:rsid w:val="3AFB06C4"/>
    <w:rsid w:val="3B506C62"/>
    <w:rsid w:val="3B9006DA"/>
    <w:rsid w:val="3C0C43D2"/>
    <w:rsid w:val="3C0E4AF4"/>
    <w:rsid w:val="3CA72055"/>
    <w:rsid w:val="3CC01BC6"/>
    <w:rsid w:val="3CCD42E3"/>
    <w:rsid w:val="3CDD2778"/>
    <w:rsid w:val="3D251A29"/>
    <w:rsid w:val="3D3103CE"/>
    <w:rsid w:val="3D474095"/>
    <w:rsid w:val="3E043D34"/>
    <w:rsid w:val="3E2148E6"/>
    <w:rsid w:val="3E2C40F7"/>
    <w:rsid w:val="3E491747"/>
    <w:rsid w:val="3E6F76DB"/>
    <w:rsid w:val="3EA6303D"/>
    <w:rsid w:val="3F2A77CA"/>
    <w:rsid w:val="3F392F45"/>
    <w:rsid w:val="401C13CE"/>
    <w:rsid w:val="401D1A40"/>
    <w:rsid w:val="404E1296"/>
    <w:rsid w:val="409969B6"/>
    <w:rsid w:val="40A43FE1"/>
    <w:rsid w:val="40CA3013"/>
    <w:rsid w:val="40EA2C7D"/>
    <w:rsid w:val="4110479E"/>
    <w:rsid w:val="41E161E8"/>
    <w:rsid w:val="41EF50B1"/>
    <w:rsid w:val="41F34012"/>
    <w:rsid w:val="421B164C"/>
    <w:rsid w:val="424E557E"/>
    <w:rsid w:val="42957651"/>
    <w:rsid w:val="42AA319B"/>
    <w:rsid w:val="434D233A"/>
    <w:rsid w:val="43CC2BFE"/>
    <w:rsid w:val="43DD45DF"/>
    <w:rsid w:val="43EA39CC"/>
    <w:rsid w:val="4439400C"/>
    <w:rsid w:val="445A3CCE"/>
    <w:rsid w:val="445A46AE"/>
    <w:rsid w:val="446D045A"/>
    <w:rsid w:val="448D7308"/>
    <w:rsid w:val="44AB4702"/>
    <w:rsid w:val="44E108C6"/>
    <w:rsid w:val="457C0B00"/>
    <w:rsid w:val="45803C1F"/>
    <w:rsid w:val="45DA005A"/>
    <w:rsid w:val="45F91CA4"/>
    <w:rsid w:val="46393522"/>
    <w:rsid w:val="46BD0F24"/>
    <w:rsid w:val="46E14C12"/>
    <w:rsid w:val="46E75105"/>
    <w:rsid w:val="46FC5C72"/>
    <w:rsid w:val="4708179D"/>
    <w:rsid w:val="475B27DA"/>
    <w:rsid w:val="476D64A6"/>
    <w:rsid w:val="479003E6"/>
    <w:rsid w:val="486164F1"/>
    <w:rsid w:val="48B819A3"/>
    <w:rsid w:val="48BD032C"/>
    <w:rsid w:val="493E459E"/>
    <w:rsid w:val="4991085D"/>
    <w:rsid w:val="4A362F8E"/>
    <w:rsid w:val="4A4D25BF"/>
    <w:rsid w:val="4AFF549F"/>
    <w:rsid w:val="4B2766B2"/>
    <w:rsid w:val="4BB00F27"/>
    <w:rsid w:val="4BF076A6"/>
    <w:rsid w:val="4C8825EB"/>
    <w:rsid w:val="4C8D1398"/>
    <w:rsid w:val="4C983878"/>
    <w:rsid w:val="4CCE3E8B"/>
    <w:rsid w:val="4CEC6287"/>
    <w:rsid w:val="4D2E42AA"/>
    <w:rsid w:val="4D432592"/>
    <w:rsid w:val="4D491F6C"/>
    <w:rsid w:val="4D704015"/>
    <w:rsid w:val="4D783DF7"/>
    <w:rsid w:val="4DB36BDD"/>
    <w:rsid w:val="4E2E3FCE"/>
    <w:rsid w:val="4E740A39"/>
    <w:rsid w:val="4EAA7FE0"/>
    <w:rsid w:val="4EBF41BD"/>
    <w:rsid w:val="4EE35708"/>
    <w:rsid w:val="4F506DD9"/>
    <w:rsid w:val="4F8E345D"/>
    <w:rsid w:val="4F9A4019"/>
    <w:rsid w:val="50527239"/>
    <w:rsid w:val="50AC44E3"/>
    <w:rsid w:val="50F11EF6"/>
    <w:rsid w:val="50F6273E"/>
    <w:rsid w:val="51730B5D"/>
    <w:rsid w:val="52065E75"/>
    <w:rsid w:val="522D6EEB"/>
    <w:rsid w:val="52495D62"/>
    <w:rsid w:val="525C7843"/>
    <w:rsid w:val="528D5C4E"/>
    <w:rsid w:val="529A5DD4"/>
    <w:rsid w:val="52A64F62"/>
    <w:rsid w:val="52B47EF4"/>
    <w:rsid w:val="52D6583A"/>
    <w:rsid w:val="531E0F9C"/>
    <w:rsid w:val="5325232B"/>
    <w:rsid w:val="534704F3"/>
    <w:rsid w:val="53A5521A"/>
    <w:rsid w:val="54102FDB"/>
    <w:rsid w:val="54316AAD"/>
    <w:rsid w:val="553F0D47"/>
    <w:rsid w:val="5540344C"/>
    <w:rsid w:val="55A106D3"/>
    <w:rsid w:val="55C93441"/>
    <w:rsid w:val="55CA3A53"/>
    <w:rsid w:val="55CE2806"/>
    <w:rsid w:val="562B40FC"/>
    <w:rsid w:val="565D1435"/>
    <w:rsid w:val="56934591"/>
    <w:rsid w:val="569D042A"/>
    <w:rsid w:val="56AB0D99"/>
    <w:rsid w:val="56E46059"/>
    <w:rsid w:val="570264DE"/>
    <w:rsid w:val="570A1BAD"/>
    <w:rsid w:val="570F6EB1"/>
    <w:rsid w:val="57580F21"/>
    <w:rsid w:val="57904CC8"/>
    <w:rsid w:val="57917F8F"/>
    <w:rsid w:val="5887032B"/>
    <w:rsid w:val="58FC1D80"/>
    <w:rsid w:val="59B22918"/>
    <w:rsid w:val="59BF67D8"/>
    <w:rsid w:val="59DD6B05"/>
    <w:rsid w:val="5A3E3CD2"/>
    <w:rsid w:val="5A513A05"/>
    <w:rsid w:val="5A5C0D28"/>
    <w:rsid w:val="5AA52635"/>
    <w:rsid w:val="5B0720E1"/>
    <w:rsid w:val="5BB26369"/>
    <w:rsid w:val="5BD60666"/>
    <w:rsid w:val="5C1242FC"/>
    <w:rsid w:val="5C3905AA"/>
    <w:rsid w:val="5CC44962"/>
    <w:rsid w:val="5CDD2AB3"/>
    <w:rsid w:val="5CEA659C"/>
    <w:rsid w:val="5D2573D0"/>
    <w:rsid w:val="5D5977A1"/>
    <w:rsid w:val="5D8F6823"/>
    <w:rsid w:val="5DE10FFA"/>
    <w:rsid w:val="5E2356B9"/>
    <w:rsid w:val="5E7303EE"/>
    <w:rsid w:val="5E744166"/>
    <w:rsid w:val="5EE017FC"/>
    <w:rsid w:val="5EE41272"/>
    <w:rsid w:val="5F2416E8"/>
    <w:rsid w:val="5F2A3FC9"/>
    <w:rsid w:val="5F391300"/>
    <w:rsid w:val="5F4678B1"/>
    <w:rsid w:val="5F85487D"/>
    <w:rsid w:val="5FAC3E78"/>
    <w:rsid w:val="601577B0"/>
    <w:rsid w:val="60675D31"/>
    <w:rsid w:val="60805044"/>
    <w:rsid w:val="60900B3B"/>
    <w:rsid w:val="60B45563"/>
    <w:rsid w:val="61677FB2"/>
    <w:rsid w:val="6180504B"/>
    <w:rsid w:val="619743F4"/>
    <w:rsid w:val="61BC20AC"/>
    <w:rsid w:val="61BF3BFE"/>
    <w:rsid w:val="61F47E6B"/>
    <w:rsid w:val="625E7607"/>
    <w:rsid w:val="62CE7B89"/>
    <w:rsid w:val="630C388D"/>
    <w:rsid w:val="63507275"/>
    <w:rsid w:val="63BA261B"/>
    <w:rsid w:val="64202DC6"/>
    <w:rsid w:val="64367104"/>
    <w:rsid w:val="646031C3"/>
    <w:rsid w:val="64B452BD"/>
    <w:rsid w:val="64EC2A02"/>
    <w:rsid w:val="655B7E2E"/>
    <w:rsid w:val="65861857"/>
    <w:rsid w:val="65AE2D41"/>
    <w:rsid w:val="65B17E3A"/>
    <w:rsid w:val="65CE23AE"/>
    <w:rsid w:val="65CF279D"/>
    <w:rsid w:val="66385797"/>
    <w:rsid w:val="66BF5FF7"/>
    <w:rsid w:val="66C16402"/>
    <w:rsid w:val="66F41291"/>
    <w:rsid w:val="673821D5"/>
    <w:rsid w:val="67862220"/>
    <w:rsid w:val="679A4D10"/>
    <w:rsid w:val="67DB0DB2"/>
    <w:rsid w:val="67FF7197"/>
    <w:rsid w:val="6844387B"/>
    <w:rsid w:val="68462A0F"/>
    <w:rsid w:val="684F7AD8"/>
    <w:rsid w:val="68664B20"/>
    <w:rsid w:val="686F7054"/>
    <w:rsid w:val="68703BF0"/>
    <w:rsid w:val="687436E1"/>
    <w:rsid w:val="68FE2FAA"/>
    <w:rsid w:val="692755F0"/>
    <w:rsid w:val="692C0C80"/>
    <w:rsid w:val="69AB345D"/>
    <w:rsid w:val="69D53372"/>
    <w:rsid w:val="69DA2765"/>
    <w:rsid w:val="69DD4F7C"/>
    <w:rsid w:val="6A7B2E7F"/>
    <w:rsid w:val="6AC11A2A"/>
    <w:rsid w:val="6AF01018"/>
    <w:rsid w:val="6C1256EA"/>
    <w:rsid w:val="6C33740F"/>
    <w:rsid w:val="6C733CAF"/>
    <w:rsid w:val="6C9A748E"/>
    <w:rsid w:val="6D5835D1"/>
    <w:rsid w:val="6D601DA1"/>
    <w:rsid w:val="6DD15131"/>
    <w:rsid w:val="6E312A10"/>
    <w:rsid w:val="6E3B25AB"/>
    <w:rsid w:val="6E5A7566"/>
    <w:rsid w:val="6E9C71AE"/>
    <w:rsid w:val="6F45570E"/>
    <w:rsid w:val="6FE54EC4"/>
    <w:rsid w:val="6FEE313D"/>
    <w:rsid w:val="701F5233"/>
    <w:rsid w:val="705A140E"/>
    <w:rsid w:val="70653FFB"/>
    <w:rsid w:val="70E424B4"/>
    <w:rsid w:val="71025602"/>
    <w:rsid w:val="71241A1C"/>
    <w:rsid w:val="71704C61"/>
    <w:rsid w:val="71995F66"/>
    <w:rsid w:val="71A0414B"/>
    <w:rsid w:val="71B608C6"/>
    <w:rsid w:val="71E82A49"/>
    <w:rsid w:val="721B697B"/>
    <w:rsid w:val="721D7D61"/>
    <w:rsid w:val="727918F3"/>
    <w:rsid w:val="729076B1"/>
    <w:rsid w:val="72A33708"/>
    <w:rsid w:val="72D440E1"/>
    <w:rsid w:val="72E56A71"/>
    <w:rsid w:val="72F21DD2"/>
    <w:rsid w:val="739A7F24"/>
    <w:rsid w:val="73DB1DF8"/>
    <w:rsid w:val="740C6EC3"/>
    <w:rsid w:val="74D9088B"/>
    <w:rsid w:val="75137DDD"/>
    <w:rsid w:val="75220020"/>
    <w:rsid w:val="757C5983"/>
    <w:rsid w:val="757D656B"/>
    <w:rsid w:val="759A7903"/>
    <w:rsid w:val="75F96FD3"/>
    <w:rsid w:val="76035CD2"/>
    <w:rsid w:val="76780840"/>
    <w:rsid w:val="769A03B8"/>
    <w:rsid w:val="777D3C34"/>
    <w:rsid w:val="77AF09EB"/>
    <w:rsid w:val="77B91110"/>
    <w:rsid w:val="77CF650E"/>
    <w:rsid w:val="7803238B"/>
    <w:rsid w:val="795D1F6F"/>
    <w:rsid w:val="796C5D0E"/>
    <w:rsid w:val="7A2E30D0"/>
    <w:rsid w:val="7A6D604A"/>
    <w:rsid w:val="7AEC35F1"/>
    <w:rsid w:val="7AEF4E49"/>
    <w:rsid w:val="7AF35895"/>
    <w:rsid w:val="7AFE1CF4"/>
    <w:rsid w:val="7B2C1BF9"/>
    <w:rsid w:val="7B30793B"/>
    <w:rsid w:val="7B705F89"/>
    <w:rsid w:val="7BA93249"/>
    <w:rsid w:val="7BF02492"/>
    <w:rsid w:val="7C2F6DB5"/>
    <w:rsid w:val="7C7970C0"/>
    <w:rsid w:val="7C7F1B82"/>
    <w:rsid w:val="7D2D5C3E"/>
    <w:rsid w:val="7D43322A"/>
    <w:rsid w:val="7D603DDC"/>
    <w:rsid w:val="7D7428B1"/>
    <w:rsid w:val="7DA97531"/>
    <w:rsid w:val="7DD50326"/>
    <w:rsid w:val="7DE92023"/>
    <w:rsid w:val="7E151C8A"/>
    <w:rsid w:val="7E153868"/>
    <w:rsid w:val="7E9975A5"/>
    <w:rsid w:val="7EAA3560"/>
    <w:rsid w:val="7F111831"/>
    <w:rsid w:val="7FFD1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2"/>
      <w:jc w:val="center"/>
      <w:outlineLvl w:val="0"/>
    </w:pPr>
    <w:rPr>
      <w:b/>
      <w:bCs/>
      <w:sz w:val="36"/>
      <w:szCs w:val="36"/>
    </w:rPr>
  </w:style>
  <w:style w:type="paragraph" w:styleId="3">
    <w:name w:val="heading 2"/>
    <w:basedOn w:val="1"/>
    <w:next w:val="1"/>
    <w:autoRedefine/>
    <w:qFormat/>
    <w:uiPriority w:val="1"/>
    <w:pPr>
      <w:ind w:left="352"/>
      <w:outlineLvl w:val="1"/>
    </w:pPr>
    <w:rPr>
      <w:b/>
      <w:bCs/>
      <w:sz w:val="24"/>
      <w:szCs w:val="24"/>
    </w:rPr>
  </w:style>
  <w:style w:type="paragraph" w:styleId="4">
    <w:name w:val="heading 3"/>
    <w:basedOn w:val="1"/>
    <w:next w:val="1"/>
    <w:autoRedefine/>
    <w:qFormat/>
    <w:uiPriority w:val="0"/>
    <w:pPr>
      <w:keepNext/>
      <w:keepLines/>
      <w:adjustRightInd w:val="0"/>
      <w:spacing w:line="320" w:lineRule="exact"/>
      <w:outlineLvl w:val="2"/>
    </w:pPr>
    <w:rPr>
      <w:rFonts w:ascii="宋体" w:hAnsi="宋体"/>
      <w:b/>
      <w:color w:val="000000"/>
      <w:sz w:val="24"/>
      <w:szCs w:val="20"/>
    </w:rPr>
  </w:style>
  <w:style w:type="paragraph" w:styleId="5">
    <w:name w:val="heading 4"/>
    <w:basedOn w:val="1"/>
    <w:next w:val="1"/>
    <w:autoRedefine/>
    <w:unhideWhenUsed/>
    <w:qFormat/>
    <w:uiPriority w:val="0"/>
    <w:pPr>
      <w:keepNext/>
      <w:keepLines/>
      <w:outlineLvl w:val="3"/>
    </w:pPr>
    <w:rPr>
      <w:rFonts w:cstheme="majorBidi"/>
      <w:b/>
      <w:bCs/>
      <w:sz w:val="28"/>
      <w:szCs w:val="28"/>
    </w:rPr>
  </w:style>
  <w:style w:type="paragraph" w:styleId="6">
    <w:name w:val="heading 5"/>
    <w:basedOn w:val="1"/>
    <w:next w:val="1"/>
    <w:autoRedefine/>
    <w:qFormat/>
    <w:uiPriority w:val="9"/>
    <w:pPr>
      <w:keepNext/>
      <w:keepLines/>
      <w:widowControl/>
      <w:spacing w:before="200" w:line="276" w:lineRule="auto"/>
      <w:outlineLvl w:val="4"/>
    </w:pPr>
    <w:rPr>
      <w:rFonts w:ascii="Cambria" w:hAnsi="Cambria"/>
      <w:color w:val="243F60"/>
      <w:lang w:eastAsia="en-US" w:bidi="en-US"/>
    </w:rPr>
  </w:style>
  <w:style w:type="character" w:default="1" w:styleId="30">
    <w:name w:val="Default Paragraph Font"/>
    <w:autoRedefine/>
    <w:unhideWhenUsed/>
    <w:qFormat/>
    <w:uiPriority w:val="1"/>
  </w:style>
  <w:style w:type="table" w:default="1" w:styleId="28">
    <w:name w:val="Normal Table"/>
    <w:autoRedefine/>
    <w:unhideWhenUsed/>
    <w:qFormat/>
    <w:uiPriority w:val="99"/>
    <w:tblPr>
      <w:tblCellMar>
        <w:top w:w="0" w:type="dxa"/>
        <w:left w:w="108" w:type="dxa"/>
        <w:bottom w:w="0" w:type="dxa"/>
        <w:right w:w="108" w:type="dxa"/>
      </w:tblCellMar>
    </w:tblPr>
  </w:style>
  <w:style w:type="paragraph" w:styleId="7">
    <w:name w:val="table of authorities"/>
    <w:basedOn w:val="1"/>
    <w:next w:val="1"/>
    <w:autoRedefine/>
    <w:unhideWhenUsed/>
    <w:qFormat/>
    <w:uiPriority w:val="99"/>
    <w:pPr>
      <w:ind w:left="420" w:leftChars="200"/>
    </w:pPr>
  </w:style>
  <w:style w:type="paragraph" w:styleId="8">
    <w:name w:val="Normal Indent"/>
    <w:basedOn w:val="1"/>
    <w:next w:val="9"/>
    <w:autoRedefine/>
    <w:qFormat/>
    <w:uiPriority w:val="0"/>
    <w:pPr>
      <w:ind w:firstLine="420" w:firstLineChars="200"/>
    </w:pPr>
    <w:rPr>
      <w:szCs w:val="24"/>
    </w:rPr>
  </w:style>
  <w:style w:type="paragraph" w:styleId="9">
    <w:name w:val="Body Text 2"/>
    <w:basedOn w:val="1"/>
    <w:autoRedefine/>
    <w:qFormat/>
    <w:uiPriority w:val="0"/>
    <w:rPr>
      <w:sz w:val="28"/>
      <w:szCs w:val="24"/>
    </w:rPr>
  </w:style>
  <w:style w:type="paragraph" w:styleId="10">
    <w:name w:val="caption"/>
    <w:basedOn w:val="1"/>
    <w:next w:val="1"/>
    <w:autoRedefine/>
    <w:qFormat/>
    <w:uiPriority w:val="0"/>
    <w:pPr>
      <w:spacing w:before="152" w:after="160"/>
    </w:pPr>
    <w:rPr>
      <w:rFonts w:ascii="Arial" w:hAnsi="Arial" w:eastAsia="黑体" w:cs="Arial"/>
      <w:sz w:val="20"/>
    </w:rPr>
  </w:style>
  <w:style w:type="paragraph" w:styleId="11">
    <w:name w:val="toa heading"/>
    <w:basedOn w:val="1"/>
    <w:next w:val="1"/>
    <w:autoRedefine/>
    <w:qFormat/>
    <w:uiPriority w:val="99"/>
    <w:pPr>
      <w:spacing w:before="120"/>
    </w:pPr>
    <w:rPr>
      <w:rFonts w:ascii="Arial" w:hAnsi="Arial"/>
      <w:sz w:val="24"/>
    </w:rPr>
  </w:style>
  <w:style w:type="paragraph" w:styleId="12">
    <w:name w:val="annotation text"/>
    <w:basedOn w:val="1"/>
    <w:link w:val="47"/>
    <w:autoRedefine/>
    <w:qFormat/>
    <w:uiPriority w:val="0"/>
  </w:style>
  <w:style w:type="paragraph" w:styleId="13">
    <w:name w:val="Body Text"/>
    <w:basedOn w:val="1"/>
    <w:autoRedefine/>
    <w:qFormat/>
    <w:uiPriority w:val="1"/>
    <w:rPr>
      <w:sz w:val="24"/>
      <w:szCs w:val="24"/>
    </w:rPr>
  </w:style>
  <w:style w:type="paragraph" w:styleId="14">
    <w:name w:val="Body Text Indent"/>
    <w:basedOn w:val="1"/>
    <w:autoRedefine/>
    <w:qFormat/>
    <w:uiPriority w:val="0"/>
    <w:pPr>
      <w:spacing w:line="500" w:lineRule="exact"/>
      <w:ind w:left="1588" w:leftChars="832" w:firstLine="433" w:firstLineChars="196"/>
    </w:pPr>
    <w:rPr>
      <w:sz w:val="24"/>
      <w:szCs w:val="24"/>
    </w:rPr>
  </w:style>
  <w:style w:type="paragraph" w:styleId="15">
    <w:name w:val="List 2"/>
    <w:basedOn w:val="1"/>
    <w:autoRedefine/>
    <w:qFormat/>
    <w:uiPriority w:val="0"/>
    <w:pPr>
      <w:ind w:left="100" w:leftChars="200" w:hanging="200" w:hangingChars="200"/>
    </w:pPr>
    <w:rPr>
      <w:szCs w:val="24"/>
    </w:rPr>
  </w:style>
  <w:style w:type="paragraph" w:styleId="16">
    <w:name w:val="Plain Text"/>
    <w:basedOn w:val="1"/>
    <w:next w:val="1"/>
    <w:autoRedefine/>
    <w:qFormat/>
    <w:uiPriority w:val="0"/>
    <w:pPr>
      <w:jc w:val="both"/>
    </w:pPr>
    <w:rPr>
      <w:rFonts w:hAnsi="Courier New" w:eastAsia="宋体" w:cs="Times New Roman"/>
      <w:sz w:val="21"/>
      <w:szCs w:val="21"/>
    </w:rPr>
  </w:style>
  <w:style w:type="paragraph" w:styleId="17">
    <w:name w:val="Body Text Indent 2"/>
    <w:basedOn w:val="1"/>
    <w:autoRedefine/>
    <w:qFormat/>
    <w:uiPriority w:val="0"/>
    <w:pPr>
      <w:spacing w:after="120" w:afterLines="0" w:line="480" w:lineRule="auto"/>
      <w:ind w:left="420" w:leftChars="200"/>
    </w:pPr>
  </w:style>
  <w:style w:type="paragraph" w:styleId="18">
    <w:name w:val="Balloon Text"/>
    <w:basedOn w:val="1"/>
    <w:link w:val="46"/>
    <w:autoRedefine/>
    <w:qFormat/>
    <w:uiPriority w:val="0"/>
    <w:rPr>
      <w:sz w:val="18"/>
      <w:szCs w:val="18"/>
    </w:rPr>
  </w:style>
  <w:style w:type="paragraph" w:styleId="19">
    <w:name w:val="footer"/>
    <w:basedOn w:val="1"/>
    <w:autoRedefine/>
    <w:qFormat/>
    <w:uiPriority w:val="0"/>
    <w:pPr>
      <w:tabs>
        <w:tab w:val="center" w:pos="4153"/>
        <w:tab w:val="right" w:pos="8306"/>
      </w:tabs>
      <w:snapToGrid w:val="0"/>
    </w:pPr>
    <w:rPr>
      <w:sz w:val="18"/>
    </w:rPr>
  </w:style>
  <w:style w:type="paragraph" w:styleId="20">
    <w:name w:val="envelope return"/>
    <w:basedOn w:val="1"/>
    <w:autoRedefine/>
    <w:qFormat/>
    <w:uiPriority w:val="0"/>
    <w:pPr>
      <w:snapToGrid w:val="0"/>
    </w:pPr>
    <w:rPr>
      <w:rFonts w:ascii="Arial" w:hAnsi="Arial"/>
    </w:rPr>
  </w:style>
  <w:style w:type="paragraph" w:styleId="21">
    <w:name w:val="header"/>
    <w:basedOn w:val="1"/>
    <w:next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toc 1"/>
    <w:basedOn w:val="1"/>
    <w:next w:val="1"/>
    <w:autoRedefine/>
    <w:qFormat/>
    <w:uiPriority w:val="1"/>
    <w:pPr>
      <w:spacing w:before="145"/>
      <w:ind w:left="552"/>
    </w:pPr>
    <w:rPr>
      <w:b/>
      <w:bCs/>
    </w:rPr>
  </w:style>
  <w:style w:type="paragraph" w:styleId="23">
    <w:name w:val="toc 2"/>
    <w:basedOn w:val="1"/>
    <w:next w:val="1"/>
    <w:autoRedefine/>
    <w:qFormat/>
    <w:uiPriority w:val="1"/>
    <w:pPr>
      <w:spacing w:before="145"/>
      <w:ind w:left="552"/>
    </w:pPr>
  </w:style>
  <w:style w:type="paragraph" w:styleId="24">
    <w:name w:val="Normal (Web)"/>
    <w:basedOn w:val="1"/>
    <w:autoRedefine/>
    <w:qFormat/>
    <w:uiPriority w:val="0"/>
    <w:rPr>
      <w:sz w:val="24"/>
    </w:rPr>
  </w:style>
  <w:style w:type="paragraph" w:styleId="25">
    <w:name w:val="annotation subject"/>
    <w:basedOn w:val="12"/>
    <w:next w:val="12"/>
    <w:link w:val="48"/>
    <w:autoRedefine/>
    <w:qFormat/>
    <w:uiPriority w:val="0"/>
    <w:rPr>
      <w:b/>
      <w:bCs/>
    </w:rPr>
  </w:style>
  <w:style w:type="paragraph" w:styleId="26">
    <w:name w:val="Body Text First Indent"/>
    <w:basedOn w:val="13"/>
    <w:autoRedefine/>
    <w:unhideWhenUsed/>
    <w:qFormat/>
    <w:uiPriority w:val="0"/>
    <w:pPr>
      <w:ind w:firstLine="420" w:firstLineChars="100"/>
    </w:pPr>
  </w:style>
  <w:style w:type="paragraph" w:styleId="27">
    <w:name w:val="Body Text First Indent 2"/>
    <w:basedOn w:val="14"/>
    <w:autoRedefine/>
    <w:qFormat/>
    <w:uiPriority w:val="0"/>
    <w:pPr>
      <w:spacing w:after="120"/>
      <w:ind w:firstLine="420" w:firstLineChars="200"/>
    </w:pPr>
    <w:rPr>
      <w:rFonts w:ascii="Calibri" w:hAnsi="Calibri" w:cs="Times New Roman"/>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autoRedefine/>
    <w:qFormat/>
    <w:uiPriority w:val="0"/>
  </w:style>
  <w:style w:type="character" w:styleId="32">
    <w:name w:val="FollowedHyperlink"/>
    <w:basedOn w:val="30"/>
    <w:autoRedefine/>
    <w:qFormat/>
    <w:uiPriority w:val="0"/>
    <w:rPr>
      <w:color w:val="800080"/>
      <w:u w:val="none"/>
    </w:rPr>
  </w:style>
  <w:style w:type="character" w:styleId="33">
    <w:name w:val="Hyperlink"/>
    <w:basedOn w:val="30"/>
    <w:autoRedefine/>
    <w:qFormat/>
    <w:uiPriority w:val="0"/>
    <w:rPr>
      <w:color w:val="0000FF"/>
      <w:u w:val="single"/>
    </w:rPr>
  </w:style>
  <w:style w:type="character" w:styleId="34">
    <w:name w:val="annotation reference"/>
    <w:basedOn w:val="30"/>
    <w:autoRedefine/>
    <w:qFormat/>
    <w:uiPriority w:val="0"/>
    <w:rPr>
      <w:sz w:val="21"/>
      <w:szCs w:val="21"/>
    </w:rPr>
  </w:style>
  <w:style w:type="paragraph" w:customStyle="1" w:styleId="35">
    <w:name w:val="首行缩进"/>
    <w:basedOn w:val="1"/>
    <w:autoRedefine/>
    <w:qFormat/>
    <w:uiPriority w:val="0"/>
    <w:pPr>
      <w:ind w:firstLine="480" w:firstLineChars="200"/>
    </w:pPr>
    <w:rPr>
      <w:rFonts w:ascii="Calibri" w:hAnsi="Calibri" w:eastAsia="宋体" w:cs="Times New Roman"/>
      <w:lang w:val="zh-CN"/>
    </w:rPr>
  </w:style>
  <w:style w:type="paragraph" w:customStyle="1" w:styleId="3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List Paragraph"/>
    <w:basedOn w:val="1"/>
    <w:autoRedefine/>
    <w:qFormat/>
    <w:uiPriority w:val="1"/>
    <w:pPr>
      <w:ind w:left="1220" w:firstLine="480"/>
    </w:pPr>
  </w:style>
  <w:style w:type="table" w:customStyle="1" w:styleId="38">
    <w:name w:val="Table Normal"/>
    <w:autoRedefine/>
    <w:unhideWhenUsed/>
    <w:qFormat/>
    <w:uiPriority w:val="2"/>
    <w:tblPr>
      <w:tblCellMar>
        <w:top w:w="0" w:type="dxa"/>
        <w:left w:w="0" w:type="dxa"/>
        <w:bottom w:w="0" w:type="dxa"/>
        <w:right w:w="0" w:type="dxa"/>
      </w:tblCellMar>
    </w:tblPr>
  </w:style>
  <w:style w:type="paragraph" w:customStyle="1" w:styleId="39">
    <w:name w:val="Table Paragraph"/>
    <w:basedOn w:val="1"/>
    <w:autoRedefine/>
    <w:qFormat/>
    <w:uiPriority w:val="1"/>
    <w:pPr>
      <w:jc w:val="center"/>
    </w:pPr>
  </w:style>
  <w:style w:type="paragraph" w:customStyle="1" w:styleId="40">
    <w:name w:val="样式29"/>
    <w:basedOn w:val="41"/>
    <w:autoRedefine/>
    <w:qFormat/>
    <w:uiPriority w:val="0"/>
    <w:pPr>
      <w:widowControl/>
    </w:pPr>
    <w:rPr>
      <w:rFonts w:eastAsia="楷体_GB2312"/>
    </w:rPr>
  </w:style>
  <w:style w:type="paragraph" w:customStyle="1" w:styleId="41">
    <w:name w:val="样式9 Char"/>
    <w:basedOn w:val="1"/>
    <w:autoRedefine/>
    <w:qFormat/>
    <w:uiPriority w:val="0"/>
    <w:pPr>
      <w:spacing w:line="440" w:lineRule="exact"/>
      <w:ind w:firstLine="200" w:firstLineChars="200"/>
    </w:pPr>
    <w:rPr>
      <w:spacing w:val="6"/>
      <w:sz w:val="24"/>
      <w:szCs w:val="24"/>
    </w:rPr>
  </w:style>
  <w:style w:type="paragraph" w:customStyle="1" w:styleId="42">
    <w:name w:val="No Spacing"/>
    <w:autoRedefine/>
    <w:qFormat/>
    <w:uiPriority w:val="1"/>
    <w:pPr>
      <w:widowControl w:val="0"/>
      <w:spacing w:line="400" w:lineRule="exact"/>
      <w:ind w:left="-50" w:leftChars="-50" w:right="50" w:rightChars="50" w:firstLine="200" w:firstLineChars="200"/>
      <w:jc w:val="both"/>
    </w:pPr>
    <w:rPr>
      <w:rFonts w:ascii="Times New Roman" w:hAnsi="Times New Roman" w:eastAsia="Times New Roman" w:cs="Times New Roman"/>
      <w:kern w:val="2"/>
      <w:sz w:val="18"/>
      <w:szCs w:val="22"/>
      <w:lang w:val="en-US" w:eastAsia="zh-CN" w:bidi="ar-SA"/>
    </w:rPr>
  </w:style>
  <w:style w:type="paragraph" w:customStyle="1" w:styleId="43">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character" w:customStyle="1" w:styleId="46">
    <w:name w:val="批注框文本 Char"/>
    <w:basedOn w:val="30"/>
    <w:link w:val="18"/>
    <w:autoRedefine/>
    <w:qFormat/>
    <w:uiPriority w:val="0"/>
    <w:rPr>
      <w:rFonts w:ascii="仿宋" w:hAnsi="仿宋" w:eastAsia="仿宋" w:cs="仿宋"/>
      <w:sz w:val="18"/>
      <w:szCs w:val="18"/>
      <w:lang w:val="zh-CN" w:bidi="zh-CN"/>
    </w:rPr>
  </w:style>
  <w:style w:type="character" w:customStyle="1" w:styleId="47">
    <w:name w:val="批注文字 Char"/>
    <w:basedOn w:val="30"/>
    <w:link w:val="12"/>
    <w:autoRedefine/>
    <w:qFormat/>
    <w:uiPriority w:val="0"/>
    <w:rPr>
      <w:rFonts w:ascii="仿宋" w:hAnsi="仿宋" w:eastAsia="仿宋" w:cs="仿宋"/>
      <w:sz w:val="22"/>
      <w:szCs w:val="22"/>
      <w:lang w:val="zh-CN" w:bidi="zh-CN"/>
    </w:rPr>
  </w:style>
  <w:style w:type="character" w:customStyle="1" w:styleId="48">
    <w:name w:val="批注主题 Char"/>
    <w:basedOn w:val="47"/>
    <w:link w:val="25"/>
    <w:autoRedefine/>
    <w:qFormat/>
    <w:uiPriority w:val="0"/>
    <w:rPr>
      <w:rFonts w:ascii="仿宋" w:hAnsi="仿宋" w:eastAsia="仿宋" w:cs="仿宋"/>
      <w:b/>
      <w:bCs/>
      <w:sz w:val="22"/>
      <w:szCs w:val="22"/>
      <w:lang w:val="zh-CN" w:bidi="zh-CN"/>
    </w:rPr>
  </w:style>
  <w:style w:type="paragraph" w:customStyle="1" w:styleId="49">
    <w:name w:val="(符号)三标题1.1"/>
    <w:basedOn w:val="1"/>
    <w:autoRedefine/>
    <w:qFormat/>
    <w:uiPriority w:val="0"/>
    <w:pPr>
      <w:numPr>
        <w:ilvl w:val="0"/>
        <w:numId w:val="1"/>
      </w:numPr>
      <w:spacing w:before="140" w:after="140" w:afterLines="0" w:line="500" w:lineRule="exact"/>
      <w:outlineLvl w:val="2"/>
    </w:pPr>
    <w:rPr>
      <w:rFonts w:ascii="楷体_GB2312" w:hAnsi="宋体" w:eastAsia="楷体_GB2312"/>
      <w:b/>
      <w:sz w:val="28"/>
      <w:szCs w:val="20"/>
    </w:rPr>
  </w:style>
  <w:style w:type="paragraph" w:customStyle="1" w:styleId="50">
    <w:name w:val="（符号）三标题1.1"/>
    <w:basedOn w:val="1"/>
    <w:autoRedefine/>
    <w:qFormat/>
    <w:uiPriority w:val="0"/>
    <w:pPr>
      <w:numPr>
        <w:ilvl w:val="1"/>
        <w:numId w:val="2"/>
      </w:numPr>
      <w:spacing w:afterLines="0" w:line="500" w:lineRule="exact"/>
    </w:pPr>
    <w:rPr>
      <w:rFonts w:ascii="宋体" w:hAnsi="宋体"/>
      <w:sz w:val="24"/>
      <w:szCs w:val="20"/>
    </w:rPr>
  </w:style>
  <w:style w:type="paragraph" w:customStyle="1" w:styleId="51">
    <w:name w:val="正文1"/>
    <w:autoRedefine/>
    <w:qFormat/>
    <w:uiPriority w:val="0"/>
    <w:rPr>
      <w:rFonts w:hint="eastAsia" w:ascii="Arial Unicode MS" w:hAnsi="Arial Unicode MS" w:eastAsia="Arial Unicode MS" w:cs="Arial Unicode MS"/>
      <w:color w:val="000000"/>
      <w:kern w:val="0"/>
      <w:sz w:val="22"/>
      <w:szCs w:val="22"/>
      <w:lang w:val="zh-TW" w:eastAsia="zh-TW" w:bidi="ar-SA"/>
    </w:rPr>
  </w:style>
  <w:style w:type="paragraph" w:customStyle="1" w:styleId="52">
    <w:name w:val="列出段落1"/>
    <w:basedOn w:val="1"/>
    <w:autoRedefine/>
    <w:qFormat/>
    <w:uiPriority w:val="34"/>
    <w:pPr>
      <w:ind w:firstLine="420" w:firstLineChars="200"/>
    </w:pPr>
  </w:style>
  <w:style w:type="paragraph" w:customStyle="1" w:styleId="53">
    <w:name w:val="列出段落"/>
    <w:basedOn w:val="1"/>
    <w:autoRedefine/>
    <w:qFormat/>
    <w:uiPriority w:val="34"/>
    <w:pPr>
      <w:ind w:firstLine="420" w:firstLineChars="200"/>
    </w:pPr>
    <w:rPr>
      <w:rFonts w:ascii="Times New Roman" w:hAnsi="Times New Roman" w:eastAsia="宋体" w:cs="Times New Roman"/>
    </w:rPr>
  </w:style>
  <w:style w:type="paragraph" w:customStyle="1" w:styleId="54">
    <w:name w:val="Table Text"/>
    <w:basedOn w:val="1"/>
    <w:autoRedefine/>
    <w:semiHidden/>
    <w:qFormat/>
    <w:uiPriority w:val="0"/>
    <w:rPr>
      <w:rFonts w:ascii="宋体" w:hAnsi="宋体" w:eastAsia="宋体" w:cs="宋体"/>
      <w:sz w:val="24"/>
      <w:szCs w:val="24"/>
      <w:lang w:val="en-US" w:eastAsia="en-US" w:bidi="ar-SA"/>
    </w:rPr>
  </w:style>
  <w:style w:type="paragraph" w:customStyle="1" w:styleId="55">
    <w:name w:val="日期11"/>
    <w:basedOn w:val="1"/>
    <w:next w:val="1"/>
    <w:autoRedefine/>
    <w:qFormat/>
    <w:uiPriority w:val="0"/>
    <w:pPr>
      <w:widowControl/>
      <w:adjustRightInd w:val="0"/>
      <w:snapToGrid w:val="0"/>
      <w:spacing w:line="520" w:lineRule="atLeast"/>
      <w:ind w:left="100" w:leftChars="2500"/>
    </w:pPr>
    <w:rPr>
      <w:rFonts w:ascii="Calibri" w:hAnsi="Calibri"/>
      <w:sz w:val="24"/>
    </w:rPr>
  </w:style>
  <w:style w:type="paragraph" w:customStyle="1" w:styleId="56">
    <w:name w:val="样式 10 磅31114"/>
    <w:basedOn w:val="1"/>
    <w:autoRedefine/>
    <w:qFormat/>
    <w:uiPriority w:val="0"/>
    <w:rPr>
      <w:szCs w:val="21"/>
    </w:rPr>
  </w:style>
  <w:style w:type="character" w:customStyle="1" w:styleId="57">
    <w:name w:val="font31"/>
    <w:basedOn w:val="30"/>
    <w:autoRedefine/>
    <w:qFormat/>
    <w:uiPriority w:val="0"/>
    <w:rPr>
      <w:rFonts w:hint="eastAsia" w:ascii="宋体" w:hAnsi="宋体" w:eastAsia="宋体" w:cs="宋体"/>
      <w:b/>
      <w:bCs/>
      <w:color w:val="000000"/>
      <w:sz w:val="22"/>
      <w:szCs w:val="22"/>
      <w:u w:val="none"/>
    </w:rPr>
  </w:style>
  <w:style w:type="character" w:customStyle="1" w:styleId="58">
    <w:name w:val="font51"/>
    <w:basedOn w:val="30"/>
    <w:autoRedefine/>
    <w:qFormat/>
    <w:uiPriority w:val="0"/>
    <w:rPr>
      <w:rFonts w:ascii="华文宋体" w:hAnsi="华文宋体" w:eastAsia="华文宋体" w:cs="华文宋体"/>
      <w:b/>
      <w:bCs/>
      <w:color w:val="000000"/>
      <w:sz w:val="21"/>
      <w:szCs w:val="21"/>
      <w:u w:val="none"/>
    </w:rPr>
  </w:style>
  <w:style w:type="paragraph" w:customStyle="1" w:styleId="59">
    <w:name w:val="正文格式"/>
    <w:qFormat/>
    <w:uiPriority w:val="0"/>
    <w:pPr>
      <w:spacing w:line="360" w:lineRule="auto"/>
      <w:ind w:firstLine="200" w:firstLineChars="200"/>
    </w:pPr>
    <w:rPr>
      <w:rFonts w:ascii="宋体" w:hAnsi="宋体" w:eastAsia="宋体" w:cs="Calibr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header" Target="header1.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26535</Words>
  <Characters>28991</Characters>
  <Lines>334</Lines>
  <Paragraphs>94</Paragraphs>
  <TotalTime>0</TotalTime>
  <ScaleCrop>false</ScaleCrop>
  <LinksUpToDate>false</LinksUpToDate>
  <CharactersWithSpaces>29278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2022-11-18T09:28:00Z</dcterms:created>
  <dc:creator>ThinkPad  600E</dc:creator>
  <cp:lastModifiedBy>86155</cp:lastModifiedBy>
  <cp:lastPrinted>2021-09-09T14:33:00Z</cp:lastPrinted>
  <dcterms:modified xsi:type="dcterms:W3CDTF">2025-07-08T03:29:54Z</dcterms:modified>
  <dc:title>政府采购招标文件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WPS 文字</vt:lpwstr>
  </property>
  <property fmtid="{D5CDD505-2E9C-101B-9397-08002B2CF9AE}" pid="4" name="LastSaved">
    <vt:filetime>2020-08-05T00:00:00Z</vt:filetime>
  </property>
  <property fmtid="{D5CDD505-2E9C-101B-9397-08002B2CF9AE}" pid="5" name="KSOProductBuildVer">
    <vt:lpwstr>2052-12.1.0.21915</vt:lpwstr>
  </property>
  <property fmtid="{D5CDD505-2E9C-101B-9397-08002B2CF9AE}" pid="6" name="ICV">
    <vt:lpwstr>193F7CF5E7AE4FEEA94983EA5B66EA5D_13</vt:lpwstr>
  </property>
  <property fmtid="{D5CDD505-2E9C-101B-9397-08002B2CF9AE}" pid="7" name="KSOTemplateDocerSaveRecord">
    <vt:lpwstr>eyJoZGlkIjoiM2RjNzY0MGQ1ZGFkZmRhNWM5YTY5YmU2N2E3N2RiOWUiLCJ1c2VySWQiOiI1MjM4MjUzMDUifQ==</vt:lpwstr>
  </property>
</Properties>
</file>