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52"/>
          <w:szCs w:val="52"/>
        </w:rPr>
      </w:pPr>
      <w:bookmarkStart w:id="0" w:name="_Toc15362"/>
    </w:p>
    <w:p>
      <w:pPr>
        <w:spacing w:line="360" w:lineRule="auto"/>
        <w:jc w:val="center"/>
        <w:rPr>
          <w:rFonts w:ascii="仿宋" w:hAnsi="仿宋" w:eastAsia="仿宋" w:cs="仿宋"/>
          <w:b/>
          <w:sz w:val="52"/>
          <w:szCs w:val="52"/>
        </w:rPr>
      </w:pPr>
      <w:r>
        <w:rPr>
          <w:rFonts w:hint="eastAsia" w:ascii="仿宋" w:hAnsi="仿宋" w:eastAsia="仿宋" w:cs="仿宋"/>
          <w:b/>
          <w:sz w:val="52"/>
          <w:szCs w:val="52"/>
        </w:rPr>
        <w:t>山东中医药高等专科学校莱阳校区南院</w:t>
      </w:r>
    </w:p>
    <w:p>
      <w:pPr>
        <w:spacing w:line="360" w:lineRule="auto"/>
        <w:jc w:val="center"/>
        <w:rPr>
          <w:rFonts w:ascii="仿宋" w:hAnsi="仿宋" w:eastAsia="仿宋" w:cs="仿宋"/>
          <w:b/>
          <w:sz w:val="52"/>
          <w:szCs w:val="52"/>
        </w:rPr>
      </w:pPr>
      <w:r>
        <w:rPr>
          <w:rFonts w:hint="eastAsia" w:ascii="仿宋" w:hAnsi="仿宋" w:eastAsia="仿宋" w:cs="仿宋"/>
          <w:b/>
          <w:sz w:val="52"/>
          <w:szCs w:val="52"/>
        </w:rPr>
        <w:t>简易板房出租项目</w:t>
      </w:r>
    </w:p>
    <w:p>
      <w:pPr>
        <w:spacing w:line="360" w:lineRule="auto"/>
        <w:jc w:val="center"/>
        <w:rPr>
          <w:rFonts w:ascii="仿宋" w:hAnsi="仿宋" w:eastAsia="仿宋" w:cs="仿宋"/>
          <w:b/>
          <w:sz w:val="52"/>
          <w:szCs w:val="52"/>
        </w:rPr>
      </w:pPr>
      <w:r>
        <w:rPr>
          <w:rFonts w:hint="eastAsia" w:ascii="仿宋" w:hAnsi="仿宋" w:eastAsia="仿宋" w:cs="仿宋"/>
          <w:b/>
          <w:sz w:val="52"/>
          <w:szCs w:val="52"/>
        </w:rPr>
        <w:t>竞争性谈判文件</w:t>
      </w:r>
    </w:p>
    <w:p>
      <w:pPr>
        <w:pStyle w:val="4"/>
        <w:ind w:left="0" w:leftChars="0" w:right="-42" w:firstLine="4337" w:firstLineChars="1200"/>
        <w:rPr>
          <w:rFonts w:ascii="仿宋" w:hAnsi="仿宋" w:eastAsia="仿宋"/>
          <w:b/>
          <w:bCs/>
          <w:color w:val="000000"/>
          <w:sz w:val="36"/>
          <w:szCs w:val="36"/>
        </w:rPr>
      </w:pPr>
    </w:p>
    <w:p>
      <w:pPr>
        <w:pStyle w:val="4"/>
        <w:ind w:left="0" w:leftChars="0" w:right="-42" w:firstLine="4337" w:firstLineChars="1200"/>
        <w:rPr>
          <w:rFonts w:ascii="仿宋" w:hAnsi="仿宋" w:eastAsia="仿宋"/>
          <w:b/>
          <w:bCs/>
          <w:color w:val="000000"/>
          <w:sz w:val="36"/>
          <w:szCs w:val="36"/>
        </w:rPr>
      </w:pPr>
      <w:r>
        <w:rPr>
          <w:rFonts w:hint="eastAsia" w:ascii="仿宋" w:hAnsi="仿宋" w:eastAsia="仿宋"/>
          <w:b/>
          <w:bCs/>
          <w:color w:val="000000"/>
          <w:sz w:val="36"/>
          <w:szCs w:val="36"/>
        </w:rPr>
        <w:t>第二册</w:t>
      </w:r>
    </w:p>
    <w:p>
      <w:pPr>
        <w:pStyle w:val="4"/>
        <w:ind w:left="0" w:leftChars="0" w:right="-42"/>
        <w:jc w:val="center"/>
        <w:rPr>
          <w:rFonts w:ascii="仿宋" w:hAnsi="仿宋" w:eastAsia="仿宋"/>
          <w:b/>
          <w:bCs/>
          <w:color w:val="000000"/>
          <w:sz w:val="36"/>
          <w:szCs w:val="36"/>
        </w:rPr>
      </w:pPr>
    </w:p>
    <w:p>
      <w:pPr>
        <w:ind w:firstLine="482"/>
        <w:jc w:val="center"/>
        <w:rPr>
          <w:rFonts w:ascii="仿宋" w:hAnsi="仿宋" w:eastAsia="仿宋"/>
          <w:b/>
          <w:bCs/>
          <w:color w:val="000000"/>
          <w:szCs w:val="24"/>
        </w:rPr>
      </w:pPr>
      <w:r>
        <w:rPr>
          <w:rFonts w:ascii="仿宋" w:hAnsi="仿宋" w:eastAsia="仿宋"/>
          <w:b/>
          <w:bCs/>
          <w:color w:val="000000"/>
          <w:szCs w:val="24"/>
        </w:rPr>
        <w:drawing>
          <wp:anchor distT="0" distB="0" distL="114300" distR="114300" simplePos="0" relativeHeight="251659264" behindDoc="0" locked="0" layoutInCell="1" allowOverlap="1">
            <wp:simplePos x="0" y="0"/>
            <wp:positionH relativeFrom="column">
              <wp:posOffset>2642235</wp:posOffset>
            </wp:positionH>
            <wp:positionV relativeFrom="paragraph">
              <wp:posOffset>253365</wp:posOffset>
            </wp:positionV>
            <wp:extent cx="1162050" cy="1362075"/>
            <wp:effectExtent l="0" t="0" r="0" b="9525"/>
            <wp:wrapSquare wrapText="bothSides"/>
            <wp:docPr id="2" name="图片 2" descr="说明: 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未标题-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162050" cy="1362075"/>
                    </a:xfrm>
                    <a:prstGeom prst="rect">
                      <a:avLst/>
                    </a:prstGeom>
                    <a:noFill/>
                    <a:ln>
                      <a:noFill/>
                    </a:ln>
                  </pic:spPr>
                </pic:pic>
              </a:graphicData>
            </a:graphic>
          </wp:anchor>
        </w:drawing>
      </w:r>
    </w:p>
    <w:p>
      <w:pPr>
        <w:ind w:firstLine="482"/>
        <w:jc w:val="center"/>
        <w:rPr>
          <w:rFonts w:ascii="仿宋" w:hAnsi="仿宋" w:eastAsia="仿宋"/>
          <w:b/>
          <w:bCs/>
          <w:color w:val="000000"/>
          <w:szCs w:val="24"/>
        </w:rPr>
      </w:pPr>
    </w:p>
    <w:p>
      <w:pPr>
        <w:rPr>
          <w:rFonts w:ascii="仿宋" w:hAnsi="仿宋" w:eastAsia="仿宋"/>
          <w:b/>
          <w:bCs/>
          <w:color w:val="000000"/>
          <w:szCs w:val="24"/>
        </w:rPr>
      </w:pPr>
    </w:p>
    <w:p>
      <w:pPr>
        <w:ind w:firstLine="482"/>
        <w:jc w:val="center"/>
        <w:rPr>
          <w:rFonts w:ascii="仿宋" w:hAnsi="仿宋" w:eastAsia="仿宋"/>
          <w:b/>
          <w:bCs/>
          <w:color w:val="000000"/>
          <w:szCs w:val="24"/>
        </w:rPr>
      </w:pPr>
    </w:p>
    <w:p>
      <w:pPr>
        <w:ind w:firstLine="482"/>
        <w:jc w:val="center"/>
        <w:rPr>
          <w:rFonts w:ascii="仿宋" w:hAnsi="仿宋" w:eastAsia="仿宋"/>
          <w:b/>
          <w:bCs/>
          <w:color w:val="000000"/>
          <w:szCs w:val="24"/>
        </w:rPr>
      </w:pPr>
    </w:p>
    <w:p>
      <w:pPr>
        <w:ind w:firstLine="482"/>
        <w:jc w:val="center"/>
        <w:rPr>
          <w:rFonts w:ascii="仿宋" w:hAnsi="仿宋" w:eastAsia="仿宋"/>
          <w:b/>
          <w:bCs/>
          <w:color w:val="000000"/>
          <w:szCs w:val="24"/>
        </w:rPr>
      </w:pPr>
    </w:p>
    <w:p>
      <w:pPr>
        <w:ind w:firstLine="482"/>
        <w:jc w:val="center"/>
        <w:rPr>
          <w:rFonts w:ascii="仿宋" w:hAnsi="仿宋" w:eastAsia="仿宋"/>
          <w:b/>
          <w:bCs/>
          <w:color w:val="000000"/>
          <w:szCs w:val="24"/>
        </w:rPr>
      </w:pPr>
    </w:p>
    <w:p>
      <w:pPr>
        <w:ind w:firstLine="482"/>
        <w:jc w:val="center"/>
        <w:rPr>
          <w:rFonts w:ascii="仿宋" w:hAnsi="仿宋" w:eastAsia="仿宋"/>
          <w:b/>
          <w:bCs/>
          <w:color w:val="000000"/>
          <w:szCs w:val="24"/>
        </w:rPr>
      </w:pPr>
    </w:p>
    <w:p>
      <w:pPr>
        <w:ind w:firstLine="1807" w:firstLineChars="500"/>
        <w:rPr>
          <w:rFonts w:ascii="仿宋" w:hAnsi="仿宋" w:eastAsia="仿宋"/>
          <w:b/>
          <w:color w:val="000000"/>
          <w:sz w:val="36"/>
          <w:szCs w:val="36"/>
        </w:rPr>
      </w:pPr>
    </w:p>
    <w:p>
      <w:pPr>
        <w:ind w:firstLine="1807" w:firstLineChars="500"/>
        <w:rPr>
          <w:rFonts w:ascii="仿宋" w:hAnsi="仿宋" w:eastAsia="仿宋" w:cs="仿宋"/>
          <w:b/>
          <w:color w:val="000000"/>
          <w:sz w:val="36"/>
          <w:szCs w:val="36"/>
        </w:rPr>
      </w:pPr>
    </w:p>
    <w:p>
      <w:pPr>
        <w:ind w:firstLine="1807" w:firstLineChars="500"/>
        <w:rPr>
          <w:rFonts w:ascii="仿宋" w:hAnsi="仿宋" w:eastAsia="仿宋" w:cs="仿宋"/>
          <w:b/>
          <w:color w:val="000000"/>
          <w:sz w:val="36"/>
          <w:szCs w:val="36"/>
        </w:rPr>
      </w:pPr>
    </w:p>
    <w:p>
      <w:pPr>
        <w:ind w:firstLine="1807" w:firstLineChars="500"/>
        <w:rPr>
          <w:rFonts w:ascii="仿宋" w:hAnsi="仿宋" w:eastAsia="仿宋" w:cs="仿宋"/>
          <w:b/>
          <w:color w:val="000000"/>
          <w:sz w:val="36"/>
          <w:szCs w:val="36"/>
        </w:rPr>
      </w:pPr>
    </w:p>
    <w:p>
      <w:pPr>
        <w:spacing w:line="360" w:lineRule="auto"/>
        <w:ind w:firstLine="1807" w:firstLineChars="500"/>
        <w:rPr>
          <w:rFonts w:ascii="仿宋" w:hAnsi="仿宋" w:eastAsia="仿宋" w:cs="仿宋"/>
          <w:b/>
          <w:color w:val="000000"/>
          <w:sz w:val="36"/>
          <w:szCs w:val="36"/>
        </w:rPr>
      </w:pPr>
      <w:r>
        <w:rPr>
          <w:rFonts w:hint="eastAsia" w:ascii="仿宋" w:hAnsi="仿宋" w:eastAsia="仿宋" w:cs="仿宋"/>
          <w:b/>
          <w:color w:val="000000"/>
          <w:sz w:val="36"/>
          <w:szCs w:val="36"/>
        </w:rPr>
        <w:t>采 购 人：</w:t>
      </w:r>
      <w:r>
        <w:rPr>
          <w:rFonts w:hint="eastAsia" w:ascii="仿宋" w:hAnsi="仿宋" w:eastAsia="仿宋" w:cs="仿宋"/>
          <w:b/>
          <w:color w:val="000000"/>
          <w:sz w:val="36"/>
          <w:szCs w:val="36"/>
          <w:u w:val="single"/>
        </w:rPr>
        <w:t>山东中医药高等专科学校</w:t>
      </w:r>
    </w:p>
    <w:p>
      <w:pPr>
        <w:spacing w:line="360" w:lineRule="auto"/>
        <w:ind w:firstLine="1807" w:firstLineChars="500"/>
        <w:rPr>
          <w:rFonts w:ascii="仿宋" w:hAnsi="仿宋" w:eastAsia="仿宋" w:cs="仿宋"/>
          <w:b/>
          <w:color w:val="000000"/>
          <w:sz w:val="36"/>
          <w:szCs w:val="36"/>
        </w:rPr>
      </w:pPr>
      <w:r>
        <w:rPr>
          <w:rFonts w:hint="eastAsia" w:ascii="仿宋" w:hAnsi="仿宋" w:eastAsia="仿宋" w:cs="仿宋"/>
          <w:b/>
          <w:color w:val="000000"/>
          <w:sz w:val="36"/>
          <w:szCs w:val="36"/>
        </w:rPr>
        <w:t>代理机构：</w:t>
      </w:r>
      <w:r>
        <w:rPr>
          <w:rFonts w:hint="eastAsia" w:ascii="仿宋" w:hAnsi="仿宋" w:eastAsia="仿宋" w:cs="仿宋"/>
          <w:b/>
          <w:color w:val="000000"/>
          <w:sz w:val="36"/>
          <w:szCs w:val="36"/>
          <w:u w:val="single"/>
        </w:rPr>
        <w:t>山东三木招标有限公司</w:t>
      </w:r>
    </w:p>
    <w:p>
      <w:pPr>
        <w:spacing w:line="360" w:lineRule="auto"/>
        <w:ind w:firstLine="1807" w:firstLineChars="500"/>
        <w:rPr>
          <w:rFonts w:ascii="仿宋" w:hAnsi="仿宋" w:eastAsia="仿宋" w:cs="仿宋"/>
          <w:b/>
          <w:color w:val="000000"/>
          <w:sz w:val="36"/>
          <w:szCs w:val="36"/>
          <w:u w:val="single"/>
        </w:rPr>
      </w:pPr>
      <w:r>
        <w:rPr>
          <w:rFonts w:hint="eastAsia" w:ascii="仿宋" w:hAnsi="仿宋" w:eastAsia="仿宋" w:cs="仿宋"/>
          <w:b/>
          <w:color w:val="000000"/>
          <w:sz w:val="36"/>
          <w:szCs w:val="36"/>
        </w:rPr>
        <w:t>项目编号：</w:t>
      </w:r>
      <w:r>
        <w:rPr>
          <w:rFonts w:ascii="仿宋" w:hAnsi="仿宋" w:eastAsia="仿宋" w:cs="仿宋"/>
          <w:b/>
          <w:color w:val="000000"/>
          <w:sz w:val="36"/>
          <w:szCs w:val="36"/>
          <w:u w:val="single"/>
        </w:rPr>
        <w:t>SDSM2023-21401</w:t>
      </w:r>
    </w:p>
    <w:p>
      <w:pPr>
        <w:spacing w:line="360" w:lineRule="auto"/>
        <w:ind w:firstLine="1807" w:firstLineChars="500"/>
        <w:rPr>
          <w:rFonts w:ascii="仿宋" w:hAnsi="仿宋" w:eastAsia="仿宋" w:cs="仿宋_GB2312"/>
          <w:b/>
          <w:color w:val="000000"/>
          <w:sz w:val="36"/>
          <w:szCs w:val="36"/>
        </w:rPr>
      </w:pPr>
      <w:r>
        <w:rPr>
          <w:rFonts w:hint="eastAsia" w:ascii="仿宋" w:hAnsi="仿宋" w:eastAsia="仿宋" w:cs="仿宋"/>
          <w:b/>
          <w:color w:val="000000"/>
          <w:sz w:val="36"/>
          <w:szCs w:val="36"/>
        </w:rPr>
        <w:t>日    期：</w:t>
      </w:r>
      <w:r>
        <w:rPr>
          <w:rFonts w:hint="eastAsia" w:ascii="仿宋" w:hAnsi="仿宋" w:eastAsia="仿宋" w:cs="仿宋"/>
          <w:b/>
          <w:color w:val="000000"/>
          <w:sz w:val="36"/>
          <w:szCs w:val="36"/>
          <w:u w:val="single"/>
        </w:rPr>
        <w:t>二〇二三年九月</w:t>
      </w:r>
    </w:p>
    <w:p>
      <w:pPr>
        <w:widowControl/>
        <w:jc w:val="left"/>
        <w:rPr>
          <w:rFonts w:ascii="仿宋" w:hAnsi="仿宋" w:eastAsia="仿宋"/>
          <w:b/>
          <w:bCs/>
          <w:kern w:val="44"/>
          <w:sz w:val="28"/>
          <w:szCs w:val="28"/>
        </w:rPr>
      </w:pPr>
    </w:p>
    <w:p>
      <w:pPr>
        <w:widowControl/>
        <w:jc w:val="left"/>
        <w:rPr>
          <w:rFonts w:ascii="仿宋" w:hAnsi="仿宋" w:eastAsia="仿宋"/>
          <w:b/>
          <w:bCs/>
          <w:kern w:val="44"/>
          <w:sz w:val="28"/>
          <w:szCs w:val="28"/>
        </w:rPr>
      </w:pPr>
      <w:r>
        <w:rPr>
          <w:rFonts w:ascii="仿宋" w:hAnsi="仿宋" w:eastAsia="仿宋"/>
          <w:b/>
          <w:bCs/>
          <w:kern w:val="44"/>
          <w:sz w:val="28"/>
          <w:szCs w:val="28"/>
        </w:rPr>
        <w:br w:type="page"/>
      </w:r>
    </w:p>
    <w:p>
      <w:pPr>
        <w:keepNext/>
        <w:keepLines/>
        <w:spacing w:line="360" w:lineRule="auto"/>
        <w:jc w:val="center"/>
        <w:outlineLvl w:val="0"/>
        <w:rPr>
          <w:rFonts w:ascii="仿宋" w:hAnsi="仿宋" w:eastAsia="仿宋"/>
          <w:b/>
          <w:bCs/>
          <w:kern w:val="44"/>
          <w:sz w:val="28"/>
          <w:szCs w:val="28"/>
        </w:rPr>
      </w:pPr>
      <w:r>
        <w:rPr>
          <w:rFonts w:ascii="仿宋" w:hAnsi="仿宋" w:eastAsia="仿宋"/>
          <w:b/>
          <w:bCs/>
          <w:kern w:val="44"/>
          <w:sz w:val="28"/>
          <w:szCs w:val="28"/>
        </w:rPr>
        <w:t xml:space="preserve">第五部分  </w:t>
      </w:r>
      <w:r>
        <w:rPr>
          <w:rFonts w:hint="eastAsia" w:ascii="仿宋" w:hAnsi="仿宋" w:eastAsia="仿宋"/>
          <w:b/>
          <w:bCs/>
          <w:kern w:val="44"/>
          <w:sz w:val="28"/>
          <w:szCs w:val="28"/>
        </w:rPr>
        <w:t>谈判</w:t>
      </w:r>
      <w:r>
        <w:rPr>
          <w:rFonts w:ascii="仿宋" w:hAnsi="仿宋" w:eastAsia="仿宋"/>
          <w:b/>
          <w:bCs/>
          <w:kern w:val="44"/>
          <w:sz w:val="28"/>
          <w:szCs w:val="28"/>
        </w:rPr>
        <w:t>邀请</w:t>
      </w:r>
      <w:bookmarkEnd w:id="0"/>
    </w:p>
    <w:p>
      <w:pPr>
        <w:spacing w:line="360" w:lineRule="auto"/>
        <w:ind w:firstLine="635" w:firstLineChars="227"/>
        <w:jc w:val="left"/>
        <w:rPr>
          <w:rFonts w:ascii="仿宋" w:hAnsi="仿宋" w:eastAsia="仿宋"/>
          <w:b/>
          <w:sz w:val="28"/>
          <w:szCs w:val="28"/>
        </w:rPr>
      </w:pPr>
      <w:r>
        <w:rPr>
          <w:rFonts w:hint="eastAsia" w:ascii="仿宋" w:hAnsi="仿宋" w:eastAsia="仿宋"/>
          <w:sz w:val="28"/>
          <w:szCs w:val="28"/>
        </w:rPr>
        <w:t>山</w:t>
      </w:r>
      <w:r>
        <w:rPr>
          <w:rFonts w:ascii="仿宋" w:hAnsi="仿宋" w:eastAsia="仿宋"/>
          <w:sz w:val="28"/>
          <w:szCs w:val="28"/>
        </w:rPr>
        <w:t>东三木招标有限公司（以下简称采购代理机构）受</w:t>
      </w:r>
      <w:r>
        <w:rPr>
          <w:rFonts w:hint="eastAsia" w:ascii="仿宋" w:hAnsi="仿宋" w:eastAsia="仿宋"/>
          <w:sz w:val="28"/>
          <w:szCs w:val="28"/>
        </w:rPr>
        <w:t>山东中医药高等专科学校</w:t>
      </w:r>
      <w:r>
        <w:rPr>
          <w:rFonts w:ascii="仿宋" w:hAnsi="仿宋" w:eastAsia="仿宋"/>
          <w:sz w:val="28"/>
          <w:szCs w:val="28"/>
        </w:rPr>
        <w:t>的委托，对</w:t>
      </w:r>
      <w:r>
        <w:rPr>
          <w:rFonts w:hint="eastAsia" w:ascii="仿宋" w:hAnsi="仿宋" w:eastAsia="仿宋"/>
          <w:bCs/>
          <w:sz w:val="28"/>
          <w:szCs w:val="28"/>
        </w:rPr>
        <w:t>山东中医药高等专科学校莱阳校区南院简易板房出租项目</w:t>
      </w:r>
      <w:r>
        <w:rPr>
          <w:rFonts w:ascii="仿宋" w:hAnsi="仿宋" w:eastAsia="仿宋"/>
          <w:sz w:val="28"/>
          <w:szCs w:val="28"/>
        </w:rPr>
        <w:t>进行国内竞争性谈判，欢迎符合条件的合格供应商参与</w:t>
      </w:r>
      <w:r>
        <w:rPr>
          <w:rFonts w:hint="eastAsia" w:ascii="仿宋" w:hAnsi="仿宋" w:eastAsia="仿宋"/>
          <w:sz w:val="28"/>
          <w:szCs w:val="28"/>
        </w:rPr>
        <w:t>报价</w:t>
      </w:r>
      <w:r>
        <w:rPr>
          <w:rFonts w:ascii="仿宋" w:hAnsi="仿宋" w:eastAsia="仿宋"/>
          <w:sz w:val="28"/>
          <w:szCs w:val="28"/>
        </w:rPr>
        <w:t>。</w:t>
      </w:r>
    </w:p>
    <w:p>
      <w:pPr>
        <w:spacing w:line="360" w:lineRule="auto"/>
        <w:ind w:firstLine="638" w:firstLineChars="227"/>
        <w:jc w:val="left"/>
        <w:rPr>
          <w:rFonts w:ascii="仿宋" w:hAnsi="仿宋" w:eastAsia="仿宋"/>
          <w:b/>
          <w:sz w:val="28"/>
          <w:szCs w:val="28"/>
        </w:rPr>
      </w:pPr>
      <w:r>
        <w:rPr>
          <w:rFonts w:ascii="仿宋" w:hAnsi="仿宋" w:eastAsia="仿宋"/>
          <w:b/>
          <w:sz w:val="28"/>
          <w:szCs w:val="28"/>
        </w:rPr>
        <w:t>一、项目名称及编号</w:t>
      </w:r>
    </w:p>
    <w:p>
      <w:pPr>
        <w:spacing w:line="360" w:lineRule="auto"/>
        <w:ind w:left="1877" w:leftChars="227" w:hanging="1400" w:hangingChars="500"/>
        <w:jc w:val="left"/>
        <w:rPr>
          <w:rFonts w:ascii="仿宋" w:hAnsi="仿宋" w:eastAsia="仿宋"/>
          <w:b/>
          <w:sz w:val="28"/>
          <w:szCs w:val="28"/>
        </w:rPr>
      </w:pPr>
      <w:r>
        <w:rPr>
          <w:rFonts w:ascii="仿宋" w:hAnsi="仿宋" w:eastAsia="仿宋"/>
          <w:sz w:val="28"/>
          <w:szCs w:val="28"/>
        </w:rPr>
        <w:t>项目名称：</w:t>
      </w:r>
      <w:r>
        <w:rPr>
          <w:rFonts w:hint="eastAsia" w:ascii="仿宋" w:hAnsi="仿宋" w:eastAsia="仿宋"/>
          <w:bCs/>
          <w:sz w:val="28"/>
          <w:szCs w:val="28"/>
        </w:rPr>
        <w:t>山东中医药高等专科学校莱阳校区南院简易板房出租项目</w:t>
      </w:r>
    </w:p>
    <w:p>
      <w:pPr>
        <w:spacing w:line="360" w:lineRule="auto"/>
        <w:ind w:firstLine="560" w:firstLineChars="200"/>
        <w:jc w:val="left"/>
        <w:rPr>
          <w:rFonts w:ascii="仿宋" w:hAnsi="仿宋" w:eastAsia="仿宋"/>
          <w:sz w:val="28"/>
          <w:szCs w:val="28"/>
        </w:rPr>
      </w:pPr>
      <w:r>
        <w:rPr>
          <w:rFonts w:ascii="仿宋" w:hAnsi="仿宋" w:eastAsia="仿宋"/>
          <w:sz w:val="28"/>
          <w:szCs w:val="28"/>
        </w:rPr>
        <w:t>项目编号：SDSM2023-21401</w:t>
      </w:r>
    </w:p>
    <w:p>
      <w:pPr>
        <w:spacing w:line="360" w:lineRule="auto"/>
        <w:ind w:firstLine="638" w:firstLineChars="227"/>
        <w:jc w:val="left"/>
        <w:rPr>
          <w:rFonts w:ascii="仿宋" w:hAnsi="仿宋" w:eastAsia="仿宋"/>
          <w:b/>
          <w:sz w:val="28"/>
          <w:szCs w:val="28"/>
        </w:rPr>
      </w:pPr>
      <w:r>
        <w:rPr>
          <w:rFonts w:ascii="仿宋" w:hAnsi="仿宋" w:eastAsia="仿宋"/>
          <w:b/>
          <w:sz w:val="28"/>
          <w:szCs w:val="28"/>
        </w:rPr>
        <w:t>二、采购内容</w:t>
      </w:r>
    </w:p>
    <w:p>
      <w:pPr>
        <w:spacing w:line="360" w:lineRule="auto"/>
        <w:ind w:firstLine="635" w:firstLineChars="227"/>
        <w:jc w:val="left"/>
        <w:rPr>
          <w:rFonts w:ascii="仿宋" w:hAnsi="仿宋" w:eastAsia="仿宋"/>
          <w:sz w:val="28"/>
          <w:szCs w:val="28"/>
        </w:rPr>
      </w:pPr>
      <w:r>
        <w:rPr>
          <w:rFonts w:ascii="仿宋" w:hAnsi="仿宋" w:eastAsia="仿宋"/>
          <w:sz w:val="28"/>
          <w:szCs w:val="28"/>
        </w:rPr>
        <w:t>本项目为</w:t>
      </w:r>
      <w:r>
        <w:rPr>
          <w:rFonts w:hint="eastAsia" w:ascii="仿宋" w:hAnsi="仿宋" w:eastAsia="仿宋"/>
          <w:bCs/>
          <w:sz w:val="28"/>
          <w:szCs w:val="28"/>
        </w:rPr>
        <w:t>山东中医药高等专科学校莱阳校区南院简易板房出租项目，</w:t>
      </w:r>
      <w:r>
        <w:rPr>
          <w:rFonts w:ascii="仿宋" w:hAnsi="仿宋" w:eastAsia="仿宋"/>
          <w:sz w:val="28"/>
          <w:szCs w:val="28"/>
        </w:rPr>
        <w:t>具体</w:t>
      </w:r>
      <w:r>
        <w:rPr>
          <w:rFonts w:hint="eastAsia" w:ascii="仿宋" w:hAnsi="仿宋" w:eastAsia="仿宋"/>
          <w:sz w:val="28"/>
          <w:szCs w:val="28"/>
        </w:rPr>
        <w:t>分包、</w:t>
      </w:r>
      <w:r>
        <w:rPr>
          <w:rFonts w:ascii="仿宋" w:hAnsi="仿宋" w:eastAsia="仿宋"/>
          <w:sz w:val="28"/>
          <w:szCs w:val="28"/>
        </w:rPr>
        <w:t>技术、服务要求详见“第八部分技术要求及说明”。</w:t>
      </w:r>
    </w:p>
    <w:p>
      <w:pPr>
        <w:spacing w:line="360" w:lineRule="auto"/>
        <w:ind w:firstLine="638" w:firstLineChars="227"/>
        <w:jc w:val="left"/>
        <w:rPr>
          <w:rFonts w:ascii="仿宋" w:hAnsi="仿宋" w:eastAsia="仿宋"/>
          <w:b/>
          <w:color w:val="000000"/>
          <w:sz w:val="28"/>
          <w:szCs w:val="28"/>
        </w:rPr>
      </w:pPr>
      <w:r>
        <w:rPr>
          <w:rFonts w:ascii="仿宋" w:hAnsi="仿宋" w:eastAsia="仿宋"/>
          <w:b/>
          <w:color w:val="000000"/>
          <w:sz w:val="28"/>
          <w:szCs w:val="28"/>
        </w:rPr>
        <w:t>三、供应商资格要求</w:t>
      </w:r>
    </w:p>
    <w:p>
      <w:pPr>
        <w:spacing w:line="360" w:lineRule="auto"/>
        <w:ind w:firstLine="635" w:firstLineChars="227"/>
        <w:jc w:val="left"/>
        <w:rPr>
          <w:rFonts w:ascii="仿宋" w:hAnsi="仿宋" w:eastAsia="仿宋"/>
          <w:color w:val="000000"/>
          <w:sz w:val="28"/>
          <w:szCs w:val="28"/>
        </w:rPr>
      </w:pPr>
      <w:r>
        <w:rPr>
          <w:rFonts w:hint="eastAsia" w:ascii="仿宋" w:hAnsi="仿宋" w:eastAsia="仿宋"/>
          <w:color w:val="000000"/>
          <w:sz w:val="28"/>
          <w:szCs w:val="28"/>
        </w:rPr>
        <w:t>1.依法设立并有效存续的企业法人、其他经济组织或具有完全民事行为能力的自然人。</w:t>
      </w:r>
    </w:p>
    <w:p>
      <w:pPr>
        <w:spacing w:line="360" w:lineRule="auto"/>
        <w:ind w:firstLine="635" w:firstLineChars="227"/>
        <w:jc w:val="left"/>
        <w:rPr>
          <w:rFonts w:ascii="仿宋" w:hAnsi="仿宋" w:eastAsia="仿宋"/>
          <w:color w:val="000000"/>
          <w:sz w:val="28"/>
          <w:szCs w:val="28"/>
        </w:rPr>
      </w:pPr>
      <w:r>
        <w:rPr>
          <w:rFonts w:hint="eastAsia" w:ascii="仿宋" w:hAnsi="仿宋" w:eastAsia="仿宋"/>
          <w:color w:val="000000"/>
          <w:sz w:val="28"/>
          <w:szCs w:val="28"/>
        </w:rPr>
        <w:t>2.具有良好的财务状况和支付能力和良好商业信誉、服务能力及职业道德。</w:t>
      </w:r>
    </w:p>
    <w:p>
      <w:pPr>
        <w:spacing w:line="360" w:lineRule="auto"/>
        <w:ind w:firstLine="635" w:firstLineChars="227"/>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本项目不接受联合体</w:t>
      </w:r>
      <w:r>
        <w:rPr>
          <w:rFonts w:hint="eastAsia" w:ascii="仿宋" w:hAnsi="仿宋" w:eastAsia="仿宋"/>
          <w:sz w:val="28"/>
          <w:szCs w:val="28"/>
        </w:rPr>
        <w:t>报价。</w:t>
      </w:r>
    </w:p>
    <w:p>
      <w:pPr>
        <w:spacing w:line="360" w:lineRule="auto"/>
        <w:ind w:firstLine="638" w:firstLineChars="227"/>
        <w:jc w:val="left"/>
        <w:rPr>
          <w:rFonts w:ascii="仿宋" w:hAnsi="仿宋" w:eastAsia="仿宋"/>
          <w:b/>
          <w:sz w:val="28"/>
          <w:szCs w:val="28"/>
        </w:rPr>
      </w:pPr>
      <w:r>
        <w:rPr>
          <w:rFonts w:ascii="仿宋" w:hAnsi="仿宋" w:eastAsia="仿宋"/>
          <w:b/>
          <w:sz w:val="28"/>
          <w:szCs w:val="28"/>
        </w:rPr>
        <w:t>四、谈判文件发售的时间、地点、售价及方式</w:t>
      </w:r>
    </w:p>
    <w:p>
      <w:pPr>
        <w:spacing w:line="360" w:lineRule="auto"/>
        <w:ind w:firstLine="635" w:firstLineChars="227"/>
        <w:jc w:val="left"/>
        <w:rPr>
          <w:rFonts w:ascii="仿宋" w:hAnsi="仿宋" w:eastAsia="仿宋"/>
          <w:sz w:val="28"/>
          <w:szCs w:val="28"/>
        </w:rPr>
      </w:pPr>
      <w:r>
        <w:rPr>
          <w:rFonts w:ascii="仿宋" w:hAnsi="仿宋" w:eastAsia="仿宋"/>
          <w:sz w:val="28"/>
          <w:szCs w:val="28"/>
        </w:rPr>
        <w:t>1、时间：2023年09月</w:t>
      </w:r>
      <w:r>
        <w:rPr>
          <w:rFonts w:hint="eastAsia" w:ascii="仿宋" w:hAnsi="仿宋" w:eastAsia="仿宋"/>
          <w:sz w:val="28"/>
          <w:szCs w:val="28"/>
        </w:rPr>
        <w:t>15日起</w:t>
      </w:r>
      <w:r>
        <w:rPr>
          <w:rFonts w:ascii="仿宋" w:hAnsi="仿宋" w:eastAsia="仿宋"/>
          <w:sz w:val="28"/>
          <w:szCs w:val="28"/>
        </w:rPr>
        <w:t>至2023年09月</w:t>
      </w:r>
      <w:r>
        <w:rPr>
          <w:rFonts w:hint="eastAsia" w:ascii="仿宋" w:hAnsi="仿宋" w:eastAsia="仿宋"/>
          <w:sz w:val="28"/>
          <w:szCs w:val="28"/>
        </w:rPr>
        <w:t>1</w:t>
      </w:r>
      <w:r>
        <w:rPr>
          <w:rFonts w:ascii="仿宋" w:hAnsi="仿宋" w:eastAsia="仿宋"/>
          <w:sz w:val="28"/>
          <w:szCs w:val="28"/>
        </w:rPr>
        <w:t>9日，每天8:30</w:t>
      </w:r>
      <w:r>
        <w:rPr>
          <w:rFonts w:hint="eastAsia" w:ascii="仿宋" w:hAnsi="仿宋" w:eastAsia="仿宋"/>
          <w:sz w:val="28"/>
          <w:szCs w:val="28"/>
        </w:rPr>
        <w:t>-</w:t>
      </w:r>
      <w:r>
        <w:rPr>
          <w:rFonts w:ascii="仿宋" w:hAnsi="仿宋" w:eastAsia="仿宋"/>
          <w:sz w:val="28"/>
          <w:szCs w:val="28"/>
        </w:rPr>
        <w:t>17:00（节假日除外）。</w:t>
      </w:r>
    </w:p>
    <w:p>
      <w:pPr>
        <w:spacing w:line="360" w:lineRule="auto"/>
        <w:ind w:firstLine="635" w:firstLineChars="227"/>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地点：</w:t>
      </w:r>
      <w:r>
        <w:rPr>
          <w:rFonts w:hint="eastAsia" w:ascii="仿宋" w:hAnsi="仿宋" w:eastAsia="仿宋"/>
          <w:sz w:val="28"/>
          <w:szCs w:val="28"/>
        </w:rPr>
        <w:t>山东省</w:t>
      </w:r>
      <w:r>
        <w:rPr>
          <w:rFonts w:ascii="仿宋" w:hAnsi="仿宋" w:eastAsia="仿宋"/>
          <w:sz w:val="28"/>
          <w:szCs w:val="28"/>
        </w:rPr>
        <w:t>济南市市中区二环南路6636号中海广场8</w:t>
      </w:r>
      <w:r>
        <w:rPr>
          <w:rFonts w:hint="eastAsia" w:ascii="仿宋" w:hAnsi="仿宋" w:eastAsia="仿宋"/>
          <w:sz w:val="28"/>
          <w:szCs w:val="28"/>
        </w:rPr>
        <w:t>楼</w:t>
      </w:r>
      <w:r>
        <w:rPr>
          <w:rFonts w:ascii="仿宋" w:hAnsi="仿宋" w:eastAsia="仿宋"/>
          <w:sz w:val="28"/>
          <w:szCs w:val="28"/>
        </w:rPr>
        <w:t>80</w:t>
      </w:r>
      <w:r>
        <w:rPr>
          <w:rFonts w:hint="eastAsia" w:ascii="仿宋" w:hAnsi="仿宋" w:eastAsia="仿宋"/>
          <w:sz w:val="28"/>
          <w:szCs w:val="28"/>
        </w:rPr>
        <w:t>5</w:t>
      </w:r>
      <w:r>
        <w:rPr>
          <w:rFonts w:ascii="仿宋" w:hAnsi="仿宋" w:eastAsia="仿宋"/>
          <w:sz w:val="28"/>
          <w:szCs w:val="28"/>
        </w:rPr>
        <w:t>。</w:t>
      </w:r>
    </w:p>
    <w:p>
      <w:pPr>
        <w:spacing w:line="360" w:lineRule="auto"/>
        <w:ind w:firstLine="560" w:firstLineChars="200"/>
        <w:jc w:val="left"/>
        <w:rPr>
          <w:rFonts w:ascii="仿宋" w:hAnsi="仿宋" w:eastAsia="仿宋"/>
          <w:sz w:val="28"/>
          <w:szCs w:val="28"/>
        </w:rPr>
      </w:pPr>
      <w:r>
        <w:rPr>
          <w:rFonts w:ascii="仿宋" w:hAnsi="仿宋" w:eastAsia="仿宋"/>
          <w:sz w:val="28"/>
          <w:szCs w:val="28"/>
        </w:rPr>
        <w:t>3、售价：2</w:t>
      </w:r>
      <w:r>
        <w:rPr>
          <w:rFonts w:hint="eastAsia" w:ascii="仿宋" w:hAnsi="仿宋" w:eastAsia="仿宋"/>
          <w:sz w:val="28"/>
          <w:szCs w:val="28"/>
        </w:rPr>
        <w:t>00元/包。谈判文件售出不退。</w:t>
      </w:r>
      <w:bookmarkStart w:id="1" w:name="_Hlk11488456"/>
      <w:r>
        <w:rPr>
          <w:rFonts w:hint="eastAsia" w:ascii="仿宋" w:hAnsi="仿宋" w:eastAsia="仿宋"/>
          <w:sz w:val="28"/>
          <w:szCs w:val="28"/>
        </w:rPr>
        <w:t>开户单位：山东三木招标有限公司，开户银行：中国工商银行济南六里山支行，账号：1602001319200062147。</w:t>
      </w:r>
      <w:bookmarkEnd w:id="1"/>
    </w:p>
    <w:p>
      <w:pPr>
        <w:spacing w:line="360" w:lineRule="auto"/>
        <w:ind w:firstLine="635" w:firstLineChars="227"/>
        <w:jc w:val="left"/>
        <w:rPr>
          <w:rFonts w:ascii="仿宋" w:hAnsi="仿宋" w:eastAsia="仿宋" w:cs="仿宋"/>
          <w:bCs/>
          <w:sz w:val="28"/>
          <w:szCs w:val="28"/>
        </w:rPr>
      </w:pPr>
      <w:r>
        <w:rPr>
          <w:rFonts w:ascii="仿宋" w:hAnsi="仿宋" w:eastAsia="仿宋"/>
          <w:sz w:val="28"/>
          <w:szCs w:val="28"/>
        </w:rPr>
        <w:t>4、报名方式：</w:t>
      </w:r>
      <w:r>
        <w:rPr>
          <w:rFonts w:hint="eastAsia" w:ascii="仿宋" w:hAnsi="仿宋" w:eastAsia="仿宋" w:cs="仿宋"/>
          <w:bCs/>
          <w:sz w:val="28"/>
          <w:szCs w:val="28"/>
        </w:rPr>
        <w:t>登录山东三木招标网（http://www.chinasanmu.com.cn），点击“报名系统入口”，根据提示报名。未按上述要求报名及未报名但已获取谈判文件的，报名均无效。本项目实行资格后审，报名成功不代表评审现场通过资格审查。报名咨询电话：0531-81764009。</w:t>
      </w:r>
    </w:p>
    <w:p>
      <w:pPr>
        <w:spacing w:line="360" w:lineRule="auto"/>
        <w:ind w:firstLine="638" w:firstLineChars="227"/>
        <w:jc w:val="left"/>
        <w:rPr>
          <w:rFonts w:ascii="仿宋" w:hAnsi="仿宋" w:eastAsia="仿宋"/>
          <w:b/>
          <w:sz w:val="28"/>
          <w:szCs w:val="28"/>
        </w:rPr>
      </w:pPr>
      <w:r>
        <w:rPr>
          <w:rFonts w:ascii="仿宋" w:hAnsi="仿宋" w:eastAsia="仿宋"/>
          <w:b/>
          <w:sz w:val="28"/>
          <w:szCs w:val="28"/>
        </w:rPr>
        <w:t>五、响应文件的递交</w:t>
      </w:r>
    </w:p>
    <w:p>
      <w:pPr>
        <w:spacing w:line="360" w:lineRule="auto"/>
        <w:ind w:firstLine="635" w:firstLineChars="227"/>
        <w:jc w:val="left"/>
        <w:rPr>
          <w:rFonts w:ascii="仿宋" w:hAnsi="仿宋" w:eastAsia="仿宋"/>
          <w:sz w:val="28"/>
          <w:szCs w:val="28"/>
        </w:rPr>
      </w:pPr>
      <w:r>
        <w:rPr>
          <w:rFonts w:ascii="仿宋" w:hAnsi="仿宋" w:eastAsia="仿宋"/>
          <w:sz w:val="28"/>
          <w:szCs w:val="28"/>
        </w:rPr>
        <w:t>1、递交响应文件时间：2023年09月20日13:</w:t>
      </w:r>
      <w:r>
        <w:rPr>
          <w:rFonts w:hint="eastAsia" w:ascii="仿宋" w:hAnsi="仿宋" w:eastAsia="仿宋"/>
          <w:sz w:val="28"/>
          <w:szCs w:val="28"/>
        </w:rPr>
        <w:t>00</w:t>
      </w:r>
      <w:r>
        <w:rPr>
          <w:rFonts w:ascii="仿宋" w:hAnsi="仿宋" w:eastAsia="仿宋"/>
          <w:sz w:val="28"/>
          <w:szCs w:val="28"/>
        </w:rPr>
        <w:t>-13:30（北京时间）。</w:t>
      </w:r>
    </w:p>
    <w:p>
      <w:pPr>
        <w:spacing w:line="360" w:lineRule="auto"/>
        <w:ind w:firstLine="635" w:firstLineChars="227"/>
        <w:jc w:val="left"/>
        <w:rPr>
          <w:rFonts w:ascii="仿宋" w:hAnsi="仿宋" w:eastAsia="仿宋"/>
          <w:sz w:val="28"/>
          <w:szCs w:val="28"/>
        </w:rPr>
      </w:pPr>
      <w:r>
        <w:rPr>
          <w:rFonts w:ascii="仿宋" w:hAnsi="仿宋" w:eastAsia="仿宋"/>
          <w:sz w:val="28"/>
          <w:szCs w:val="28"/>
        </w:rPr>
        <w:t>2、递交响应文件截止时间：2023年09月20日13:30（北京时间），逾期递交的响应文件不予接受。</w:t>
      </w:r>
    </w:p>
    <w:p>
      <w:pPr>
        <w:spacing w:line="360" w:lineRule="auto"/>
        <w:ind w:firstLine="635" w:firstLineChars="227"/>
        <w:jc w:val="left"/>
        <w:rPr>
          <w:rFonts w:ascii="仿宋" w:hAnsi="仿宋" w:eastAsia="仿宋"/>
          <w:sz w:val="28"/>
          <w:szCs w:val="28"/>
        </w:rPr>
      </w:pPr>
      <w:r>
        <w:rPr>
          <w:rFonts w:ascii="仿宋" w:hAnsi="仿宋" w:eastAsia="仿宋"/>
          <w:sz w:val="28"/>
          <w:szCs w:val="28"/>
        </w:rPr>
        <w:t>3、递交响应文件和</w:t>
      </w:r>
      <w:r>
        <w:rPr>
          <w:rFonts w:hint="eastAsia" w:ascii="仿宋" w:hAnsi="仿宋" w:eastAsia="仿宋"/>
          <w:sz w:val="28"/>
          <w:szCs w:val="28"/>
        </w:rPr>
        <w:t>开启</w:t>
      </w:r>
      <w:r>
        <w:rPr>
          <w:rFonts w:ascii="仿宋" w:hAnsi="仿宋" w:eastAsia="仿宋"/>
          <w:sz w:val="28"/>
          <w:szCs w:val="28"/>
        </w:rPr>
        <w:t>地点：</w:t>
      </w:r>
      <w:r>
        <w:rPr>
          <w:rFonts w:hint="eastAsia" w:ascii="仿宋" w:hAnsi="仿宋" w:eastAsia="仿宋"/>
          <w:sz w:val="28"/>
          <w:szCs w:val="28"/>
        </w:rPr>
        <w:t>山东省烟台市莱山区港城东大街1192号迎春大街与港城东大街交叉口（菲伦酒店9楼会议室）。</w:t>
      </w:r>
    </w:p>
    <w:p>
      <w:pPr>
        <w:spacing w:line="360" w:lineRule="auto"/>
        <w:ind w:firstLine="638" w:firstLineChars="227"/>
        <w:jc w:val="left"/>
        <w:rPr>
          <w:rFonts w:ascii="仿宋" w:hAnsi="仿宋" w:eastAsia="仿宋"/>
          <w:b/>
          <w:sz w:val="28"/>
          <w:szCs w:val="28"/>
        </w:rPr>
      </w:pPr>
      <w:bookmarkStart w:id="2" w:name="_Hlk11488605"/>
      <w:r>
        <w:rPr>
          <w:rFonts w:ascii="仿宋" w:hAnsi="仿宋" w:eastAsia="仿宋"/>
          <w:b/>
          <w:sz w:val="28"/>
          <w:szCs w:val="28"/>
        </w:rPr>
        <w:t>六、采购人信息</w:t>
      </w:r>
    </w:p>
    <w:p>
      <w:pPr>
        <w:spacing w:line="360" w:lineRule="auto"/>
        <w:ind w:firstLine="635" w:firstLineChars="227"/>
        <w:jc w:val="left"/>
        <w:rPr>
          <w:rFonts w:ascii="仿宋" w:hAnsi="仿宋" w:eastAsia="仿宋"/>
          <w:sz w:val="28"/>
          <w:szCs w:val="28"/>
        </w:rPr>
      </w:pPr>
      <w:r>
        <w:rPr>
          <w:rFonts w:hint="eastAsia" w:ascii="仿宋" w:hAnsi="仿宋" w:eastAsia="仿宋"/>
          <w:sz w:val="28"/>
          <w:szCs w:val="28"/>
        </w:rPr>
        <w:t>1、名称：山东中医药高等专科学校</w:t>
      </w:r>
    </w:p>
    <w:p>
      <w:pPr>
        <w:spacing w:line="360" w:lineRule="auto"/>
        <w:ind w:firstLine="635" w:firstLineChars="227"/>
        <w:jc w:val="left"/>
        <w:rPr>
          <w:rFonts w:ascii="仿宋" w:hAnsi="仿宋" w:eastAsia="仿宋"/>
          <w:sz w:val="28"/>
          <w:szCs w:val="28"/>
        </w:rPr>
      </w:pPr>
      <w:r>
        <w:rPr>
          <w:rFonts w:hint="eastAsia" w:ascii="仿宋" w:hAnsi="仿宋" w:eastAsia="仿宋"/>
          <w:sz w:val="28"/>
          <w:szCs w:val="28"/>
        </w:rPr>
        <w:t>2、地址：山东省烟台市滨海东路508号</w:t>
      </w:r>
    </w:p>
    <w:p>
      <w:pPr>
        <w:spacing w:line="360" w:lineRule="auto"/>
        <w:ind w:firstLine="638" w:firstLineChars="227"/>
        <w:jc w:val="left"/>
        <w:rPr>
          <w:rFonts w:ascii="仿宋" w:hAnsi="仿宋" w:eastAsia="仿宋"/>
          <w:b/>
          <w:sz w:val="28"/>
          <w:szCs w:val="28"/>
        </w:rPr>
      </w:pPr>
      <w:r>
        <w:rPr>
          <w:rFonts w:ascii="仿宋" w:hAnsi="仿宋" w:eastAsia="仿宋"/>
          <w:b/>
          <w:sz w:val="28"/>
          <w:szCs w:val="28"/>
        </w:rPr>
        <w:t>七、采购代理机构信息</w:t>
      </w:r>
    </w:p>
    <w:p>
      <w:pPr>
        <w:spacing w:line="360" w:lineRule="auto"/>
        <w:ind w:firstLine="635" w:firstLineChars="227"/>
        <w:jc w:val="left"/>
        <w:rPr>
          <w:rFonts w:ascii="仿宋" w:hAnsi="仿宋" w:eastAsia="仿宋"/>
          <w:sz w:val="28"/>
          <w:szCs w:val="28"/>
        </w:rPr>
      </w:pPr>
      <w:r>
        <w:rPr>
          <w:rFonts w:ascii="仿宋" w:hAnsi="仿宋" w:eastAsia="仿宋"/>
          <w:sz w:val="28"/>
          <w:szCs w:val="28"/>
        </w:rPr>
        <w:t>1、名称：山东三木招标有限公司</w:t>
      </w:r>
    </w:p>
    <w:p>
      <w:pPr>
        <w:spacing w:line="360" w:lineRule="auto"/>
        <w:ind w:firstLine="635" w:firstLineChars="227"/>
        <w:jc w:val="left"/>
        <w:rPr>
          <w:rFonts w:ascii="仿宋" w:hAnsi="仿宋" w:eastAsia="仿宋"/>
          <w:sz w:val="28"/>
          <w:szCs w:val="28"/>
        </w:rPr>
      </w:pPr>
      <w:r>
        <w:rPr>
          <w:rFonts w:ascii="仿宋" w:hAnsi="仿宋" w:eastAsia="仿宋"/>
          <w:sz w:val="28"/>
          <w:szCs w:val="28"/>
        </w:rPr>
        <w:t>2、地址：</w:t>
      </w:r>
      <w:r>
        <w:rPr>
          <w:rFonts w:hint="eastAsia" w:ascii="仿宋" w:hAnsi="仿宋" w:eastAsia="仿宋"/>
          <w:sz w:val="28"/>
          <w:szCs w:val="28"/>
        </w:rPr>
        <w:t>山东省</w:t>
      </w:r>
      <w:r>
        <w:rPr>
          <w:rFonts w:ascii="仿宋" w:hAnsi="仿宋" w:eastAsia="仿宋"/>
          <w:sz w:val="28"/>
          <w:szCs w:val="28"/>
        </w:rPr>
        <w:t>济南市市中区二环南路6636号中海广场8层80</w:t>
      </w:r>
      <w:r>
        <w:rPr>
          <w:rFonts w:hint="eastAsia" w:ascii="仿宋" w:hAnsi="仿宋" w:eastAsia="仿宋"/>
          <w:sz w:val="28"/>
          <w:szCs w:val="28"/>
        </w:rPr>
        <w:t>5</w:t>
      </w:r>
    </w:p>
    <w:p>
      <w:pPr>
        <w:spacing w:line="360" w:lineRule="auto"/>
        <w:ind w:firstLine="635" w:firstLineChars="227"/>
        <w:jc w:val="left"/>
        <w:rPr>
          <w:rFonts w:ascii="仿宋" w:hAnsi="仿宋" w:eastAsia="仿宋"/>
          <w:sz w:val="28"/>
          <w:szCs w:val="28"/>
        </w:rPr>
      </w:pPr>
      <w:r>
        <w:rPr>
          <w:rFonts w:ascii="仿宋" w:hAnsi="仿宋" w:eastAsia="仿宋"/>
          <w:sz w:val="28"/>
          <w:szCs w:val="28"/>
        </w:rPr>
        <w:t>3、项目联系人：</w:t>
      </w:r>
      <w:r>
        <w:rPr>
          <w:rFonts w:hint="eastAsia" w:ascii="仿宋" w:hAnsi="仿宋" w:eastAsia="仿宋"/>
          <w:sz w:val="28"/>
          <w:szCs w:val="28"/>
        </w:rPr>
        <w:t>董春丽、郭佰言</w:t>
      </w:r>
    </w:p>
    <w:p>
      <w:pPr>
        <w:spacing w:line="360" w:lineRule="auto"/>
        <w:ind w:firstLine="635" w:firstLineChars="227"/>
        <w:jc w:val="left"/>
        <w:rPr>
          <w:rFonts w:ascii="仿宋" w:hAnsi="仿宋" w:eastAsia="仿宋"/>
          <w:sz w:val="28"/>
          <w:szCs w:val="28"/>
        </w:rPr>
      </w:pPr>
      <w:r>
        <w:rPr>
          <w:rFonts w:ascii="仿宋" w:hAnsi="仿宋" w:eastAsia="仿宋"/>
          <w:sz w:val="28"/>
          <w:szCs w:val="28"/>
        </w:rPr>
        <w:t>4、联系电话：</w:t>
      </w:r>
      <w:r>
        <w:rPr>
          <w:rFonts w:hint="eastAsia" w:ascii="仿宋" w:hAnsi="仿宋" w:eastAsia="仿宋"/>
          <w:sz w:val="28"/>
          <w:szCs w:val="28"/>
        </w:rPr>
        <w:t>0531-81764009（报名咨询）、0531-82979333（项目咨询）、0531-86119290（财务咨询）</w:t>
      </w:r>
    </w:p>
    <w:p>
      <w:pPr>
        <w:spacing w:line="360" w:lineRule="auto"/>
        <w:ind w:firstLine="635" w:firstLineChars="227"/>
        <w:jc w:val="left"/>
        <w:rPr>
          <w:rFonts w:ascii="仿宋" w:hAnsi="仿宋" w:eastAsia="仿宋"/>
          <w:sz w:val="28"/>
          <w:szCs w:val="28"/>
        </w:rPr>
      </w:pPr>
      <w:r>
        <w:rPr>
          <w:rFonts w:ascii="仿宋" w:hAnsi="仿宋" w:eastAsia="仿宋"/>
          <w:sz w:val="28"/>
          <w:szCs w:val="28"/>
        </w:rPr>
        <w:t>5、电子信箱：sdsmzb08@163.com</w:t>
      </w:r>
      <w:r>
        <w:rPr>
          <w:rFonts w:hint="eastAsia" w:ascii="仿宋" w:hAnsi="仿宋" w:eastAsia="仿宋"/>
          <w:sz w:val="28"/>
          <w:szCs w:val="28"/>
        </w:rPr>
        <w:t>（本邮箱不接收质疑）</w:t>
      </w:r>
    </w:p>
    <w:p>
      <w:pPr>
        <w:spacing w:line="360" w:lineRule="auto"/>
        <w:ind w:firstLine="635" w:firstLineChars="227"/>
        <w:jc w:val="left"/>
        <w:rPr>
          <w:rFonts w:ascii="仿宋" w:hAnsi="仿宋" w:eastAsia="仿宋"/>
          <w:sz w:val="28"/>
          <w:szCs w:val="28"/>
        </w:rPr>
      </w:pPr>
      <w:r>
        <w:rPr>
          <w:rFonts w:ascii="仿宋" w:hAnsi="仿宋" w:eastAsia="仿宋"/>
          <w:sz w:val="28"/>
          <w:szCs w:val="28"/>
        </w:rPr>
        <w:t>6、开户名称：山东三木招标有限公司</w:t>
      </w:r>
    </w:p>
    <w:p>
      <w:pPr>
        <w:spacing w:line="360" w:lineRule="auto"/>
        <w:ind w:firstLine="635" w:firstLineChars="227"/>
        <w:jc w:val="left"/>
        <w:rPr>
          <w:rFonts w:ascii="仿宋" w:hAnsi="仿宋" w:eastAsia="仿宋"/>
          <w:sz w:val="28"/>
          <w:szCs w:val="28"/>
        </w:rPr>
      </w:pPr>
      <w:r>
        <w:rPr>
          <w:rFonts w:ascii="仿宋" w:hAnsi="仿宋" w:eastAsia="仿宋"/>
          <w:sz w:val="28"/>
          <w:szCs w:val="28"/>
        </w:rPr>
        <w:t>7、开户银行：中国工商银行济南六里山支行</w:t>
      </w:r>
    </w:p>
    <w:p>
      <w:pPr>
        <w:spacing w:line="360" w:lineRule="auto"/>
        <w:ind w:firstLine="635" w:firstLineChars="227"/>
        <w:jc w:val="left"/>
        <w:rPr>
          <w:rFonts w:ascii="仿宋" w:hAnsi="仿宋" w:eastAsia="仿宋"/>
          <w:sz w:val="28"/>
          <w:szCs w:val="28"/>
        </w:rPr>
      </w:pPr>
      <w:r>
        <w:rPr>
          <w:rFonts w:ascii="仿宋" w:hAnsi="仿宋" w:eastAsia="仿宋"/>
          <w:sz w:val="28"/>
          <w:szCs w:val="28"/>
        </w:rPr>
        <w:t>8、账    号：1602001319200062147</w:t>
      </w:r>
      <w:bookmarkEnd w:id="2"/>
      <w:bookmarkStart w:id="3" w:name="_Toc4408"/>
    </w:p>
    <w:p>
      <w:pPr>
        <w:pStyle w:val="2"/>
        <w:rPr>
          <w:rFonts w:ascii="仿宋" w:hAnsi="仿宋" w:eastAsia="仿宋"/>
        </w:rPr>
      </w:pPr>
      <w:r>
        <w:rPr>
          <w:rFonts w:ascii="仿宋" w:hAnsi="仿宋" w:eastAsia="仿宋"/>
        </w:rPr>
        <w:br w:type="page"/>
      </w:r>
    </w:p>
    <w:p>
      <w:pPr>
        <w:spacing w:line="360" w:lineRule="auto"/>
        <w:ind w:firstLine="638" w:firstLineChars="227"/>
        <w:jc w:val="center"/>
        <w:rPr>
          <w:rFonts w:ascii="仿宋" w:hAnsi="仿宋" w:eastAsia="仿宋"/>
          <w:sz w:val="28"/>
          <w:szCs w:val="28"/>
        </w:rPr>
      </w:pPr>
      <w:r>
        <w:rPr>
          <w:rFonts w:ascii="仿宋" w:hAnsi="仿宋" w:eastAsia="仿宋"/>
          <w:b/>
          <w:bCs/>
          <w:kern w:val="44"/>
          <w:sz w:val="28"/>
          <w:szCs w:val="28"/>
        </w:rPr>
        <w:t>第六部分  供应商须知附表</w:t>
      </w:r>
      <w:bookmarkEnd w:id="3"/>
    </w:p>
    <w:tbl>
      <w:tblPr>
        <w:tblStyle w:val="7"/>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28" w:type="dxa"/>
          <w:bottom w:w="0" w:type="dxa"/>
          <w:right w:w="28" w:type="dxa"/>
        </w:tblCellMar>
      </w:tblPr>
      <w:tblGrid>
        <w:gridCol w:w="549"/>
        <w:gridCol w:w="2009"/>
        <w:gridCol w:w="713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83" w:type="pct"/>
            <w:tcBorders>
              <w:top w:val="double" w:color="auto" w:sz="4" w:space="0"/>
            </w:tcBorders>
            <w:vAlign w:val="center"/>
          </w:tcPr>
          <w:p>
            <w:pPr>
              <w:jc w:val="left"/>
              <w:rPr>
                <w:rFonts w:ascii="仿宋" w:hAnsi="仿宋" w:eastAsia="仿宋"/>
                <w:b/>
                <w:bCs/>
                <w:sz w:val="24"/>
                <w:szCs w:val="24"/>
              </w:rPr>
            </w:pPr>
            <w:r>
              <w:rPr>
                <w:rFonts w:ascii="仿宋" w:hAnsi="仿宋" w:eastAsia="仿宋"/>
                <w:b/>
                <w:bCs/>
                <w:sz w:val="24"/>
                <w:szCs w:val="24"/>
              </w:rPr>
              <w:t>序号</w:t>
            </w:r>
          </w:p>
        </w:tc>
        <w:tc>
          <w:tcPr>
            <w:tcW w:w="1036" w:type="pct"/>
            <w:tcBorders>
              <w:top w:val="double" w:color="auto" w:sz="4" w:space="0"/>
            </w:tcBorders>
            <w:vAlign w:val="center"/>
          </w:tcPr>
          <w:p>
            <w:pPr>
              <w:jc w:val="center"/>
              <w:rPr>
                <w:rFonts w:ascii="仿宋" w:hAnsi="仿宋" w:eastAsia="仿宋"/>
                <w:b/>
                <w:bCs/>
                <w:sz w:val="24"/>
                <w:szCs w:val="24"/>
              </w:rPr>
            </w:pPr>
            <w:r>
              <w:rPr>
                <w:rFonts w:ascii="仿宋" w:hAnsi="仿宋" w:eastAsia="仿宋"/>
                <w:b/>
                <w:bCs/>
                <w:sz w:val="24"/>
                <w:szCs w:val="24"/>
              </w:rPr>
              <w:t>内容</w:t>
            </w:r>
          </w:p>
        </w:tc>
        <w:tc>
          <w:tcPr>
            <w:tcW w:w="3680" w:type="pct"/>
            <w:tcBorders>
              <w:top w:val="double" w:color="auto" w:sz="4" w:space="0"/>
            </w:tcBorders>
            <w:vAlign w:val="center"/>
          </w:tcPr>
          <w:p>
            <w:pPr>
              <w:jc w:val="center"/>
              <w:rPr>
                <w:rFonts w:ascii="仿宋" w:hAnsi="仿宋" w:eastAsia="仿宋"/>
                <w:b/>
                <w:bCs/>
                <w:sz w:val="24"/>
                <w:szCs w:val="24"/>
              </w:rPr>
            </w:pPr>
            <w:r>
              <w:rPr>
                <w:rFonts w:ascii="仿宋" w:hAnsi="仿宋" w:eastAsia="仿宋"/>
                <w:b/>
                <w:bCs/>
                <w:sz w:val="24"/>
                <w:szCs w:val="24"/>
              </w:rPr>
              <w:t>说明与要求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83" w:type="pct"/>
            <w:vAlign w:val="center"/>
          </w:tcPr>
          <w:p>
            <w:pPr>
              <w:ind w:firstLine="199" w:firstLineChars="83"/>
              <w:jc w:val="left"/>
              <w:rPr>
                <w:rFonts w:ascii="仿宋" w:hAnsi="仿宋" w:eastAsia="仿宋"/>
                <w:sz w:val="24"/>
                <w:szCs w:val="24"/>
              </w:rPr>
            </w:pPr>
            <w:r>
              <w:rPr>
                <w:rFonts w:ascii="仿宋" w:hAnsi="仿宋" w:eastAsia="仿宋"/>
                <w:sz w:val="24"/>
                <w:szCs w:val="24"/>
              </w:rPr>
              <w:t>1</w:t>
            </w:r>
          </w:p>
        </w:tc>
        <w:tc>
          <w:tcPr>
            <w:tcW w:w="1036" w:type="pct"/>
            <w:vAlign w:val="center"/>
          </w:tcPr>
          <w:p>
            <w:pPr>
              <w:jc w:val="center"/>
              <w:rPr>
                <w:rFonts w:ascii="仿宋" w:hAnsi="仿宋" w:eastAsia="仿宋"/>
                <w:sz w:val="24"/>
                <w:szCs w:val="24"/>
              </w:rPr>
            </w:pPr>
            <w:r>
              <w:rPr>
                <w:rFonts w:ascii="仿宋" w:hAnsi="仿宋" w:eastAsia="仿宋"/>
                <w:sz w:val="24"/>
                <w:szCs w:val="24"/>
              </w:rPr>
              <w:t>采购人</w:t>
            </w:r>
          </w:p>
        </w:tc>
        <w:tc>
          <w:tcPr>
            <w:tcW w:w="3680" w:type="pct"/>
            <w:vAlign w:val="center"/>
          </w:tcPr>
          <w:p>
            <w:pPr>
              <w:jc w:val="left"/>
              <w:rPr>
                <w:rFonts w:ascii="仿宋" w:hAnsi="仿宋" w:eastAsia="仿宋"/>
                <w:sz w:val="24"/>
                <w:szCs w:val="24"/>
              </w:rPr>
            </w:pPr>
            <w:r>
              <w:rPr>
                <w:rFonts w:ascii="仿宋" w:hAnsi="仿宋" w:eastAsia="仿宋"/>
                <w:sz w:val="24"/>
                <w:szCs w:val="24"/>
              </w:rPr>
              <w:t>名称：</w:t>
            </w:r>
            <w:r>
              <w:rPr>
                <w:rFonts w:hint="eastAsia" w:ascii="仿宋" w:hAnsi="仿宋" w:eastAsia="仿宋"/>
                <w:sz w:val="24"/>
                <w:szCs w:val="24"/>
              </w:rPr>
              <w:t>山东中医药高等专科学校</w:t>
            </w:r>
          </w:p>
          <w:p>
            <w:pPr>
              <w:jc w:val="left"/>
              <w:rPr>
                <w:rFonts w:ascii="仿宋" w:hAnsi="仿宋" w:eastAsia="仿宋"/>
                <w:sz w:val="24"/>
                <w:szCs w:val="24"/>
              </w:rPr>
            </w:pPr>
            <w:r>
              <w:rPr>
                <w:rFonts w:ascii="仿宋" w:hAnsi="仿宋" w:eastAsia="仿宋"/>
                <w:sz w:val="24"/>
                <w:szCs w:val="24"/>
              </w:rPr>
              <w:t>地址：</w:t>
            </w:r>
            <w:r>
              <w:rPr>
                <w:rFonts w:hint="eastAsia" w:ascii="仿宋" w:hAnsi="仿宋" w:eastAsia="仿宋"/>
                <w:sz w:val="24"/>
                <w:szCs w:val="24"/>
              </w:rPr>
              <w:t>山东省烟台市滨海东路508号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83" w:type="pct"/>
            <w:vAlign w:val="center"/>
          </w:tcPr>
          <w:p>
            <w:pPr>
              <w:ind w:firstLine="199" w:firstLineChars="83"/>
              <w:jc w:val="left"/>
              <w:rPr>
                <w:rFonts w:ascii="仿宋" w:hAnsi="仿宋" w:eastAsia="仿宋"/>
                <w:sz w:val="24"/>
                <w:szCs w:val="24"/>
              </w:rPr>
            </w:pPr>
            <w:r>
              <w:rPr>
                <w:rFonts w:ascii="仿宋" w:hAnsi="仿宋" w:eastAsia="仿宋"/>
                <w:sz w:val="24"/>
                <w:szCs w:val="24"/>
              </w:rPr>
              <w:t>2</w:t>
            </w:r>
          </w:p>
        </w:tc>
        <w:tc>
          <w:tcPr>
            <w:tcW w:w="1036" w:type="pct"/>
            <w:vAlign w:val="center"/>
          </w:tcPr>
          <w:p>
            <w:pPr>
              <w:jc w:val="center"/>
              <w:rPr>
                <w:rFonts w:ascii="仿宋" w:hAnsi="仿宋" w:eastAsia="仿宋"/>
                <w:sz w:val="24"/>
                <w:szCs w:val="24"/>
              </w:rPr>
            </w:pPr>
            <w:r>
              <w:rPr>
                <w:rFonts w:ascii="仿宋" w:hAnsi="仿宋" w:eastAsia="仿宋"/>
                <w:sz w:val="24"/>
                <w:szCs w:val="24"/>
              </w:rPr>
              <w:t>特定资格要求</w:t>
            </w:r>
          </w:p>
        </w:tc>
        <w:tc>
          <w:tcPr>
            <w:tcW w:w="3680" w:type="pct"/>
            <w:vAlign w:val="center"/>
          </w:tcPr>
          <w:p>
            <w:pPr>
              <w:keepNext/>
              <w:keepLines/>
              <w:jc w:val="left"/>
              <w:outlineLvl w:val="3"/>
              <w:rPr>
                <w:rFonts w:ascii="仿宋" w:hAnsi="仿宋" w:eastAsia="仿宋"/>
                <w:b/>
                <w:bCs/>
                <w:sz w:val="24"/>
                <w:szCs w:val="24"/>
              </w:rPr>
            </w:pPr>
            <w:r>
              <w:rPr>
                <w:rFonts w:hint="eastAsia" w:ascii="仿宋" w:hAnsi="仿宋" w:eastAsia="仿宋" w:cs="仿宋"/>
                <w:sz w:val="24"/>
                <w:szCs w:val="24"/>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13" w:hRule="atLeast"/>
          <w:jc w:val="center"/>
        </w:trPr>
        <w:tc>
          <w:tcPr>
            <w:tcW w:w="283" w:type="pct"/>
            <w:vAlign w:val="center"/>
          </w:tcPr>
          <w:p>
            <w:pPr>
              <w:ind w:firstLine="199" w:firstLineChars="83"/>
              <w:jc w:val="left"/>
              <w:rPr>
                <w:rFonts w:ascii="仿宋" w:hAnsi="仿宋" w:eastAsia="仿宋"/>
                <w:sz w:val="24"/>
                <w:szCs w:val="24"/>
                <w:lang w:val="en-GB"/>
              </w:rPr>
            </w:pPr>
            <w:r>
              <w:rPr>
                <w:rFonts w:hint="eastAsia" w:ascii="仿宋" w:hAnsi="仿宋" w:eastAsia="仿宋"/>
                <w:sz w:val="24"/>
                <w:szCs w:val="24"/>
                <w:lang w:val="en-GB"/>
              </w:rPr>
              <w:t>3</w:t>
            </w:r>
          </w:p>
        </w:tc>
        <w:tc>
          <w:tcPr>
            <w:tcW w:w="1036" w:type="pct"/>
            <w:vAlign w:val="center"/>
          </w:tcPr>
          <w:p>
            <w:pPr>
              <w:jc w:val="center"/>
              <w:rPr>
                <w:rFonts w:ascii="仿宋" w:hAnsi="仿宋" w:eastAsia="仿宋"/>
                <w:sz w:val="24"/>
                <w:szCs w:val="24"/>
              </w:rPr>
            </w:pPr>
            <w:r>
              <w:rPr>
                <w:rFonts w:hint="eastAsia" w:ascii="仿宋" w:hAnsi="仿宋" w:eastAsia="仿宋"/>
                <w:sz w:val="24"/>
                <w:szCs w:val="24"/>
                <w:lang w:val="en-GB"/>
              </w:rPr>
              <w:t>踏勘</w:t>
            </w:r>
            <w:r>
              <w:rPr>
                <w:rFonts w:hint="eastAsia" w:ascii="仿宋" w:hAnsi="仿宋" w:eastAsia="仿宋"/>
                <w:sz w:val="24"/>
                <w:szCs w:val="24"/>
              </w:rPr>
              <w:t>现场</w:t>
            </w:r>
          </w:p>
        </w:tc>
        <w:tc>
          <w:tcPr>
            <w:tcW w:w="3680" w:type="pct"/>
            <w:vAlign w:val="center"/>
          </w:tcPr>
          <w:p>
            <w:pPr>
              <w:snapToGrid w:val="0"/>
              <w:jc w:val="left"/>
              <w:rPr>
                <w:rFonts w:ascii="仿宋" w:hAnsi="仿宋" w:eastAsia="仿宋" w:cs="仿宋"/>
                <w:bCs/>
                <w:sz w:val="24"/>
                <w:szCs w:val="24"/>
              </w:rPr>
            </w:pPr>
            <w:r>
              <w:rPr>
                <w:rFonts w:hint="eastAsia" w:ascii="仿宋" w:hAnsi="仿宋" w:eastAsia="仿宋"/>
                <w:sz w:val="24"/>
                <w:szCs w:val="24"/>
              </w:rPr>
              <w:t>自行</w:t>
            </w:r>
            <w:r>
              <w:rPr>
                <w:rFonts w:hint="eastAsia" w:ascii="仿宋" w:hAnsi="仿宋" w:eastAsia="仿宋"/>
                <w:sz w:val="24"/>
                <w:szCs w:val="24"/>
                <w:lang w:val="en-GB"/>
              </w:rPr>
              <w:t>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13" w:hRule="atLeast"/>
          <w:jc w:val="center"/>
        </w:trPr>
        <w:tc>
          <w:tcPr>
            <w:tcW w:w="283" w:type="pct"/>
            <w:vAlign w:val="center"/>
          </w:tcPr>
          <w:p>
            <w:pPr>
              <w:ind w:firstLine="199" w:firstLineChars="83"/>
              <w:jc w:val="left"/>
              <w:rPr>
                <w:rFonts w:ascii="仿宋" w:hAnsi="仿宋" w:eastAsia="仿宋"/>
                <w:sz w:val="24"/>
                <w:szCs w:val="24"/>
                <w:lang w:val="en-GB"/>
              </w:rPr>
            </w:pPr>
            <w:r>
              <w:rPr>
                <w:rFonts w:hint="eastAsia" w:ascii="仿宋" w:hAnsi="仿宋" w:eastAsia="仿宋"/>
                <w:sz w:val="24"/>
                <w:szCs w:val="24"/>
                <w:lang w:val="en-GB"/>
              </w:rPr>
              <w:t>4</w:t>
            </w:r>
          </w:p>
        </w:tc>
        <w:tc>
          <w:tcPr>
            <w:tcW w:w="1036" w:type="pct"/>
            <w:vAlign w:val="center"/>
          </w:tcPr>
          <w:p>
            <w:pPr>
              <w:jc w:val="center"/>
              <w:rPr>
                <w:rFonts w:ascii="仿宋" w:hAnsi="仿宋" w:eastAsia="仿宋"/>
                <w:sz w:val="24"/>
                <w:szCs w:val="24"/>
              </w:rPr>
            </w:pPr>
            <w:r>
              <w:rPr>
                <w:rFonts w:hint="eastAsia" w:ascii="仿宋" w:hAnsi="仿宋" w:eastAsia="仿宋"/>
                <w:sz w:val="24"/>
                <w:szCs w:val="24"/>
              </w:rPr>
              <w:t>疑问</w:t>
            </w:r>
          </w:p>
        </w:tc>
        <w:tc>
          <w:tcPr>
            <w:tcW w:w="3680" w:type="pct"/>
            <w:vAlign w:val="center"/>
          </w:tcPr>
          <w:p>
            <w:pPr>
              <w:snapToGrid w:val="0"/>
              <w:jc w:val="left"/>
              <w:rPr>
                <w:rFonts w:ascii="仿宋" w:hAnsi="仿宋" w:eastAsia="仿宋" w:cs="仿宋"/>
                <w:bCs/>
                <w:sz w:val="24"/>
                <w:szCs w:val="24"/>
              </w:rPr>
            </w:pPr>
            <w:r>
              <w:rPr>
                <w:rFonts w:hint="eastAsia" w:ascii="仿宋" w:hAnsi="仿宋" w:eastAsia="仿宋" w:cs="仿宋"/>
                <w:bCs/>
                <w:sz w:val="24"/>
                <w:szCs w:val="24"/>
              </w:rPr>
              <w:t>供应商有疑问需要采购人解答的发送到sdsmzb</w:t>
            </w:r>
            <w:r>
              <w:rPr>
                <w:rFonts w:ascii="仿宋" w:hAnsi="仿宋" w:eastAsia="仿宋" w:cs="仿宋"/>
                <w:bCs/>
                <w:sz w:val="24"/>
                <w:szCs w:val="24"/>
              </w:rPr>
              <w:t>08</w:t>
            </w:r>
            <w:r>
              <w:rPr>
                <w:rFonts w:hint="eastAsia" w:ascii="仿宋" w:hAnsi="仿宋" w:eastAsia="仿宋" w:cs="仿宋"/>
                <w:bCs/>
                <w:sz w:val="24"/>
                <w:szCs w:val="24"/>
              </w:rPr>
              <w:t>@163.com，注明邮件主题为XXX公司关于XXX项目X包的疑问，并电话告知采购代理机构（0531-82979333）逾期不再接收。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283" w:type="pct"/>
            <w:vAlign w:val="center"/>
          </w:tcPr>
          <w:p>
            <w:pPr>
              <w:ind w:firstLine="199" w:firstLineChars="83"/>
              <w:jc w:val="left"/>
              <w:rPr>
                <w:rFonts w:hint="eastAsia" w:ascii="仿宋" w:hAnsi="仿宋" w:eastAsia="仿宋"/>
                <w:sz w:val="24"/>
                <w:szCs w:val="24"/>
                <w:lang w:val="en-US" w:eastAsia="zh-CN"/>
              </w:rPr>
            </w:pPr>
            <w:r>
              <w:rPr>
                <w:rFonts w:hint="eastAsia" w:ascii="仿宋" w:hAnsi="仿宋" w:eastAsia="仿宋"/>
                <w:sz w:val="24"/>
                <w:szCs w:val="24"/>
                <w:lang w:val="en-US" w:eastAsia="zh-CN"/>
              </w:rPr>
              <w:t>5</w:t>
            </w:r>
          </w:p>
        </w:tc>
        <w:tc>
          <w:tcPr>
            <w:tcW w:w="1036" w:type="pct"/>
            <w:vAlign w:val="center"/>
          </w:tcPr>
          <w:p>
            <w:pPr>
              <w:jc w:val="center"/>
              <w:rPr>
                <w:rFonts w:ascii="仿宋" w:hAnsi="仿宋" w:eastAsia="仿宋"/>
                <w:sz w:val="24"/>
                <w:szCs w:val="24"/>
                <w:lang w:val="en-GB"/>
              </w:rPr>
            </w:pPr>
            <w:r>
              <w:rPr>
                <w:rFonts w:ascii="仿宋" w:hAnsi="仿宋" w:eastAsia="仿宋"/>
                <w:sz w:val="24"/>
                <w:szCs w:val="24"/>
                <w:lang w:val="en-GB"/>
              </w:rPr>
              <w:t>备选方案</w:t>
            </w:r>
          </w:p>
        </w:tc>
        <w:tc>
          <w:tcPr>
            <w:tcW w:w="3680" w:type="pct"/>
            <w:vAlign w:val="center"/>
          </w:tcPr>
          <w:p>
            <w:pPr>
              <w:jc w:val="left"/>
              <w:rPr>
                <w:rFonts w:ascii="仿宋" w:hAnsi="仿宋" w:eastAsia="仿宋"/>
                <w:sz w:val="24"/>
                <w:szCs w:val="24"/>
              </w:rPr>
            </w:pPr>
            <w:r>
              <w:rPr>
                <w:rFonts w:ascii="仿宋" w:hAnsi="仿宋" w:eastAsia="仿宋"/>
                <w:sz w:val="24"/>
                <w:szCs w:val="24"/>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283" w:type="pct"/>
            <w:vAlign w:val="center"/>
          </w:tcPr>
          <w:p>
            <w:pPr>
              <w:ind w:firstLine="199" w:firstLineChars="83"/>
              <w:jc w:val="left"/>
              <w:rPr>
                <w:rFonts w:ascii="仿宋" w:hAnsi="仿宋" w:eastAsia="仿宋" w:cs="Times New Roman"/>
                <w:kern w:val="2"/>
                <w:sz w:val="24"/>
                <w:szCs w:val="24"/>
                <w:lang w:val="en-GB" w:eastAsia="zh-CN" w:bidi="ar-SA"/>
              </w:rPr>
            </w:pPr>
            <w:r>
              <w:rPr>
                <w:rFonts w:hint="eastAsia" w:ascii="仿宋" w:hAnsi="仿宋" w:eastAsia="仿宋"/>
                <w:sz w:val="24"/>
                <w:szCs w:val="24"/>
                <w:lang w:val="en-GB"/>
              </w:rPr>
              <w:t>6</w:t>
            </w:r>
          </w:p>
        </w:tc>
        <w:tc>
          <w:tcPr>
            <w:tcW w:w="1036" w:type="pct"/>
            <w:vAlign w:val="center"/>
          </w:tcPr>
          <w:p>
            <w:pPr>
              <w:jc w:val="center"/>
              <w:rPr>
                <w:rFonts w:ascii="仿宋" w:hAnsi="仿宋" w:eastAsia="仿宋"/>
                <w:sz w:val="24"/>
                <w:szCs w:val="24"/>
                <w:highlight w:val="none"/>
                <w:lang w:val="en-GB"/>
              </w:rPr>
            </w:pPr>
            <w:r>
              <w:rPr>
                <w:rFonts w:hint="eastAsia" w:ascii="仿宋" w:hAnsi="仿宋" w:eastAsia="仿宋"/>
                <w:sz w:val="24"/>
                <w:szCs w:val="24"/>
                <w:highlight w:val="none"/>
                <w:lang w:val="en-GB"/>
              </w:rPr>
              <w:t>租赁期</w:t>
            </w:r>
          </w:p>
        </w:tc>
        <w:tc>
          <w:tcPr>
            <w:tcW w:w="3680" w:type="pct"/>
            <w:vAlign w:val="center"/>
          </w:tcPr>
          <w:p>
            <w:pPr>
              <w:jc w:val="left"/>
              <w:rPr>
                <w:rFonts w:ascii="仿宋" w:hAnsi="仿宋" w:eastAsia="仿宋"/>
                <w:sz w:val="24"/>
                <w:szCs w:val="24"/>
                <w:highlight w:val="none"/>
              </w:rPr>
            </w:pPr>
            <w:r>
              <w:rPr>
                <w:rFonts w:hint="eastAsia" w:ascii="仿宋" w:hAnsi="仿宋" w:eastAsia="仿宋"/>
                <w:sz w:val="24"/>
                <w:szCs w:val="24"/>
                <w:highlight w:val="none"/>
                <w:lang w:val="en-GB"/>
              </w:rPr>
              <w:t>合同签订后一年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283" w:type="pct"/>
            <w:vAlign w:val="center"/>
          </w:tcPr>
          <w:p>
            <w:pPr>
              <w:ind w:firstLine="199" w:firstLineChars="83"/>
              <w:jc w:val="left"/>
              <w:rPr>
                <w:rFonts w:ascii="仿宋" w:hAnsi="仿宋" w:eastAsia="仿宋" w:cs="Times New Roman"/>
                <w:kern w:val="2"/>
                <w:sz w:val="24"/>
                <w:szCs w:val="24"/>
                <w:lang w:val="en-GB" w:eastAsia="zh-CN" w:bidi="ar-SA"/>
              </w:rPr>
            </w:pPr>
            <w:r>
              <w:rPr>
                <w:rFonts w:hint="eastAsia" w:ascii="仿宋" w:hAnsi="仿宋" w:eastAsia="仿宋"/>
                <w:sz w:val="24"/>
                <w:szCs w:val="24"/>
                <w:lang w:val="en-GB"/>
              </w:rPr>
              <w:t>7</w:t>
            </w:r>
          </w:p>
        </w:tc>
        <w:tc>
          <w:tcPr>
            <w:tcW w:w="1036" w:type="pct"/>
            <w:vAlign w:val="center"/>
          </w:tcPr>
          <w:p>
            <w:pPr>
              <w:snapToGrid w:val="0"/>
              <w:jc w:val="center"/>
              <w:rPr>
                <w:rFonts w:ascii="仿宋" w:hAnsi="仿宋" w:eastAsia="仿宋"/>
                <w:sz w:val="24"/>
                <w:szCs w:val="24"/>
                <w:highlight w:val="none"/>
                <w:lang w:val="en-GB"/>
              </w:rPr>
            </w:pPr>
            <w:r>
              <w:rPr>
                <w:rFonts w:ascii="仿宋" w:hAnsi="仿宋" w:eastAsia="仿宋"/>
                <w:sz w:val="24"/>
                <w:szCs w:val="24"/>
                <w:highlight w:val="none"/>
              </w:rPr>
              <w:t>响应文件组成</w:t>
            </w:r>
            <w:r>
              <w:rPr>
                <w:rFonts w:hint="eastAsia" w:ascii="仿宋" w:hAnsi="仿宋" w:eastAsia="仿宋"/>
                <w:sz w:val="24"/>
                <w:szCs w:val="24"/>
                <w:highlight w:val="none"/>
              </w:rPr>
              <w:t>、</w:t>
            </w:r>
            <w:r>
              <w:rPr>
                <w:rFonts w:ascii="仿宋" w:hAnsi="仿宋" w:eastAsia="仿宋"/>
                <w:sz w:val="24"/>
                <w:szCs w:val="24"/>
                <w:highlight w:val="none"/>
              </w:rPr>
              <w:t>份数</w:t>
            </w:r>
            <w:r>
              <w:rPr>
                <w:rFonts w:hint="eastAsia" w:ascii="仿宋" w:hAnsi="仿宋" w:eastAsia="仿宋"/>
                <w:sz w:val="24"/>
                <w:szCs w:val="24"/>
                <w:highlight w:val="none"/>
              </w:rPr>
              <w:t>、</w:t>
            </w:r>
            <w:r>
              <w:rPr>
                <w:rFonts w:ascii="仿宋" w:hAnsi="仿宋" w:eastAsia="仿宋"/>
                <w:sz w:val="24"/>
                <w:szCs w:val="24"/>
                <w:highlight w:val="none"/>
              </w:rPr>
              <w:t>密封要求</w:t>
            </w:r>
          </w:p>
        </w:tc>
        <w:tc>
          <w:tcPr>
            <w:tcW w:w="3680" w:type="pct"/>
            <w:vAlign w:val="center"/>
          </w:tcPr>
          <w:p>
            <w:pPr>
              <w:snapToGrid w:val="0"/>
              <w:jc w:val="left"/>
              <w:rPr>
                <w:rFonts w:ascii="仿宋" w:hAnsi="仿宋" w:eastAsia="仿宋"/>
                <w:sz w:val="24"/>
                <w:szCs w:val="24"/>
                <w:highlight w:val="none"/>
              </w:rPr>
            </w:pPr>
            <w:r>
              <w:rPr>
                <w:rFonts w:hint="eastAsia" w:ascii="仿宋" w:hAnsi="仿宋" w:eastAsia="仿宋"/>
                <w:sz w:val="24"/>
                <w:szCs w:val="24"/>
                <w:highlight w:val="none"/>
              </w:rPr>
              <w:t>响应文件一式三</w:t>
            </w:r>
            <w:r>
              <w:rPr>
                <w:rFonts w:ascii="仿宋" w:hAnsi="仿宋" w:eastAsia="仿宋"/>
                <w:sz w:val="24"/>
                <w:szCs w:val="24"/>
                <w:highlight w:val="none"/>
              </w:rPr>
              <w:t>份，</w:t>
            </w:r>
            <w:r>
              <w:rPr>
                <w:rFonts w:hint="eastAsia" w:ascii="仿宋" w:hAnsi="仿宋" w:eastAsia="仿宋"/>
                <w:sz w:val="24"/>
                <w:szCs w:val="24"/>
                <w:highlight w:val="none"/>
              </w:rPr>
              <w:t>报价</w:t>
            </w:r>
            <w:r>
              <w:rPr>
                <w:rFonts w:ascii="仿宋" w:hAnsi="仿宋" w:eastAsia="仿宋"/>
                <w:sz w:val="24"/>
                <w:szCs w:val="24"/>
                <w:highlight w:val="none"/>
              </w:rPr>
              <w:t>一览表一式三份，</w:t>
            </w:r>
            <w:r>
              <w:rPr>
                <w:rFonts w:hint="eastAsia" w:ascii="仿宋" w:hAnsi="仿宋" w:eastAsia="仿宋"/>
                <w:sz w:val="24"/>
                <w:szCs w:val="24"/>
                <w:highlight w:val="none"/>
              </w:rPr>
              <w:t>响应文件</w:t>
            </w:r>
            <w:r>
              <w:rPr>
                <w:rFonts w:ascii="仿宋" w:hAnsi="仿宋" w:eastAsia="仿宋"/>
                <w:sz w:val="24"/>
                <w:szCs w:val="24"/>
                <w:highlight w:val="none"/>
              </w:rPr>
              <w:t>、</w:t>
            </w:r>
            <w:r>
              <w:rPr>
                <w:rFonts w:hint="eastAsia" w:ascii="仿宋" w:hAnsi="仿宋" w:eastAsia="仿宋"/>
                <w:sz w:val="24"/>
                <w:szCs w:val="24"/>
                <w:highlight w:val="none"/>
              </w:rPr>
              <w:t>报价</w:t>
            </w:r>
            <w:r>
              <w:rPr>
                <w:rFonts w:ascii="仿宋" w:hAnsi="仿宋" w:eastAsia="仿宋"/>
                <w:sz w:val="24"/>
                <w:szCs w:val="24"/>
                <w:highlight w:val="none"/>
              </w:rPr>
              <w:t>一览表分别单独密封。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283" w:type="pct"/>
            <w:vAlign w:val="center"/>
          </w:tcPr>
          <w:p>
            <w:pPr>
              <w:ind w:firstLine="199" w:firstLineChars="83"/>
              <w:jc w:val="left"/>
              <w:rPr>
                <w:rFonts w:ascii="仿宋" w:hAnsi="仿宋" w:eastAsia="仿宋" w:cs="Times New Roman"/>
                <w:kern w:val="2"/>
                <w:sz w:val="24"/>
                <w:szCs w:val="24"/>
                <w:lang w:val="en-US" w:eastAsia="zh-CN" w:bidi="ar-SA"/>
              </w:rPr>
            </w:pPr>
            <w:r>
              <w:rPr>
                <w:rFonts w:hint="eastAsia" w:ascii="仿宋" w:hAnsi="仿宋" w:eastAsia="仿宋"/>
                <w:sz w:val="24"/>
                <w:szCs w:val="24"/>
              </w:rPr>
              <w:t>8</w:t>
            </w:r>
          </w:p>
        </w:tc>
        <w:tc>
          <w:tcPr>
            <w:tcW w:w="1036" w:type="pct"/>
            <w:vAlign w:val="center"/>
          </w:tcPr>
          <w:p>
            <w:pPr>
              <w:snapToGrid w:val="0"/>
              <w:jc w:val="center"/>
              <w:rPr>
                <w:rFonts w:ascii="仿宋" w:hAnsi="仿宋" w:eastAsia="仿宋"/>
                <w:sz w:val="24"/>
                <w:szCs w:val="24"/>
              </w:rPr>
            </w:pPr>
            <w:r>
              <w:rPr>
                <w:rFonts w:hint="eastAsia" w:ascii="仿宋" w:hAnsi="仿宋" w:eastAsia="仿宋"/>
                <w:sz w:val="24"/>
                <w:szCs w:val="24"/>
                <w:lang w:val="en-GB"/>
              </w:rPr>
              <w:t>谈判</w:t>
            </w:r>
            <w:r>
              <w:rPr>
                <w:rFonts w:ascii="仿宋" w:hAnsi="仿宋" w:eastAsia="仿宋"/>
                <w:sz w:val="24"/>
                <w:szCs w:val="24"/>
                <w:lang w:val="en-GB"/>
              </w:rPr>
              <w:t>保证金金额</w:t>
            </w:r>
            <w:r>
              <w:rPr>
                <w:rFonts w:hint="eastAsia" w:ascii="仿宋" w:hAnsi="仿宋" w:eastAsia="仿宋"/>
                <w:sz w:val="24"/>
                <w:szCs w:val="24"/>
                <w:lang w:val="en-GB"/>
              </w:rPr>
              <w:t>及成交服务费缴纳</w:t>
            </w:r>
            <w:r>
              <w:rPr>
                <w:rFonts w:ascii="仿宋" w:hAnsi="仿宋" w:eastAsia="仿宋"/>
                <w:sz w:val="24"/>
                <w:szCs w:val="24"/>
                <w:lang w:val="en-GB"/>
              </w:rPr>
              <w:t>时间</w:t>
            </w:r>
          </w:p>
        </w:tc>
        <w:tc>
          <w:tcPr>
            <w:tcW w:w="3680" w:type="pct"/>
            <w:vAlign w:val="center"/>
          </w:tcPr>
          <w:p>
            <w:pPr>
              <w:jc w:val="left"/>
              <w:rPr>
                <w:rFonts w:ascii="仿宋" w:hAnsi="仿宋" w:eastAsia="仿宋"/>
                <w:sz w:val="24"/>
                <w:szCs w:val="24"/>
              </w:rPr>
            </w:pPr>
            <w:r>
              <w:rPr>
                <w:rFonts w:hint="eastAsia" w:ascii="仿宋" w:hAnsi="仿宋" w:eastAsia="仿宋"/>
                <w:sz w:val="24"/>
                <w:szCs w:val="24"/>
              </w:rPr>
              <w:t>1、递交响应文件截止时间前汇款至代理公司；</w:t>
            </w:r>
          </w:p>
          <w:p>
            <w:pPr>
              <w:jc w:val="left"/>
              <w:rPr>
                <w:rFonts w:ascii="仿宋" w:hAnsi="仿宋" w:eastAsia="仿宋"/>
                <w:sz w:val="24"/>
                <w:szCs w:val="24"/>
                <w:highlight w:val="none"/>
              </w:rPr>
            </w:pPr>
            <w:r>
              <w:rPr>
                <w:rFonts w:hint="eastAsia" w:ascii="仿宋" w:hAnsi="仿宋" w:eastAsia="仿宋"/>
                <w:sz w:val="24"/>
                <w:szCs w:val="24"/>
              </w:rPr>
              <w:t>2、保证金金</w:t>
            </w:r>
            <w:r>
              <w:rPr>
                <w:rFonts w:hint="eastAsia" w:ascii="仿宋" w:hAnsi="仿宋" w:eastAsia="仿宋"/>
                <w:sz w:val="24"/>
                <w:szCs w:val="24"/>
                <w:highlight w:val="none"/>
              </w:rPr>
              <w:t>额：人民币</w:t>
            </w:r>
            <w:r>
              <w:rPr>
                <w:rFonts w:ascii="仿宋" w:hAnsi="仿宋" w:eastAsia="仿宋"/>
                <w:sz w:val="24"/>
                <w:szCs w:val="24"/>
                <w:highlight w:val="none"/>
              </w:rPr>
              <w:t>3</w:t>
            </w:r>
            <w:r>
              <w:rPr>
                <w:rFonts w:hint="eastAsia" w:ascii="仿宋" w:hAnsi="仿宋" w:eastAsia="仿宋"/>
                <w:sz w:val="24"/>
                <w:szCs w:val="24"/>
                <w:highlight w:val="none"/>
              </w:rPr>
              <w:t>000元；保证金的提交单位必须与供应商名称一致。</w:t>
            </w:r>
          </w:p>
          <w:p>
            <w:pPr>
              <w:jc w:val="left"/>
              <w:rPr>
                <w:rFonts w:ascii="仿宋" w:hAnsi="仿宋" w:eastAsia="仿宋"/>
                <w:sz w:val="24"/>
                <w:szCs w:val="24"/>
                <w:highlight w:val="none"/>
              </w:rPr>
            </w:pPr>
            <w:r>
              <w:rPr>
                <w:rFonts w:hint="eastAsia" w:ascii="仿宋" w:hAnsi="仿宋" w:eastAsia="仿宋"/>
                <w:sz w:val="24"/>
                <w:szCs w:val="24"/>
                <w:highlight w:val="none"/>
              </w:rPr>
              <w:t>汇款时备注“</w:t>
            </w:r>
            <w:r>
              <w:rPr>
                <w:rFonts w:ascii="仿宋" w:hAnsi="仿宋" w:eastAsia="仿宋"/>
                <w:sz w:val="24"/>
                <w:szCs w:val="24"/>
                <w:highlight w:val="none"/>
              </w:rPr>
              <w:t>21401</w:t>
            </w:r>
            <w:r>
              <w:rPr>
                <w:rFonts w:hint="eastAsia" w:ascii="仿宋" w:hAnsi="仿宋" w:eastAsia="仿宋"/>
                <w:sz w:val="24"/>
                <w:szCs w:val="24"/>
                <w:highlight w:val="none"/>
              </w:rPr>
              <w:t>保证金”。</w:t>
            </w:r>
          </w:p>
          <w:p>
            <w:pPr>
              <w:jc w:val="left"/>
              <w:rPr>
                <w:rFonts w:ascii="仿宋" w:hAnsi="仿宋" w:eastAsia="仿宋"/>
                <w:sz w:val="24"/>
                <w:szCs w:val="24"/>
                <w:highlight w:val="none"/>
              </w:rPr>
            </w:pPr>
            <w:r>
              <w:rPr>
                <w:rFonts w:hint="eastAsia" w:ascii="仿宋" w:hAnsi="仿宋" w:eastAsia="仿宋"/>
                <w:sz w:val="24"/>
                <w:szCs w:val="24"/>
                <w:highlight w:val="none"/>
              </w:rPr>
              <w:t>3、收款信息：</w:t>
            </w:r>
          </w:p>
          <w:p>
            <w:pPr>
              <w:jc w:val="left"/>
              <w:rPr>
                <w:rFonts w:ascii="仿宋" w:hAnsi="仿宋" w:eastAsia="仿宋"/>
                <w:sz w:val="24"/>
                <w:szCs w:val="24"/>
                <w:highlight w:val="none"/>
              </w:rPr>
            </w:pPr>
            <w:r>
              <w:rPr>
                <w:rFonts w:hint="eastAsia" w:ascii="仿宋" w:hAnsi="仿宋" w:eastAsia="仿宋"/>
                <w:sz w:val="24"/>
                <w:szCs w:val="24"/>
                <w:highlight w:val="none"/>
              </w:rPr>
              <w:t>收款单位：山东三木招标有限公司</w:t>
            </w:r>
          </w:p>
          <w:p>
            <w:pPr>
              <w:jc w:val="left"/>
              <w:rPr>
                <w:rFonts w:ascii="仿宋" w:hAnsi="仿宋" w:eastAsia="仿宋"/>
                <w:sz w:val="24"/>
                <w:szCs w:val="24"/>
                <w:highlight w:val="none"/>
              </w:rPr>
            </w:pPr>
            <w:r>
              <w:rPr>
                <w:rFonts w:hint="eastAsia" w:ascii="仿宋" w:hAnsi="仿宋" w:eastAsia="仿宋"/>
                <w:sz w:val="24"/>
                <w:szCs w:val="24"/>
                <w:highlight w:val="none"/>
              </w:rPr>
              <w:t>开户银行：中国工商银行济南六里山支行</w:t>
            </w:r>
          </w:p>
          <w:p>
            <w:pPr>
              <w:jc w:val="left"/>
              <w:rPr>
                <w:rFonts w:ascii="仿宋" w:hAnsi="仿宋" w:eastAsia="仿宋"/>
                <w:sz w:val="24"/>
                <w:szCs w:val="24"/>
                <w:highlight w:val="none"/>
              </w:rPr>
            </w:pPr>
            <w:r>
              <w:rPr>
                <w:rFonts w:hint="eastAsia" w:ascii="仿宋" w:hAnsi="仿宋" w:eastAsia="仿宋"/>
                <w:sz w:val="24"/>
                <w:szCs w:val="24"/>
                <w:highlight w:val="none"/>
              </w:rPr>
              <w:t>银行账号：1602001319200062147</w:t>
            </w:r>
          </w:p>
          <w:p>
            <w:pPr>
              <w:jc w:val="left"/>
              <w:rPr>
                <w:rFonts w:ascii="仿宋" w:hAnsi="仿宋" w:eastAsia="仿宋"/>
                <w:sz w:val="24"/>
                <w:szCs w:val="24"/>
              </w:rPr>
            </w:pPr>
            <w:r>
              <w:rPr>
                <w:rFonts w:ascii="仿宋" w:hAnsi="仿宋" w:eastAsia="仿宋"/>
                <w:sz w:val="24"/>
                <w:szCs w:val="24"/>
                <w:highlight w:val="none"/>
              </w:rPr>
              <w:t>4.</w:t>
            </w:r>
            <w:r>
              <w:rPr>
                <w:rFonts w:hint="eastAsia" w:ascii="仿宋" w:hAnsi="仿宋" w:eastAsia="仿宋"/>
                <w:sz w:val="24"/>
                <w:szCs w:val="24"/>
                <w:highlight w:val="none"/>
              </w:rPr>
              <w:t>成交供应商须在成交公告发出之日起5个工作日内向采购代理机构缴纳成交服务费3</w:t>
            </w:r>
            <w:r>
              <w:rPr>
                <w:rFonts w:ascii="仿宋" w:hAnsi="仿宋" w:eastAsia="仿宋"/>
                <w:sz w:val="24"/>
                <w:szCs w:val="24"/>
                <w:highlight w:val="none"/>
              </w:rPr>
              <w:t>000</w:t>
            </w:r>
            <w:r>
              <w:rPr>
                <w:rFonts w:hint="eastAsia" w:ascii="仿宋" w:hAnsi="仿宋" w:eastAsia="仿宋"/>
                <w:sz w:val="24"/>
                <w:szCs w:val="24"/>
                <w:highlight w:val="none"/>
              </w:rPr>
              <w:t>元。</w:t>
            </w:r>
            <w:r>
              <w:rPr>
                <w:rFonts w:ascii="仿宋" w:hAnsi="仿宋" w:eastAsia="仿宋"/>
                <w:sz w:val="24"/>
                <w:szCs w:val="24"/>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48" w:hRule="atLeast"/>
          <w:jc w:val="center"/>
        </w:trPr>
        <w:tc>
          <w:tcPr>
            <w:tcW w:w="283" w:type="pct"/>
            <w:vAlign w:val="center"/>
          </w:tcPr>
          <w:p>
            <w:pPr>
              <w:ind w:firstLine="199" w:firstLineChars="83"/>
              <w:jc w:val="left"/>
              <w:rPr>
                <w:rFonts w:ascii="仿宋" w:hAnsi="仿宋" w:eastAsia="仿宋" w:cs="Times New Roman"/>
                <w:kern w:val="2"/>
                <w:sz w:val="24"/>
                <w:szCs w:val="24"/>
                <w:lang w:val="en-US" w:eastAsia="zh-CN" w:bidi="ar-SA"/>
              </w:rPr>
            </w:pPr>
            <w:r>
              <w:rPr>
                <w:rFonts w:hint="eastAsia" w:ascii="仿宋" w:hAnsi="仿宋" w:eastAsia="仿宋"/>
                <w:sz w:val="24"/>
                <w:szCs w:val="24"/>
              </w:rPr>
              <w:t>9</w:t>
            </w:r>
          </w:p>
        </w:tc>
        <w:tc>
          <w:tcPr>
            <w:tcW w:w="1036" w:type="pct"/>
            <w:vAlign w:val="center"/>
          </w:tcPr>
          <w:p>
            <w:pPr>
              <w:snapToGrid w:val="0"/>
              <w:jc w:val="center"/>
              <w:rPr>
                <w:rFonts w:ascii="仿宋" w:hAnsi="仿宋" w:eastAsia="仿宋"/>
                <w:sz w:val="24"/>
                <w:szCs w:val="24"/>
                <w:lang w:val="en-GB"/>
              </w:rPr>
            </w:pPr>
            <w:r>
              <w:rPr>
                <w:rFonts w:hint="eastAsia" w:ascii="仿宋" w:hAnsi="仿宋" w:eastAsia="仿宋"/>
                <w:sz w:val="24"/>
                <w:szCs w:val="24"/>
                <w:lang w:val="en-GB"/>
              </w:rPr>
              <w:t>租赁保证金</w:t>
            </w:r>
          </w:p>
        </w:tc>
        <w:tc>
          <w:tcPr>
            <w:tcW w:w="3680" w:type="pct"/>
            <w:vAlign w:val="center"/>
          </w:tcPr>
          <w:p>
            <w:pPr>
              <w:jc w:val="left"/>
              <w:rPr>
                <w:rFonts w:ascii="仿宋" w:hAnsi="仿宋" w:eastAsia="仿宋"/>
                <w:sz w:val="24"/>
                <w:szCs w:val="24"/>
                <w:highlight w:val="none"/>
              </w:rPr>
            </w:pPr>
            <w:r>
              <w:rPr>
                <w:rFonts w:ascii="仿宋" w:hAnsi="仿宋" w:eastAsia="仿宋"/>
                <w:sz w:val="24"/>
                <w:szCs w:val="24"/>
              </w:rPr>
              <w:t>1</w:t>
            </w:r>
            <w:r>
              <w:rPr>
                <w:rFonts w:ascii="仿宋" w:hAnsi="仿宋" w:eastAsia="仿宋"/>
                <w:sz w:val="24"/>
                <w:szCs w:val="24"/>
                <w:highlight w:val="none"/>
              </w:rPr>
              <w:t>、</w:t>
            </w:r>
            <w:r>
              <w:rPr>
                <w:rFonts w:hint="eastAsia" w:ascii="仿宋" w:hAnsi="仿宋" w:eastAsia="仿宋"/>
                <w:sz w:val="24"/>
                <w:szCs w:val="24"/>
                <w:highlight w:val="none"/>
              </w:rPr>
              <w:t>合同签订后3个工作日内成交供应商</w:t>
            </w:r>
            <w:r>
              <w:rPr>
                <w:rFonts w:ascii="仿宋" w:hAnsi="仿宋" w:eastAsia="仿宋"/>
                <w:sz w:val="24"/>
                <w:szCs w:val="24"/>
                <w:highlight w:val="none"/>
              </w:rPr>
              <w:t>向采购人指定账户缴纳1个月租金的房屋租赁保证金。</w:t>
            </w:r>
          </w:p>
          <w:p>
            <w:pPr>
              <w:jc w:val="left"/>
              <w:rPr>
                <w:rFonts w:ascii="仿宋" w:hAnsi="仿宋" w:eastAsia="仿宋"/>
                <w:sz w:val="24"/>
                <w:szCs w:val="24"/>
                <w:highlight w:val="none"/>
              </w:rPr>
            </w:pPr>
            <w:r>
              <w:rPr>
                <w:rFonts w:hint="eastAsia" w:ascii="仿宋" w:hAnsi="仿宋" w:eastAsia="仿宋"/>
                <w:sz w:val="24"/>
                <w:szCs w:val="24"/>
                <w:highlight w:val="none"/>
              </w:rPr>
              <w:t>2、履约保证金提交形式：电汇形式。</w:t>
            </w:r>
          </w:p>
          <w:p>
            <w:pPr>
              <w:jc w:val="left"/>
              <w:rPr>
                <w:rFonts w:hint="eastAsia" w:ascii="仿宋" w:hAnsi="仿宋" w:eastAsia="仿宋"/>
                <w:sz w:val="24"/>
                <w:szCs w:val="24"/>
              </w:rPr>
            </w:pPr>
            <w:r>
              <w:rPr>
                <w:rFonts w:hint="eastAsia" w:ascii="仿宋" w:hAnsi="仿宋" w:eastAsia="仿宋"/>
                <w:sz w:val="24"/>
                <w:szCs w:val="24"/>
                <w:highlight w:val="none"/>
              </w:rPr>
              <w:t>3、</w:t>
            </w:r>
            <w:r>
              <w:rPr>
                <w:rFonts w:ascii="仿宋" w:hAnsi="仿宋" w:eastAsia="仿宋"/>
                <w:sz w:val="24"/>
                <w:szCs w:val="24"/>
                <w:highlight w:val="none"/>
              </w:rPr>
              <w:t>房屋租赁保证金不计利息</w:t>
            </w:r>
            <w:r>
              <w:rPr>
                <w:rFonts w:hint="eastAsia" w:ascii="仿宋" w:hAnsi="仿宋" w:eastAsia="仿宋"/>
                <w:sz w:val="24"/>
                <w:szCs w:val="24"/>
                <w:highlight w:val="none"/>
              </w:rPr>
              <w:t>。</w:t>
            </w:r>
            <w:r>
              <w:rPr>
                <w:rFonts w:ascii="仿宋" w:hAnsi="仿宋" w:eastAsia="仿宋"/>
                <w:sz w:val="24"/>
                <w:szCs w:val="24"/>
                <w:highlight w:val="none"/>
              </w:rPr>
              <w:t>租赁期满</w:t>
            </w:r>
            <w:r>
              <w:rPr>
                <w:rFonts w:hint="eastAsia" w:ascii="仿宋" w:hAnsi="仿宋" w:eastAsia="仿宋"/>
                <w:sz w:val="24"/>
                <w:szCs w:val="24"/>
                <w:highlight w:val="none"/>
              </w:rPr>
              <w:t>或合同解除</w:t>
            </w:r>
            <w:r>
              <w:rPr>
                <w:rFonts w:ascii="仿宋" w:hAnsi="仿宋" w:eastAsia="仿宋"/>
                <w:sz w:val="24"/>
                <w:szCs w:val="24"/>
                <w:highlight w:val="none"/>
              </w:rPr>
              <w:t>后，</w:t>
            </w:r>
            <w:r>
              <w:rPr>
                <w:rFonts w:hint="eastAsia" w:ascii="仿宋" w:hAnsi="仿宋" w:eastAsia="仿宋"/>
                <w:sz w:val="24"/>
                <w:szCs w:val="24"/>
                <w:highlight w:val="none"/>
              </w:rPr>
              <w:t>采购人</w:t>
            </w:r>
            <w:r>
              <w:rPr>
                <w:rFonts w:ascii="仿宋" w:hAnsi="仿宋" w:eastAsia="仿宋"/>
                <w:sz w:val="24"/>
                <w:szCs w:val="24"/>
                <w:highlight w:val="none"/>
              </w:rPr>
              <w:t>对</w:t>
            </w:r>
            <w:r>
              <w:rPr>
                <w:rFonts w:hint="eastAsia" w:ascii="仿宋" w:hAnsi="仿宋" w:eastAsia="仿宋"/>
                <w:sz w:val="24"/>
                <w:szCs w:val="24"/>
                <w:highlight w:val="none"/>
              </w:rPr>
              <w:t>租赁</w:t>
            </w:r>
            <w:r>
              <w:rPr>
                <w:rFonts w:ascii="仿宋" w:hAnsi="仿宋" w:eastAsia="仿宋"/>
                <w:sz w:val="24"/>
                <w:szCs w:val="24"/>
                <w:highlight w:val="none"/>
              </w:rPr>
              <w:t>房屋等进行全面验收，</w:t>
            </w:r>
            <w:r>
              <w:rPr>
                <w:rFonts w:hint="eastAsia" w:ascii="仿宋" w:hAnsi="仿宋" w:eastAsia="仿宋"/>
                <w:sz w:val="24"/>
                <w:szCs w:val="24"/>
                <w:highlight w:val="none"/>
              </w:rPr>
              <w:t>房屋租赁保证金由采购人抵扣应由供应商承担的费用、租金、滞纳金及赔偿等，剩余部分如数返还供应商。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83" w:type="pct"/>
            <w:vAlign w:val="center"/>
          </w:tcPr>
          <w:p>
            <w:pPr>
              <w:ind w:firstLine="199" w:firstLineChars="83"/>
              <w:jc w:val="left"/>
              <w:rPr>
                <w:rFonts w:ascii="仿宋" w:hAnsi="仿宋" w:eastAsia="仿宋" w:cs="Times New Roman"/>
                <w:kern w:val="2"/>
                <w:sz w:val="24"/>
                <w:szCs w:val="24"/>
                <w:lang w:val="en-US" w:eastAsia="zh-CN" w:bidi="ar-SA"/>
              </w:rPr>
            </w:pPr>
            <w:r>
              <w:rPr>
                <w:rFonts w:hint="eastAsia" w:ascii="仿宋" w:hAnsi="仿宋" w:eastAsia="仿宋"/>
                <w:sz w:val="24"/>
                <w:szCs w:val="24"/>
              </w:rPr>
              <w:t>1</w:t>
            </w:r>
            <w:r>
              <w:rPr>
                <w:rFonts w:ascii="仿宋" w:hAnsi="仿宋" w:eastAsia="仿宋"/>
                <w:sz w:val="24"/>
                <w:szCs w:val="24"/>
              </w:rPr>
              <w:t>0</w:t>
            </w:r>
          </w:p>
        </w:tc>
        <w:tc>
          <w:tcPr>
            <w:tcW w:w="1036" w:type="pct"/>
            <w:vAlign w:val="center"/>
          </w:tcPr>
          <w:p>
            <w:pPr>
              <w:snapToGrid w:val="0"/>
              <w:jc w:val="center"/>
              <w:rPr>
                <w:rFonts w:ascii="仿宋" w:hAnsi="仿宋" w:eastAsia="仿宋"/>
                <w:sz w:val="24"/>
                <w:szCs w:val="24"/>
                <w:lang w:val="en-GB"/>
              </w:rPr>
            </w:pPr>
            <w:r>
              <w:rPr>
                <w:rFonts w:ascii="仿宋" w:hAnsi="仿宋" w:eastAsia="仿宋"/>
                <w:sz w:val="24"/>
                <w:szCs w:val="24"/>
                <w:lang w:val="en-GB"/>
              </w:rPr>
              <w:t>递交响应文件的时间和地点</w:t>
            </w:r>
          </w:p>
        </w:tc>
        <w:tc>
          <w:tcPr>
            <w:tcW w:w="3680" w:type="pct"/>
            <w:vAlign w:val="center"/>
          </w:tcPr>
          <w:p>
            <w:pPr>
              <w:jc w:val="left"/>
              <w:rPr>
                <w:rFonts w:ascii="仿宋" w:hAnsi="仿宋" w:eastAsia="仿宋"/>
                <w:sz w:val="24"/>
                <w:szCs w:val="24"/>
              </w:rPr>
            </w:pPr>
            <w:r>
              <w:rPr>
                <w:rFonts w:ascii="仿宋" w:hAnsi="仿宋" w:eastAsia="仿宋"/>
                <w:sz w:val="24"/>
                <w:szCs w:val="24"/>
              </w:rPr>
              <w:t>时间</w:t>
            </w:r>
            <w:r>
              <w:rPr>
                <w:rFonts w:hint="eastAsia" w:ascii="仿宋" w:hAnsi="仿宋" w:eastAsia="仿宋"/>
                <w:sz w:val="24"/>
                <w:szCs w:val="24"/>
              </w:rPr>
              <w:t>：</w:t>
            </w:r>
            <w:r>
              <w:rPr>
                <w:rFonts w:ascii="仿宋" w:hAnsi="仿宋" w:eastAsia="仿宋"/>
                <w:sz w:val="24"/>
                <w:szCs w:val="24"/>
              </w:rPr>
              <w:t>2023年09月</w:t>
            </w:r>
            <w:r>
              <w:rPr>
                <w:rFonts w:hint="eastAsia" w:ascii="仿宋" w:hAnsi="仿宋" w:eastAsia="仿宋"/>
                <w:sz w:val="24"/>
                <w:szCs w:val="24"/>
              </w:rPr>
              <w:t>2</w:t>
            </w:r>
            <w:r>
              <w:rPr>
                <w:rFonts w:ascii="仿宋" w:hAnsi="仿宋" w:eastAsia="仿宋"/>
                <w:sz w:val="24"/>
                <w:szCs w:val="24"/>
              </w:rPr>
              <w:t>0日</w:t>
            </w:r>
            <w:r>
              <w:rPr>
                <w:rFonts w:hint="eastAsia" w:ascii="仿宋" w:hAnsi="仿宋" w:eastAsia="仿宋"/>
                <w:sz w:val="24"/>
                <w:szCs w:val="24"/>
              </w:rPr>
              <w:t>1</w:t>
            </w:r>
            <w:r>
              <w:rPr>
                <w:rFonts w:ascii="仿宋" w:hAnsi="仿宋" w:eastAsia="仿宋"/>
                <w:sz w:val="24"/>
                <w:szCs w:val="24"/>
              </w:rPr>
              <w:t>3</w:t>
            </w:r>
            <w:r>
              <w:rPr>
                <w:rFonts w:hint="eastAsia" w:ascii="仿宋" w:hAnsi="仿宋" w:eastAsia="仿宋"/>
                <w:sz w:val="24"/>
                <w:szCs w:val="24"/>
              </w:rPr>
              <w:t>:00-</w:t>
            </w:r>
            <w:r>
              <w:rPr>
                <w:rFonts w:ascii="仿宋" w:hAnsi="仿宋" w:eastAsia="仿宋"/>
                <w:sz w:val="24"/>
                <w:szCs w:val="24"/>
              </w:rPr>
              <w:t>13</w:t>
            </w:r>
            <w:r>
              <w:rPr>
                <w:rFonts w:hint="eastAsia" w:ascii="仿宋" w:hAnsi="仿宋" w:eastAsia="仿宋"/>
                <w:sz w:val="24"/>
                <w:szCs w:val="24"/>
              </w:rPr>
              <w:t>:30</w:t>
            </w:r>
            <w:r>
              <w:rPr>
                <w:rFonts w:ascii="仿宋" w:hAnsi="仿宋" w:eastAsia="仿宋"/>
                <w:sz w:val="24"/>
                <w:szCs w:val="24"/>
              </w:rPr>
              <w:t>（北京时间）</w:t>
            </w:r>
          </w:p>
          <w:p>
            <w:pPr>
              <w:jc w:val="left"/>
              <w:rPr>
                <w:rFonts w:ascii="仿宋" w:hAnsi="仿宋" w:eastAsia="仿宋"/>
                <w:sz w:val="24"/>
                <w:szCs w:val="24"/>
              </w:rPr>
            </w:pPr>
            <w:r>
              <w:rPr>
                <w:rFonts w:ascii="仿宋" w:hAnsi="仿宋" w:eastAsia="仿宋"/>
                <w:sz w:val="24"/>
                <w:szCs w:val="24"/>
              </w:rPr>
              <w:t>地点：</w:t>
            </w:r>
            <w:r>
              <w:rPr>
                <w:rFonts w:hint="eastAsia" w:ascii="仿宋" w:hAnsi="仿宋" w:eastAsia="仿宋"/>
                <w:sz w:val="24"/>
                <w:szCs w:val="24"/>
              </w:rPr>
              <w:t>山东省烟台市莱山区港城东大街1192号迎春大街与港城东大街交叉口（菲伦酒店9楼会议室）。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935" w:hRule="atLeast"/>
          <w:jc w:val="center"/>
        </w:trPr>
        <w:tc>
          <w:tcPr>
            <w:tcW w:w="283" w:type="pct"/>
            <w:vAlign w:val="center"/>
          </w:tcPr>
          <w:p>
            <w:pPr>
              <w:snapToGrid w:val="0"/>
              <w:ind w:firstLine="199" w:firstLineChars="83"/>
              <w:jc w:val="left"/>
              <w:rPr>
                <w:rFonts w:ascii="仿宋" w:hAnsi="仿宋" w:eastAsia="仿宋" w:cs="Times New Roman"/>
                <w:kern w:val="2"/>
                <w:sz w:val="24"/>
                <w:szCs w:val="24"/>
                <w:lang w:val="en-GB" w:eastAsia="zh-CN" w:bidi="ar-SA"/>
              </w:rPr>
            </w:pPr>
            <w:r>
              <w:rPr>
                <w:rFonts w:hint="eastAsia" w:ascii="仿宋" w:hAnsi="仿宋" w:eastAsia="仿宋"/>
                <w:sz w:val="24"/>
                <w:szCs w:val="24"/>
                <w:lang w:val="en-GB"/>
              </w:rPr>
              <w:t>1</w:t>
            </w:r>
            <w:r>
              <w:rPr>
                <w:rFonts w:ascii="仿宋" w:hAnsi="仿宋" w:eastAsia="仿宋"/>
                <w:sz w:val="24"/>
                <w:szCs w:val="24"/>
                <w:lang w:val="en-GB"/>
              </w:rPr>
              <w:t>1</w:t>
            </w:r>
          </w:p>
        </w:tc>
        <w:tc>
          <w:tcPr>
            <w:tcW w:w="1036" w:type="pct"/>
            <w:vAlign w:val="center"/>
          </w:tcPr>
          <w:p>
            <w:pPr>
              <w:snapToGrid w:val="0"/>
              <w:jc w:val="center"/>
              <w:rPr>
                <w:rFonts w:ascii="仿宋" w:hAnsi="仿宋" w:eastAsia="仿宋"/>
                <w:sz w:val="24"/>
                <w:szCs w:val="24"/>
                <w:lang w:val="en-GB"/>
              </w:rPr>
            </w:pPr>
            <w:r>
              <w:rPr>
                <w:rFonts w:ascii="仿宋" w:hAnsi="仿宋" w:eastAsia="仿宋"/>
                <w:sz w:val="24"/>
                <w:szCs w:val="24"/>
                <w:lang w:val="en-GB"/>
              </w:rPr>
              <w:t>递交响应文件</w:t>
            </w:r>
            <w:r>
              <w:rPr>
                <w:rFonts w:hint="eastAsia" w:ascii="仿宋" w:hAnsi="仿宋" w:eastAsia="仿宋"/>
                <w:sz w:val="24"/>
                <w:szCs w:val="24"/>
                <w:lang w:val="en-GB"/>
              </w:rPr>
              <w:t>截止</w:t>
            </w:r>
            <w:r>
              <w:rPr>
                <w:rFonts w:ascii="仿宋" w:hAnsi="仿宋" w:eastAsia="仿宋"/>
                <w:sz w:val="24"/>
                <w:szCs w:val="24"/>
                <w:lang w:val="en-GB"/>
              </w:rPr>
              <w:t>时间</w:t>
            </w:r>
            <w:r>
              <w:rPr>
                <w:rFonts w:ascii="仿宋" w:hAnsi="仿宋" w:eastAsia="仿宋"/>
                <w:sz w:val="24"/>
                <w:szCs w:val="24"/>
              </w:rPr>
              <w:t>和地点</w:t>
            </w:r>
          </w:p>
        </w:tc>
        <w:tc>
          <w:tcPr>
            <w:tcW w:w="3680" w:type="pct"/>
            <w:vAlign w:val="center"/>
          </w:tcPr>
          <w:p>
            <w:pPr>
              <w:jc w:val="left"/>
              <w:rPr>
                <w:rFonts w:ascii="仿宋" w:hAnsi="仿宋" w:eastAsia="仿宋"/>
                <w:sz w:val="24"/>
                <w:szCs w:val="24"/>
              </w:rPr>
            </w:pPr>
            <w:r>
              <w:rPr>
                <w:rFonts w:ascii="仿宋" w:hAnsi="仿宋" w:eastAsia="仿宋"/>
                <w:sz w:val="24"/>
                <w:szCs w:val="24"/>
              </w:rPr>
              <w:t>时间：2023年09月</w:t>
            </w:r>
            <w:r>
              <w:rPr>
                <w:rFonts w:hint="eastAsia" w:ascii="仿宋" w:hAnsi="仿宋" w:eastAsia="仿宋"/>
                <w:sz w:val="24"/>
                <w:szCs w:val="24"/>
              </w:rPr>
              <w:t>2</w:t>
            </w:r>
            <w:r>
              <w:rPr>
                <w:rFonts w:ascii="仿宋" w:hAnsi="仿宋" w:eastAsia="仿宋"/>
                <w:sz w:val="24"/>
                <w:szCs w:val="24"/>
              </w:rPr>
              <w:t>0日</w:t>
            </w:r>
            <w:r>
              <w:rPr>
                <w:rFonts w:hint="eastAsia" w:ascii="仿宋" w:hAnsi="仿宋" w:eastAsia="仿宋"/>
                <w:sz w:val="24"/>
                <w:szCs w:val="24"/>
              </w:rPr>
              <w:t>1</w:t>
            </w:r>
            <w:r>
              <w:rPr>
                <w:rFonts w:ascii="仿宋" w:hAnsi="仿宋" w:eastAsia="仿宋"/>
                <w:sz w:val="24"/>
                <w:szCs w:val="24"/>
              </w:rPr>
              <w:t>3</w:t>
            </w:r>
            <w:r>
              <w:rPr>
                <w:rFonts w:hint="eastAsia" w:ascii="仿宋" w:hAnsi="仿宋" w:eastAsia="仿宋"/>
                <w:sz w:val="24"/>
                <w:szCs w:val="24"/>
              </w:rPr>
              <w:t>:30</w:t>
            </w:r>
            <w:r>
              <w:rPr>
                <w:rFonts w:ascii="仿宋" w:hAnsi="仿宋" w:eastAsia="仿宋"/>
                <w:sz w:val="24"/>
                <w:szCs w:val="24"/>
              </w:rPr>
              <w:t>（北京时间）</w:t>
            </w:r>
          </w:p>
          <w:p>
            <w:pPr>
              <w:jc w:val="left"/>
              <w:rPr>
                <w:rFonts w:ascii="仿宋" w:hAnsi="仿宋" w:eastAsia="仿宋"/>
                <w:sz w:val="24"/>
                <w:szCs w:val="24"/>
              </w:rPr>
            </w:pPr>
            <w:r>
              <w:rPr>
                <w:rFonts w:ascii="仿宋" w:hAnsi="仿宋" w:eastAsia="仿宋"/>
                <w:sz w:val="24"/>
                <w:szCs w:val="24"/>
              </w:rPr>
              <w:t>地点：</w:t>
            </w:r>
            <w:r>
              <w:rPr>
                <w:rFonts w:hint="eastAsia" w:ascii="仿宋" w:hAnsi="仿宋" w:eastAsia="仿宋"/>
                <w:sz w:val="24"/>
                <w:szCs w:val="24"/>
              </w:rPr>
              <w:t>山东省烟台市莱山区港城东大街1192号迎春大街与港城东大街交叉口（菲伦酒店9楼会议室）。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83" w:type="pct"/>
            <w:vAlign w:val="center"/>
          </w:tcPr>
          <w:p>
            <w:pPr>
              <w:snapToGrid w:val="0"/>
              <w:ind w:firstLine="199" w:firstLineChars="83"/>
              <w:jc w:val="left"/>
              <w:rPr>
                <w:rFonts w:ascii="仿宋" w:hAnsi="仿宋" w:eastAsia="仿宋" w:cs="Times New Roman"/>
                <w:kern w:val="2"/>
                <w:sz w:val="24"/>
                <w:szCs w:val="24"/>
                <w:lang w:val="en-GB" w:eastAsia="zh-CN" w:bidi="ar-SA"/>
              </w:rPr>
            </w:pPr>
            <w:r>
              <w:rPr>
                <w:rFonts w:hint="eastAsia" w:ascii="仿宋" w:hAnsi="仿宋" w:eastAsia="仿宋"/>
                <w:sz w:val="24"/>
                <w:szCs w:val="24"/>
                <w:lang w:val="en-GB"/>
              </w:rPr>
              <w:t>1</w:t>
            </w:r>
            <w:r>
              <w:rPr>
                <w:rFonts w:ascii="仿宋" w:hAnsi="仿宋" w:eastAsia="仿宋"/>
                <w:sz w:val="24"/>
                <w:szCs w:val="24"/>
                <w:lang w:val="en-GB"/>
              </w:rPr>
              <w:t>2</w:t>
            </w:r>
          </w:p>
        </w:tc>
        <w:tc>
          <w:tcPr>
            <w:tcW w:w="1036" w:type="pct"/>
            <w:vAlign w:val="center"/>
          </w:tcPr>
          <w:p>
            <w:pPr>
              <w:snapToGrid w:val="0"/>
              <w:jc w:val="center"/>
              <w:rPr>
                <w:rFonts w:ascii="仿宋" w:hAnsi="仿宋" w:eastAsia="仿宋"/>
                <w:sz w:val="24"/>
                <w:szCs w:val="24"/>
              </w:rPr>
            </w:pPr>
            <w:r>
              <w:rPr>
                <w:rFonts w:ascii="仿宋" w:hAnsi="仿宋" w:eastAsia="仿宋"/>
                <w:sz w:val="24"/>
                <w:szCs w:val="24"/>
                <w:lang w:val="en-GB"/>
              </w:rPr>
              <w:t>检查响应文件的密封情况</w:t>
            </w:r>
          </w:p>
        </w:tc>
        <w:tc>
          <w:tcPr>
            <w:tcW w:w="3680" w:type="pct"/>
            <w:vAlign w:val="center"/>
          </w:tcPr>
          <w:p>
            <w:pPr>
              <w:jc w:val="left"/>
              <w:rPr>
                <w:rFonts w:ascii="仿宋" w:hAnsi="仿宋" w:eastAsia="仿宋"/>
                <w:sz w:val="24"/>
                <w:szCs w:val="24"/>
              </w:rPr>
            </w:pPr>
            <w:r>
              <w:rPr>
                <w:rFonts w:ascii="仿宋" w:hAnsi="仿宋" w:eastAsia="仿宋"/>
                <w:sz w:val="24"/>
                <w:szCs w:val="24"/>
              </w:rPr>
              <w:t>由</w:t>
            </w:r>
            <w:r>
              <w:rPr>
                <w:rFonts w:hint="eastAsia" w:ascii="仿宋" w:hAnsi="仿宋" w:eastAsia="仿宋"/>
                <w:sz w:val="24"/>
                <w:szCs w:val="24"/>
              </w:rPr>
              <w:t>工作人员及</w:t>
            </w:r>
            <w:r>
              <w:rPr>
                <w:rFonts w:ascii="仿宋" w:hAnsi="仿宋" w:eastAsia="仿宋"/>
                <w:sz w:val="24"/>
                <w:szCs w:val="24"/>
              </w:rPr>
              <w:t>供应商授权代表检查响应文件密封情况</w:t>
            </w:r>
            <w:r>
              <w:rPr>
                <w:rFonts w:hint="eastAsia" w:ascii="仿宋" w:hAnsi="仿宋" w:eastAsia="仿宋"/>
                <w:sz w:val="24"/>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83" w:type="pct"/>
            <w:vAlign w:val="center"/>
          </w:tcPr>
          <w:p>
            <w:pPr>
              <w:snapToGrid w:val="0"/>
              <w:ind w:firstLine="199" w:firstLineChars="83"/>
              <w:jc w:val="left"/>
              <w:rPr>
                <w:rFonts w:ascii="仿宋" w:hAnsi="仿宋" w:eastAsia="仿宋" w:cs="Times New Roman"/>
                <w:kern w:val="2"/>
                <w:sz w:val="24"/>
                <w:szCs w:val="24"/>
                <w:lang w:val="en-GB" w:eastAsia="zh-CN" w:bidi="ar-SA"/>
              </w:rPr>
            </w:pPr>
            <w:r>
              <w:rPr>
                <w:rFonts w:hint="eastAsia" w:ascii="仿宋" w:hAnsi="仿宋" w:eastAsia="仿宋"/>
                <w:sz w:val="24"/>
                <w:szCs w:val="24"/>
                <w:lang w:val="en-GB"/>
              </w:rPr>
              <w:t>1</w:t>
            </w:r>
            <w:r>
              <w:rPr>
                <w:rFonts w:ascii="仿宋" w:hAnsi="仿宋" w:eastAsia="仿宋"/>
                <w:sz w:val="24"/>
                <w:szCs w:val="24"/>
                <w:lang w:val="en-GB"/>
              </w:rPr>
              <w:t>3</w:t>
            </w:r>
          </w:p>
        </w:tc>
        <w:tc>
          <w:tcPr>
            <w:tcW w:w="1036" w:type="pct"/>
            <w:vAlign w:val="center"/>
          </w:tcPr>
          <w:p>
            <w:pPr>
              <w:snapToGrid w:val="0"/>
              <w:jc w:val="center"/>
              <w:rPr>
                <w:rFonts w:ascii="仿宋" w:hAnsi="仿宋" w:eastAsia="仿宋"/>
                <w:sz w:val="24"/>
                <w:szCs w:val="24"/>
                <w:lang w:val="en-GB"/>
              </w:rPr>
            </w:pPr>
            <w:r>
              <w:rPr>
                <w:rFonts w:ascii="仿宋" w:hAnsi="仿宋" w:eastAsia="仿宋"/>
                <w:sz w:val="24"/>
                <w:szCs w:val="24"/>
                <w:lang w:val="en-GB"/>
              </w:rPr>
              <w:t>谈判文件解释权</w:t>
            </w:r>
          </w:p>
        </w:tc>
        <w:tc>
          <w:tcPr>
            <w:tcW w:w="3680" w:type="pct"/>
            <w:vAlign w:val="center"/>
          </w:tcPr>
          <w:p>
            <w:pPr>
              <w:jc w:val="left"/>
              <w:rPr>
                <w:rFonts w:ascii="仿宋" w:hAnsi="仿宋" w:eastAsia="仿宋"/>
                <w:sz w:val="24"/>
                <w:szCs w:val="24"/>
              </w:rPr>
            </w:pPr>
            <w:r>
              <w:rPr>
                <w:rFonts w:ascii="仿宋" w:hAnsi="仿宋" w:eastAsia="仿宋"/>
                <w:sz w:val="24"/>
                <w:szCs w:val="24"/>
              </w:rPr>
              <w:t>构成本谈判文件的各个组成文件应互为解释，互为说明；如有不明确或不一致，构成合同文件组成内容的，以合同文件约定内容为准；同一部分组成文件中就同一事项的规定或约定不一致的，以编排顺序在后者为准；同一部分组成文件不同版本之间有不一致的，以形成时间在后者为准。按本款前述规定仍不能形成结论的，由采购代理机构负责解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83" w:type="pct"/>
            <w:vAlign w:val="center"/>
          </w:tcPr>
          <w:p>
            <w:pPr>
              <w:snapToGrid w:val="0"/>
              <w:ind w:firstLine="199" w:firstLineChars="83"/>
              <w:jc w:val="left"/>
              <w:rPr>
                <w:rFonts w:ascii="仿宋" w:hAnsi="仿宋" w:eastAsia="仿宋" w:cs="Times New Roman"/>
                <w:kern w:val="2"/>
                <w:sz w:val="24"/>
                <w:szCs w:val="24"/>
                <w:lang w:val="en-US" w:eastAsia="zh-CN" w:bidi="ar-SA"/>
              </w:rPr>
            </w:pPr>
            <w:r>
              <w:rPr>
                <w:rFonts w:hint="eastAsia" w:ascii="仿宋" w:hAnsi="仿宋" w:eastAsia="仿宋"/>
                <w:sz w:val="24"/>
                <w:szCs w:val="24"/>
              </w:rPr>
              <w:t>1</w:t>
            </w:r>
            <w:r>
              <w:rPr>
                <w:rFonts w:ascii="仿宋" w:hAnsi="仿宋" w:eastAsia="仿宋"/>
                <w:sz w:val="24"/>
                <w:szCs w:val="24"/>
              </w:rPr>
              <w:t>4</w:t>
            </w:r>
          </w:p>
        </w:tc>
        <w:tc>
          <w:tcPr>
            <w:tcW w:w="1036" w:type="pct"/>
            <w:vAlign w:val="center"/>
          </w:tcPr>
          <w:p>
            <w:pPr>
              <w:snapToGrid w:val="0"/>
              <w:ind w:firstLine="480" w:firstLineChars="200"/>
              <w:jc w:val="left"/>
              <w:rPr>
                <w:rFonts w:ascii="仿宋" w:hAnsi="仿宋" w:eastAsia="仿宋" w:cs="仿宋"/>
                <w:sz w:val="24"/>
                <w:szCs w:val="24"/>
                <w:lang w:val="en-GB"/>
              </w:rPr>
            </w:pPr>
            <w:r>
              <w:rPr>
                <w:rFonts w:hint="eastAsia" w:ascii="仿宋" w:hAnsi="仿宋" w:eastAsia="仿宋" w:cs="仿宋"/>
                <w:sz w:val="24"/>
                <w:szCs w:val="24"/>
                <w:lang w:val="en-GB"/>
              </w:rPr>
              <w:t>付款方式</w:t>
            </w:r>
          </w:p>
        </w:tc>
        <w:tc>
          <w:tcPr>
            <w:tcW w:w="3680" w:type="pct"/>
            <w:vAlign w:val="center"/>
          </w:tcPr>
          <w:p>
            <w:pPr>
              <w:jc w:val="left"/>
              <w:rPr>
                <w:rFonts w:ascii="仿宋" w:hAnsi="仿宋" w:eastAsia="仿宋" w:cs="仿宋"/>
                <w:sz w:val="24"/>
                <w:szCs w:val="24"/>
              </w:rPr>
            </w:pPr>
            <w:r>
              <w:rPr>
                <w:rFonts w:hint="eastAsia" w:ascii="仿宋" w:hAnsi="仿宋" w:eastAsia="仿宋"/>
                <w:sz w:val="24"/>
                <w:szCs w:val="24"/>
              </w:rPr>
              <w:t>供应商在收到《成交通知书》3日内将租金以电汇方式汇入采购人指定账户。采购人向供应商</w:t>
            </w:r>
            <w:r>
              <w:rPr>
                <w:rFonts w:hint="eastAsia" w:ascii="仿宋" w:hAnsi="仿宋" w:eastAsia="仿宋"/>
                <w:sz w:val="24"/>
                <w:szCs w:val="24"/>
                <w:highlight w:val="none"/>
              </w:rPr>
              <w:t>开据合法票据</w:t>
            </w:r>
            <w:r>
              <w:rPr>
                <w:rFonts w:hint="eastAsia" w:ascii="仿宋" w:hAnsi="仿宋" w:eastAsia="仿宋"/>
                <w:sz w:val="24"/>
                <w:szCs w:val="24"/>
              </w:rPr>
              <w:t>。如供应商逾期不支付租金，视为自动放弃承租权。</w:t>
            </w:r>
            <w:r>
              <w:rPr>
                <w:rFonts w:hint="eastAsia" w:ascii="仿宋" w:hAnsi="仿宋" w:eastAsia="仿宋"/>
                <w:sz w:val="24"/>
                <w:szCs w:val="24"/>
                <w:lang w:eastAsia="zh-CN"/>
              </w:rPr>
              <w:t>采购人</w:t>
            </w:r>
            <w:r>
              <w:rPr>
                <w:rFonts w:hint="eastAsia" w:ascii="仿宋" w:hAnsi="仿宋" w:eastAsia="仿宋"/>
                <w:sz w:val="24"/>
                <w:szCs w:val="24"/>
              </w:rPr>
              <w:t>有权自行终止合同，不承担法律责任。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83" w:type="pct"/>
            <w:vAlign w:val="center"/>
          </w:tcPr>
          <w:p>
            <w:pPr>
              <w:snapToGrid w:val="0"/>
              <w:ind w:firstLine="199" w:firstLineChars="83"/>
              <w:jc w:val="left"/>
              <w:rPr>
                <w:rFonts w:ascii="仿宋" w:hAnsi="仿宋" w:eastAsia="仿宋" w:cs="Times New Roman"/>
                <w:kern w:val="2"/>
                <w:sz w:val="24"/>
                <w:szCs w:val="24"/>
                <w:lang w:val="en-US" w:eastAsia="zh-CN" w:bidi="ar-SA"/>
              </w:rPr>
            </w:pPr>
            <w:r>
              <w:rPr>
                <w:rFonts w:hint="eastAsia" w:ascii="仿宋" w:hAnsi="仿宋" w:eastAsia="仿宋"/>
                <w:sz w:val="24"/>
                <w:szCs w:val="24"/>
              </w:rPr>
              <w:t>1</w:t>
            </w:r>
            <w:r>
              <w:rPr>
                <w:rFonts w:ascii="仿宋" w:hAnsi="仿宋" w:eastAsia="仿宋"/>
                <w:sz w:val="24"/>
                <w:szCs w:val="24"/>
              </w:rPr>
              <w:t>5</w:t>
            </w:r>
          </w:p>
        </w:tc>
        <w:tc>
          <w:tcPr>
            <w:tcW w:w="1036" w:type="pct"/>
            <w:vAlign w:val="center"/>
          </w:tcPr>
          <w:p>
            <w:pPr>
              <w:snapToGrid w:val="0"/>
              <w:jc w:val="center"/>
              <w:rPr>
                <w:rFonts w:ascii="仿宋" w:hAnsi="仿宋" w:eastAsia="仿宋"/>
                <w:sz w:val="24"/>
                <w:szCs w:val="24"/>
                <w:lang w:val="en-GB"/>
              </w:rPr>
            </w:pPr>
            <w:r>
              <w:rPr>
                <w:rFonts w:ascii="仿宋" w:hAnsi="仿宋" w:eastAsia="仿宋"/>
                <w:sz w:val="24"/>
                <w:szCs w:val="24"/>
                <w:lang w:val="en-GB"/>
              </w:rPr>
              <w:t>响应文件格式</w:t>
            </w:r>
          </w:p>
        </w:tc>
        <w:tc>
          <w:tcPr>
            <w:tcW w:w="3680" w:type="pct"/>
            <w:vAlign w:val="center"/>
          </w:tcPr>
          <w:p>
            <w:pPr>
              <w:jc w:val="left"/>
              <w:rPr>
                <w:rFonts w:ascii="仿宋" w:hAnsi="仿宋" w:eastAsia="仿宋"/>
                <w:sz w:val="24"/>
                <w:szCs w:val="24"/>
              </w:rPr>
            </w:pPr>
            <w:r>
              <w:rPr>
                <w:rFonts w:ascii="仿宋" w:hAnsi="仿宋" w:eastAsia="仿宋"/>
                <w:sz w:val="24"/>
                <w:szCs w:val="24"/>
              </w:rPr>
              <w:t>按谈判文件要求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83" w:type="pct"/>
            <w:vAlign w:val="center"/>
          </w:tcPr>
          <w:p>
            <w:pPr>
              <w:snapToGrid w:val="0"/>
              <w:ind w:firstLine="199" w:firstLineChars="83"/>
              <w:jc w:val="left"/>
              <w:rPr>
                <w:rFonts w:ascii="仿宋" w:hAnsi="仿宋" w:eastAsia="仿宋" w:cs="Times New Roman"/>
                <w:kern w:val="2"/>
                <w:sz w:val="24"/>
                <w:szCs w:val="24"/>
                <w:lang w:val="en-US" w:eastAsia="zh-CN" w:bidi="ar-SA"/>
              </w:rPr>
            </w:pPr>
            <w:r>
              <w:rPr>
                <w:rFonts w:hint="eastAsia" w:ascii="仿宋" w:hAnsi="仿宋" w:eastAsia="仿宋"/>
                <w:sz w:val="24"/>
                <w:szCs w:val="24"/>
              </w:rPr>
              <w:t>1</w:t>
            </w:r>
            <w:r>
              <w:rPr>
                <w:rFonts w:ascii="仿宋" w:hAnsi="仿宋" w:eastAsia="仿宋"/>
                <w:sz w:val="24"/>
                <w:szCs w:val="24"/>
              </w:rPr>
              <w:t>6</w:t>
            </w:r>
          </w:p>
        </w:tc>
        <w:tc>
          <w:tcPr>
            <w:tcW w:w="1036" w:type="pct"/>
            <w:vAlign w:val="center"/>
          </w:tcPr>
          <w:p>
            <w:pPr>
              <w:snapToGrid w:val="0"/>
              <w:jc w:val="center"/>
              <w:rPr>
                <w:rFonts w:ascii="仿宋" w:hAnsi="仿宋" w:eastAsia="仿宋" w:cs="仿宋"/>
                <w:sz w:val="24"/>
                <w:szCs w:val="24"/>
                <w:lang w:val="en-GB"/>
              </w:rPr>
            </w:pPr>
            <w:r>
              <w:rPr>
                <w:rFonts w:hint="eastAsia" w:ascii="仿宋" w:hAnsi="仿宋" w:eastAsia="仿宋" w:cs="楷体"/>
                <w:color w:val="000000"/>
                <w:sz w:val="24"/>
                <w:szCs w:val="24"/>
                <w:lang w:val="en-GB"/>
              </w:rPr>
              <w:t>特别说明</w:t>
            </w:r>
          </w:p>
        </w:tc>
        <w:tc>
          <w:tcPr>
            <w:tcW w:w="3680" w:type="pct"/>
            <w:vAlign w:val="center"/>
          </w:tcPr>
          <w:p>
            <w:pPr>
              <w:snapToGrid w:val="0"/>
              <w:jc w:val="left"/>
              <w:rPr>
                <w:rFonts w:ascii="仿宋" w:hAnsi="仿宋" w:eastAsia="仿宋" w:cs="仿宋_GB2312"/>
                <w:sz w:val="24"/>
                <w:szCs w:val="24"/>
                <w:lang w:val="en-GB"/>
              </w:rPr>
            </w:pPr>
            <w:r>
              <w:rPr>
                <w:rFonts w:hint="eastAsia" w:ascii="仿宋" w:hAnsi="仿宋" w:eastAsia="仿宋" w:cs="仿宋_GB2312"/>
                <w:sz w:val="24"/>
                <w:szCs w:val="24"/>
                <w:lang w:val="en-GB"/>
              </w:rPr>
              <w:t>注意事项：</w:t>
            </w:r>
          </w:p>
          <w:p>
            <w:pPr>
              <w:snapToGrid w:val="0"/>
              <w:jc w:val="left"/>
              <w:rPr>
                <w:rFonts w:ascii="仿宋" w:hAnsi="仿宋" w:eastAsia="仿宋" w:cs="仿宋_GB2312"/>
                <w:color w:val="000000"/>
                <w:sz w:val="24"/>
                <w:szCs w:val="24"/>
              </w:rPr>
            </w:pPr>
            <w:r>
              <w:rPr>
                <w:rFonts w:hint="eastAsia" w:ascii="仿宋" w:hAnsi="仿宋" w:eastAsia="仿宋" w:cs="仿宋_GB2312"/>
                <w:color w:val="000000"/>
                <w:sz w:val="24"/>
                <w:szCs w:val="24"/>
                <w:lang w:val="en-GB"/>
              </w:rPr>
              <w:t>1</w:t>
            </w:r>
            <w:r>
              <w:rPr>
                <w:rFonts w:hint="eastAsia" w:ascii="仿宋" w:hAnsi="仿宋" w:eastAsia="仿宋" w:cs="仿宋_GB2312"/>
                <w:color w:val="000000"/>
                <w:sz w:val="24"/>
                <w:szCs w:val="24"/>
              </w:rPr>
              <w:t>、参与采购活动的供应商应当遵循公平竞争和诚实信用的原则，任何违反公平竞争和诚实信用的行为都将导致响应无效，且依据《中华人民共和国政府采购法》第七十七条进行处罚。</w:t>
            </w:r>
          </w:p>
          <w:p>
            <w:pPr>
              <w:jc w:val="left"/>
              <w:rPr>
                <w:rFonts w:ascii="仿宋" w:hAnsi="仿宋" w:eastAsia="仿宋" w:cs="仿宋"/>
                <w:sz w:val="24"/>
                <w:szCs w:val="24"/>
              </w:rPr>
            </w:pPr>
            <w:r>
              <w:rPr>
                <w:rFonts w:hint="eastAsia" w:ascii="仿宋" w:hAnsi="仿宋" w:eastAsia="仿宋" w:cs="仿宋_GB2312"/>
                <w:color w:val="000000"/>
                <w:sz w:val="24"/>
                <w:szCs w:val="24"/>
              </w:rPr>
              <w:t>2、本项目实行资格后审，报名成功不代表报价结束后通过资格审查。</w:t>
            </w:r>
          </w:p>
        </w:tc>
      </w:tr>
    </w:tbl>
    <w:p>
      <w:pPr>
        <w:spacing w:line="360" w:lineRule="auto"/>
        <w:ind w:firstLine="480" w:firstLineChars="200"/>
        <w:jc w:val="left"/>
        <w:rPr>
          <w:rFonts w:ascii="仿宋" w:hAnsi="仿宋" w:eastAsia="仿宋"/>
          <w:sz w:val="24"/>
          <w:szCs w:val="24"/>
        </w:rPr>
      </w:pPr>
      <w:r>
        <w:rPr>
          <w:rFonts w:ascii="仿宋" w:hAnsi="仿宋" w:eastAsia="仿宋"/>
          <w:sz w:val="24"/>
          <w:szCs w:val="24"/>
        </w:rPr>
        <w:t>说明：本表内容与谈判文件其他部分内容不一致的，应当以本表内容为准。</w:t>
      </w:r>
    </w:p>
    <w:p>
      <w:pPr>
        <w:keepNext/>
        <w:keepLines/>
        <w:spacing w:line="360" w:lineRule="auto"/>
        <w:jc w:val="center"/>
        <w:outlineLvl w:val="0"/>
        <w:rPr>
          <w:rFonts w:ascii="仿宋" w:hAnsi="仿宋" w:eastAsia="仿宋"/>
          <w:b/>
          <w:bCs/>
          <w:kern w:val="44"/>
          <w:sz w:val="28"/>
          <w:szCs w:val="28"/>
        </w:rPr>
      </w:pPr>
      <w:bookmarkStart w:id="4" w:name="_Toc4277"/>
    </w:p>
    <w:p>
      <w:pPr>
        <w:keepNext/>
        <w:keepLines/>
        <w:spacing w:line="360" w:lineRule="auto"/>
        <w:jc w:val="center"/>
        <w:outlineLvl w:val="0"/>
        <w:rPr>
          <w:rFonts w:ascii="仿宋" w:hAnsi="仿宋" w:eastAsia="仿宋"/>
          <w:b/>
          <w:bCs/>
          <w:kern w:val="44"/>
          <w:sz w:val="28"/>
          <w:szCs w:val="28"/>
        </w:rPr>
      </w:pPr>
    </w:p>
    <w:p>
      <w:pPr>
        <w:keepNext/>
        <w:keepLines/>
        <w:spacing w:line="360" w:lineRule="auto"/>
        <w:jc w:val="center"/>
        <w:outlineLvl w:val="0"/>
        <w:rPr>
          <w:rFonts w:ascii="仿宋" w:hAnsi="仿宋" w:eastAsia="仿宋"/>
          <w:b/>
          <w:bCs/>
          <w:kern w:val="44"/>
          <w:sz w:val="28"/>
          <w:szCs w:val="28"/>
        </w:rPr>
      </w:pPr>
    </w:p>
    <w:p>
      <w:pPr>
        <w:keepNext/>
        <w:keepLines/>
        <w:spacing w:line="360" w:lineRule="auto"/>
        <w:jc w:val="center"/>
        <w:outlineLvl w:val="0"/>
        <w:rPr>
          <w:rFonts w:ascii="仿宋" w:hAnsi="仿宋" w:eastAsia="仿宋"/>
          <w:b/>
          <w:bCs/>
          <w:kern w:val="44"/>
          <w:sz w:val="28"/>
          <w:szCs w:val="28"/>
        </w:rPr>
      </w:pPr>
    </w:p>
    <w:p>
      <w:pPr>
        <w:keepNext/>
        <w:keepLines/>
        <w:spacing w:line="360" w:lineRule="auto"/>
        <w:jc w:val="center"/>
        <w:outlineLvl w:val="0"/>
        <w:rPr>
          <w:rFonts w:ascii="仿宋" w:hAnsi="仿宋" w:eastAsia="仿宋"/>
          <w:b/>
          <w:bCs/>
          <w:kern w:val="44"/>
          <w:sz w:val="28"/>
          <w:szCs w:val="28"/>
        </w:rPr>
      </w:pPr>
    </w:p>
    <w:p>
      <w:pPr>
        <w:keepNext/>
        <w:keepLines/>
        <w:spacing w:line="360" w:lineRule="auto"/>
        <w:jc w:val="center"/>
        <w:outlineLvl w:val="0"/>
        <w:rPr>
          <w:rFonts w:ascii="仿宋" w:hAnsi="仿宋" w:eastAsia="仿宋"/>
          <w:b/>
          <w:bCs/>
          <w:kern w:val="44"/>
          <w:sz w:val="28"/>
          <w:szCs w:val="28"/>
        </w:rPr>
      </w:pPr>
    </w:p>
    <w:p>
      <w:pPr>
        <w:keepNext/>
        <w:keepLines/>
        <w:spacing w:line="360" w:lineRule="auto"/>
        <w:jc w:val="center"/>
        <w:outlineLvl w:val="0"/>
        <w:rPr>
          <w:rFonts w:ascii="仿宋" w:hAnsi="仿宋" w:eastAsia="仿宋"/>
          <w:b/>
          <w:bCs/>
          <w:kern w:val="44"/>
          <w:sz w:val="28"/>
          <w:szCs w:val="28"/>
        </w:rPr>
      </w:pPr>
    </w:p>
    <w:p>
      <w:pPr>
        <w:keepNext/>
        <w:keepLines/>
        <w:spacing w:line="360" w:lineRule="auto"/>
        <w:jc w:val="center"/>
        <w:outlineLvl w:val="0"/>
        <w:rPr>
          <w:rFonts w:ascii="仿宋" w:hAnsi="仿宋" w:eastAsia="仿宋"/>
          <w:b/>
          <w:bCs/>
          <w:kern w:val="44"/>
          <w:sz w:val="28"/>
          <w:szCs w:val="28"/>
        </w:rPr>
      </w:pPr>
    </w:p>
    <w:p>
      <w:pPr>
        <w:keepNext/>
        <w:keepLines/>
        <w:spacing w:line="360" w:lineRule="auto"/>
        <w:jc w:val="center"/>
        <w:outlineLvl w:val="0"/>
        <w:rPr>
          <w:rFonts w:ascii="仿宋" w:hAnsi="仿宋" w:eastAsia="仿宋"/>
          <w:b/>
          <w:bCs/>
          <w:kern w:val="44"/>
          <w:sz w:val="28"/>
          <w:szCs w:val="28"/>
        </w:rPr>
      </w:pPr>
    </w:p>
    <w:p>
      <w:pPr>
        <w:keepNext/>
        <w:keepLines/>
        <w:spacing w:line="360" w:lineRule="auto"/>
        <w:jc w:val="center"/>
        <w:outlineLvl w:val="0"/>
        <w:rPr>
          <w:rFonts w:ascii="仿宋" w:hAnsi="仿宋" w:eastAsia="仿宋"/>
          <w:b/>
          <w:bCs/>
          <w:kern w:val="44"/>
          <w:sz w:val="28"/>
          <w:szCs w:val="28"/>
        </w:rPr>
      </w:pPr>
    </w:p>
    <w:p>
      <w:pPr>
        <w:keepNext/>
        <w:keepLines/>
        <w:spacing w:line="360" w:lineRule="auto"/>
        <w:jc w:val="center"/>
        <w:outlineLvl w:val="0"/>
        <w:rPr>
          <w:rFonts w:ascii="仿宋" w:hAnsi="仿宋" w:eastAsia="仿宋"/>
          <w:b/>
          <w:bCs/>
          <w:kern w:val="44"/>
          <w:sz w:val="28"/>
          <w:szCs w:val="28"/>
        </w:rPr>
      </w:pPr>
    </w:p>
    <w:p>
      <w:pPr>
        <w:rPr>
          <w:rFonts w:hint="eastAsia" w:eastAsia="宋体"/>
          <w:lang w:eastAsia="zh-CN"/>
        </w:rPr>
      </w:pPr>
    </w:p>
    <w:p>
      <w:pPr>
        <w:keepNext/>
        <w:keepLines/>
        <w:spacing w:line="360" w:lineRule="auto"/>
        <w:jc w:val="center"/>
        <w:outlineLvl w:val="0"/>
        <w:rPr>
          <w:rFonts w:ascii="仿宋" w:hAnsi="仿宋" w:eastAsia="仿宋"/>
          <w:b/>
          <w:bCs/>
          <w:kern w:val="44"/>
          <w:sz w:val="28"/>
          <w:szCs w:val="28"/>
        </w:rPr>
      </w:pPr>
    </w:p>
    <w:p>
      <w:pPr>
        <w:pStyle w:val="2"/>
      </w:pPr>
    </w:p>
    <w:p>
      <w:pPr>
        <w:pStyle w:val="2"/>
      </w:pPr>
    </w:p>
    <w:p/>
    <w:p>
      <w:pPr>
        <w:pStyle w:val="2"/>
      </w:pPr>
      <w:bookmarkStart w:id="9" w:name="_GoBack"/>
      <w:bookmarkEnd w:id="9"/>
    </w:p>
    <w:p>
      <w:pPr>
        <w:keepNext/>
        <w:keepLines/>
        <w:spacing w:line="360" w:lineRule="auto"/>
        <w:jc w:val="center"/>
        <w:outlineLvl w:val="0"/>
        <w:rPr>
          <w:rFonts w:ascii="仿宋" w:hAnsi="仿宋" w:eastAsia="仿宋"/>
          <w:b/>
          <w:bCs/>
          <w:kern w:val="44"/>
          <w:sz w:val="32"/>
          <w:szCs w:val="44"/>
        </w:rPr>
      </w:pPr>
      <w:r>
        <w:rPr>
          <w:rFonts w:ascii="仿宋" w:hAnsi="仿宋" w:eastAsia="仿宋"/>
          <w:b/>
          <w:bCs/>
          <w:kern w:val="44"/>
          <w:sz w:val="28"/>
          <w:szCs w:val="28"/>
        </w:rPr>
        <w:t>第七部分  评</w:t>
      </w:r>
      <w:r>
        <w:rPr>
          <w:rFonts w:hint="eastAsia" w:ascii="仿宋" w:hAnsi="仿宋" w:eastAsia="仿宋"/>
          <w:b/>
          <w:bCs/>
          <w:kern w:val="44"/>
          <w:sz w:val="28"/>
          <w:szCs w:val="28"/>
        </w:rPr>
        <w:t>审</w:t>
      </w:r>
      <w:r>
        <w:rPr>
          <w:rFonts w:ascii="仿宋" w:hAnsi="仿宋" w:eastAsia="仿宋"/>
          <w:b/>
          <w:bCs/>
          <w:kern w:val="44"/>
          <w:sz w:val="28"/>
          <w:szCs w:val="28"/>
        </w:rPr>
        <w:t>方法</w:t>
      </w:r>
    </w:p>
    <w:bookmarkEnd w:id="4"/>
    <w:p>
      <w:pPr>
        <w:keepNext/>
        <w:keepLines/>
        <w:spacing w:line="360" w:lineRule="auto"/>
        <w:ind w:firstLine="482" w:firstLineChars="200"/>
        <w:outlineLvl w:val="1"/>
        <w:rPr>
          <w:rFonts w:ascii="仿宋" w:hAnsi="仿宋" w:eastAsia="仿宋"/>
          <w:b/>
          <w:kern w:val="0"/>
          <w:sz w:val="24"/>
          <w:szCs w:val="24"/>
        </w:rPr>
      </w:pPr>
      <w:bookmarkStart w:id="5" w:name="_Toc27352"/>
    </w:p>
    <w:p>
      <w:pPr>
        <w:keepNext/>
        <w:keepLines/>
        <w:spacing w:line="360" w:lineRule="auto"/>
        <w:ind w:firstLine="482" w:firstLineChars="200"/>
        <w:outlineLvl w:val="1"/>
        <w:rPr>
          <w:rFonts w:ascii="仿宋" w:hAnsi="仿宋" w:eastAsia="仿宋"/>
          <w:b/>
          <w:kern w:val="0"/>
          <w:sz w:val="24"/>
          <w:szCs w:val="24"/>
        </w:rPr>
      </w:pPr>
      <w:r>
        <w:rPr>
          <w:rFonts w:ascii="仿宋" w:hAnsi="仿宋" w:eastAsia="仿宋"/>
          <w:b/>
          <w:kern w:val="0"/>
          <w:sz w:val="24"/>
          <w:szCs w:val="24"/>
        </w:rPr>
        <w:t>一、评</w:t>
      </w:r>
      <w:r>
        <w:rPr>
          <w:rFonts w:hint="eastAsia" w:ascii="仿宋" w:hAnsi="仿宋" w:eastAsia="仿宋"/>
          <w:b/>
          <w:kern w:val="0"/>
          <w:sz w:val="24"/>
          <w:szCs w:val="24"/>
        </w:rPr>
        <w:t>审</w:t>
      </w:r>
      <w:r>
        <w:rPr>
          <w:rFonts w:ascii="仿宋" w:hAnsi="仿宋" w:eastAsia="仿宋"/>
          <w:b/>
          <w:kern w:val="0"/>
          <w:sz w:val="24"/>
          <w:szCs w:val="24"/>
        </w:rPr>
        <w:t>方法</w:t>
      </w:r>
      <w:bookmarkEnd w:id="5"/>
    </w:p>
    <w:p>
      <w:pPr>
        <w:spacing w:line="360" w:lineRule="auto"/>
        <w:ind w:firstLine="480" w:firstLineChars="200"/>
        <w:rPr>
          <w:rFonts w:ascii="仿宋" w:hAnsi="仿宋" w:eastAsia="仿宋"/>
          <w:sz w:val="24"/>
          <w:szCs w:val="24"/>
        </w:rPr>
      </w:pPr>
      <w:r>
        <w:rPr>
          <w:rFonts w:hint="eastAsia" w:ascii="仿宋" w:hAnsi="仿宋" w:eastAsia="仿宋"/>
          <w:sz w:val="24"/>
          <w:szCs w:val="24"/>
        </w:rPr>
        <w:t>最终报价结束后，谈判小组根据质量和服务均能满足谈判文件实质性响应要求的供应商中，按照最终报价由高到低的顺序确定成交候选供应商，当最高报价相同时，最高报价相同者再次报价。</w:t>
      </w:r>
    </w:p>
    <w:p>
      <w:pPr>
        <w:keepNext/>
        <w:keepLines/>
        <w:spacing w:before="120" w:beforeLines="50" w:after="120" w:afterLines="50" w:line="360" w:lineRule="auto"/>
        <w:ind w:firstLine="482" w:firstLineChars="200"/>
        <w:outlineLvl w:val="1"/>
        <w:rPr>
          <w:rFonts w:ascii="仿宋" w:hAnsi="仿宋" w:eastAsia="仿宋"/>
          <w:b/>
          <w:kern w:val="0"/>
          <w:sz w:val="28"/>
          <w:szCs w:val="18"/>
        </w:rPr>
      </w:pPr>
      <w:bookmarkStart w:id="6" w:name="_Toc4305"/>
      <w:r>
        <w:rPr>
          <w:rFonts w:hint="eastAsia" w:ascii="仿宋" w:hAnsi="仿宋" w:eastAsia="仿宋"/>
          <w:b/>
          <w:kern w:val="0"/>
          <w:sz w:val="24"/>
          <w:szCs w:val="24"/>
        </w:rPr>
        <w:t>二、</w:t>
      </w:r>
      <w:bookmarkEnd w:id="6"/>
      <w:bookmarkStart w:id="7" w:name="_Toc1837"/>
      <w:r>
        <w:rPr>
          <w:rFonts w:ascii="仿宋" w:hAnsi="仿宋" w:eastAsia="仿宋"/>
          <w:b/>
          <w:kern w:val="0"/>
          <w:sz w:val="28"/>
          <w:szCs w:val="18"/>
        </w:rPr>
        <w:t>初步审查属于无效</w:t>
      </w:r>
      <w:r>
        <w:rPr>
          <w:rFonts w:hint="eastAsia" w:ascii="仿宋" w:hAnsi="仿宋" w:eastAsia="仿宋"/>
          <w:b/>
          <w:kern w:val="0"/>
          <w:sz w:val="28"/>
          <w:szCs w:val="18"/>
        </w:rPr>
        <w:t>响应</w:t>
      </w:r>
      <w:r>
        <w:rPr>
          <w:rFonts w:ascii="仿宋" w:hAnsi="仿宋" w:eastAsia="仿宋"/>
          <w:b/>
          <w:kern w:val="0"/>
          <w:sz w:val="28"/>
          <w:szCs w:val="18"/>
        </w:rPr>
        <w:t>的条款</w:t>
      </w:r>
      <w:bookmarkEnd w:id="7"/>
    </w:p>
    <w:p>
      <w:pPr>
        <w:spacing w:line="360" w:lineRule="auto"/>
        <w:ind w:firstLine="480" w:firstLineChars="200"/>
        <w:jc w:val="left"/>
        <w:rPr>
          <w:rFonts w:ascii="仿宋" w:hAnsi="仿宋" w:eastAsia="仿宋"/>
          <w:sz w:val="24"/>
          <w:szCs w:val="24"/>
          <w:lang w:val="en-GB"/>
        </w:rPr>
      </w:pPr>
      <w:r>
        <w:rPr>
          <w:rFonts w:ascii="仿宋" w:hAnsi="仿宋" w:eastAsia="仿宋"/>
          <w:sz w:val="24"/>
          <w:szCs w:val="24"/>
          <w:lang w:val="en-GB"/>
        </w:rPr>
        <w:t>★响应文件有以下情况之一的，在资格性和符合性审查时按无效</w:t>
      </w:r>
      <w:r>
        <w:rPr>
          <w:rFonts w:hint="eastAsia" w:ascii="仿宋" w:hAnsi="仿宋" w:eastAsia="仿宋"/>
          <w:sz w:val="24"/>
          <w:szCs w:val="24"/>
          <w:lang w:val="en-GB"/>
        </w:rPr>
        <w:t>响应</w:t>
      </w:r>
      <w:r>
        <w:rPr>
          <w:rFonts w:ascii="仿宋" w:hAnsi="仿宋" w:eastAsia="仿宋"/>
          <w:sz w:val="24"/>
          <w:szCs w:val="24"/>
          <w:lang w:val="en-GB"/>
        </w:rPr>
        <w:t>处理，不得进入详细评审阶段：</w:t>
      </w:r>
    </w:p>
    <w:p>
      <w:pPr>
        <w:spacing w:line="360" w:lineRule="auto"/>
        <w:ind w:firstLine="480" w:firstLineChars="200"/>
        <w:jc w:val="left"/>
        <w:rPr>
          <w:rFonts w:ascii="仿宋" w:hAnsi="仿宋" w:eastAsia="仿宋"/>
          <w:sz w:val="24"/>
          <w:szCs w:val="24"/>
          <w:lang w:val="en-GB"/>
        </w:rPr>
      </w:pPr>
      <w:r>
        <w:rPr>
          <w:rFonts w:hint="eastAsia" w:ascii="仿宋" w:hAnsi="仿宋" w:eastAsia="仿宋"/>
          <w:sz w:val="24"/>
          <w:szCs w:val="24"/>
          <w:lang w:val="en-GB"/>
        </w:rPr>
        <w:t>1、</w:t>
      </w:r>
      <w:r>
        <w:rPr>
          <w:rFonts w:hint="eastAsia" w:ascii="仿宋" w:hAnsi="仿宋" w:eastAsia="仿宋"/>
          <w:sz w:val="24"/>
          <w:szCs w:val="24"/>
        </w:rPr>
        <w:t>不具备谈判文件中规定的资格要求的；</w:t>
      </w:r>
    </w:p>
    <w:p>
      <w:pPr>
        <w:spacing w:line="360" w:lineRule="auto"/>
        <w:ind w:firstLine="480" w:firstLineChars="200"/>
        <w:jc w:val="left"/>
        <w:rPr>
          <w:rFonts w:ascii="仿宋" w:hAnsi="仿宋" w:eastAsia="仿宋"/>
          <w:sz w:val="24"/>
          <w:szCs w:val="24"/>
          <w:lang w:val="en-GB"/>
        </w:rPr>
      </w:pPr>
      <w:r>
        <w:rPr>
          <w:rFonts w:hint="eastAsia" w:ascii="仿宋" w:hAnsi="仿宋" w:eastAsia="仿宋"/>
          <w:sz w:val="24"/>
          <w:szCs w:val="24"/>
          <w:lang w:val="en-GB"/>
        </w:rPr>
        <w:t>2</w:t>
      </w:r>
      <w:r>
        <w:rPr>
          <w:rFonts w:ascii="仿宋" w:hAnsi="仿宋" w:eastAsia="仿宋"/>
          <w:sz w:val="24"/>
          <w:szCs w:val="24"/>
          <w:lang w:val="en-GB"/>
        </w:rPr>
        <w:t>、响应文件未按谈判文件规定要求编制、签署、盖章的；</w:t>
      </w:r>
    </w:p>
    <w:p>
      <w:pPr>
        <w:spacing w:line="360" w:lineRule="auto"/>
        <w:ind w:firstLine="480" w:firstLineChars="200"/>
        <w:jc w:val="left"/>
        <w:rPr>
          <w:rFonts w:ascii="仿宋" w:hAnsi="仿宋" w:eastAsia="仿宋"/>
          <w:sz w:val="24"/>
          <w:szCs w:val="24"/>
          <w:lang w:val="en-GB"/>
        </w:rPr>
      </w:pPr>
      <w:r>
        <w:rPr>
          <w:rFonts w:hint="eastAsia" w:ascii="仿宋" w:hAnsi="仿宋" w:eastAsia="仿宋"/>
          <w:sz w:val="24"/>
          <w:szCs w:val="24"/>
          <w:lang w:val="en-GB"/>
        </w:rPr>
        <w:t>3</w:t>
      </w:r>
      <w:r>
        <w:rPr>
          <w:rFonts w:ascii="仿宋" w:hAnsi="仿宋" w:eastAsia="仿宋"/>
          <w:sz w:val="24"/>
          <w:szCs w:val="24"/>
          <w:lang w:val="en-GB"/>
        </w:rPr>
        <w:t>、投标有效期不满足谈判文件要求的；</w:t>
      </w:r>
    </w:p>
    <w:p>
      <w:pPr>
        <w:spacing w:line="360" w:lineRule="auto"/>
        <w:ind w:firstLine="480" w:firstLineChars="200"/>
        <w:jc w:val="left"/>
        <w:rPr>
          <w:rFonts w:ascii="仿宋" w:hAnsi="仿宋" w:eastAsia="仿宋"/>
          <w:sz w:val="24"/>
          <w:szCs w:val="24"/>
          <w:lang w:val="en-GB"/>
        </w:rPr>
      </w:pPr>
      <w:r>
        <w:rPr>
          <w:rFonts w:hint="eastAsia" w:ascii="仿宋" w:hAnsi="仿宋" w:eastAsia="仿宋"/>
          <w:sz w:val="24"/>
          <w:szCs w:val="24"/>
          <w:lang w:val="en-GB"/>
        </w:rPr>
        <w:t>4、</w:t>
      </w:r>
      <w:r>
        <w:rPr>
          <w:rFonts w:hint="eastAsia" w:ascii="仿宋" w:hAnsi="仿宋" w:eastAsia="仿宋"/>
          <w:sz w:val="24"/>
          <w:szCs w:val="24"/>
        </w:rPr>
        <w:t>响应文件含有采购人不能接受的附加条件的；</w:t>
      </w:r>
    </w:p>
    <w:p>
      <w:pPr>
        <w:spacing w:line="360" w:lineRule="auto"/>
        <w:ind w:firstLine="480" w:firstLineChars="200"/>
        <w:jc w:val="left"/>
        <w:rPr>
          <w:rFonts w:ascii="仿宋" w:hAnsi="仿宋" w:eastAsia="仿宋"/>
          <w:sz w:val="24"/>
          <w:szCs w:val="24"/>
          <w:lang w:val="en-GB"/>
        </w:rPr>
      </w:pPr>
      <w:r>
        <w:rPr>
          <w:rFonts w:hint="eastAsia" w:ascii="仿宋" w:hAnsi="仿宋" w:eastAsia="仿宋"/>
          <w:sz w:val="24"/>
          <w:szCs w:val="24"/>
          <w:lang w:val="en-GB"/>
        </w:rPr>
        <w:t>5</w:t>
      </w:r>
      <w:r>
        <w:rPr>
          <w:rFonts w:ascii="仿宋" w:hAnsi="仿宋" w:eastAsia="仿宋"/>
          <w:sz w:val="24"/>
          <w:szCs w:val="24"/>
          <w:lang w:val="en-GB"/>
        </w:rPr>
        <w:t>、未按谈判文件要求报价的；</w:t>
      </w:r>
    </w:p>
    <w:p>
      <w:pPr>
        <w:spacing w:line="360" w:lineRule="auto"/>
        <w:ind w:firstLine="480" w:firstLineChars="200"/>
        <w:jc w:val="left"/>
        <w:rPr>
          <w:rFonts w:ascii="仿宋" w:hAnsi="仿宋" w:eastAsia="仿宋"/>
          <w:sz w:val="24"/>
          <w:szCs w:val="24"/>
          <w:highlight w:val="none"/>
          <w:lang w:val="en-GB"/>
        </w:rPr>
      </w:pPr>
      <w:r>
        <w:rPr>
          <w:rFonts w:hint="eastAsia" w:ascii="仿宋" w:hAnsi="仿宋" w:eastAsia="仿宋"/>
          <w:sz w:val="24"/>
          <w:szCs w:val="24"/>
          <w:lang w:val="en-GB"/>
        </w:rPr>
        <w:t>6</w:t>
      </w:r>
      <w:r>
        <w:rPr>
          <w:rFonts w:ascii="仿宋" w:hAnsi="仿宋" w:eastAsia="仿宋"/>
          <w:sz w:val="24"/>
          <w:szCs w:val="24"/>
          <w:highlight w:val="none"/>
          <w:lang w:val="en-GB"/>
        </w:rPr>
        <w:t>、</w:t>
      </w:r>
      <w:r>
        <w:rPr>
          <w:rFonts w:hint="eastAsia" w:ascii="仿宋" w:hAnsi="仿宋" w:eastAsia="仿宋"/>
          <w:sz w:val="24"/>
          <w:szCs w:val="24"/>
          <w:highlight w:val="none"/>
          <w:lang w:val="en-GB"/>
        </w:rPr>
        <w:t>报价（指各轮报价）低于谈判文件中规定的出租最低价的；</w:t>
      </w:r>
    </w:p>
    <w:p>
      <w:pPr>
        <w:spacing w:line="360" w:lineRule="auto"/>
        <w:ind w:firstLine="480" w:firstLineChars="200"/>
        <w:jc w:val="left"/>
        <w:rPr>
          <w:rFonts w:ascii="仿宋" w:hAnsi="仿宋" w:eastAsia="仿宋"/>
          <w:sz w:val="24"/>
          <w:szCs w:val="24"/>
          <w:lang w:val="en-GB"/>
        </w:rPr>
      </w:pPr>
      <w:r>
        <w:rPr>
          <w:rFonts w:hint="eastAsia" w:ascii="仿宋" w:hAnsi="仿宋" w:eastAsia="仿宋"/>
          <w:sz w:val="24"/>
          <w:szCs w:val="24"/>
          <w:lang w:val="en-GB"/>
        </w:rPr>
        <w:t>7</w:t>
      </w:r>
      <w:r>
        <w:rPr>
          <w:rFonts w:ascii="仿宋" w:hAnsi="仿宋" w:eastAsia="仿宋"/>
          <w:sz w:val="24"/>
          <w:szCs w:val="24"/>
          <w:lang w:val="en-GB"/>
        </w:rPr>
        <w:t>、</w:t>
      </w:r>
      <w:r>
        <w:rPr>
          <w:rFonts w:hint="eastAsia" w:ascii="仿宋" w:hAnsi="仿宋" w:eastAsia="仿宋"/>
          <w:sz w:val="24"/>
          <w:szCs w:val="24"/>
        </w:rPr>
        <w:t>响应文件没有对谈判文件的实质性要求</w:t>
      </w:r>
      <w:r>
        <w:rPr>
          <w:rFonts w:ascii="仿宋" w:hAnsi="仿宋" w:eastAsia="仿宋"/>
          <w:sz w:val="24"/>
          <w:szCs w:val="24"/>
          <w:lang w:val="en-GB"/>
        </w:rPr>
        <w:t>部分</w:t>
      </w:r>
      <w:r>
        <w:rPr>
          <w:rFonts w:hint="eastAsia" w:ascii="仿宋" w:hAnsi="仿宋" w:eastAsia="仿宋"/>
          <w:sz w:val="24"/>
          <w:szCs w:val="24"/>
        </w:rPr>
        <w:t>和条件或标注</w:t>
      </w:r>
      <w:r>
        <w:rPr>
          <w:rFonts w:ascii="仿宋" w:hAnsi="仿宋" w:eastAsia="仿宋"/>
          <w:sz w:val="24"/>
          <w:szCs w:val="24"/>
          <w:lang w:val="en-GB"/>
        </w:rPr>
        <w:t>★部分</w:t>
      </w:r>
      <w:r>
        <w:rPr>
          <w:rFonts w:hint="eastAsia" w:ascii="仿宋" w:hAnsi="仿宋" w:eastAsia="仿宋"/>
          <w:sz w:val="24"/>
          <w:szCs w:val="24"/>
        </w:rPr>
        <w:t>作出响应的</w:t>
      </w:r>
      <w:r>
        <w:rPr>
          <w:rFonts w:ascii="仿宋" w:hAnsi="仿宋" w:eastAsia="仿宋"/>
          <w:sz w:val="24"/>
          <w:szCs w:val="24"/>
          <w:lang w:val="en-GB"/>
        </w:rPr>
        <w:t>；</w:t>
      </w:r>
    </w:p>
    <w:p>
      <w:pPr>
        <w:spacing w:line="360" w:lineRule="auto"/>
        <w:ind w:firstLine="480" w:firstLineChars="200"/>
        <w:jc w:val="left"/>
        <w:rPr>
          <w:rFonts w:ascii="仿宋" w:hAnsi="仿宋" w:eastAsia="仿宋"/>
          <w:sz w:val="24"/>
          <w:szCs w:val="24"/>
          <w:lang w:val="en-GB"/>
        </w:rPr>
      </w:pPr>
      <w:r>
        <w:rPr>
          <w:rFonts w:hint="eastAsia" w:ascii="仿宋" w:hAnsi="仿宋" w:eastAsia="仿宋"/>
          <w:sz w:val="24"/>
          <w:szCs w:val="24"/>
          <w:lang w:val="en-GB"/>
        </w:rPr>
        <w:t>8</w:t>
      </w:r>
      <w:r>
        <w:rPr>
          <w:rFonts w:ascii="仿宋" w:hAnsi="仿宋" w:eastAsia="仿宋"/>
          <w:sz w:val="24"/>
          <w:szCs w:val="24"/>
          <w:lang w:val="en-GB"/>
        </w:rPr>
        <w:t>、</w:t>
      </w:r>
      <w:r>
        <w:rPr>
          <w:rFonts w:hint="eastAsia" w:ascii="仿宋" w:hAnsi="仿宋" w:eastAsia="仿宋"/>
          <w:sz w:val="24"/>
          <w:szCs w:val="24"/>
          <w:lang w:val="en-GB"/>
        </w:rPr>
        <w:t>商务部分不满足或</w:t>
      </w:r>
      <w:r>
        <w:rPr>
          <w:rFonts w:ascii="仿宋" w:hAnsi="仿宋" w:eastAsia="仿宋"/>
          <w:sz w:val="24"/>
          <w:szCs w:val="24"/>
          <w:lang w:val="en-GB"/>
        </w:rPr>
        <w:t>有重大偏离且采购人不能接受的；</w:t>
      </w:r>
    </w:p>
    <w:p>
      <w:pPr>
        <w:spacing w:line="360" w:lineRule="auto"/>
        <w:ind w:firstLine="480" w:firstLineChars="200"/>
        <w:jc w:val="left"/>
        <w:rPr>
          <w:rFonts w:ascii="仿宋" w:hAnsi="仿宋" w:eastAsia="仿宋"/>
          <w:sz w:val="24"/>
          <w:szCs w:val="24"/>
          <w:lang w:val="en-GB"/>
        </w:rPr>
      </w:pPr>
      <w:r>
        <w:rPr>
          <w:rFonts w:hint="eastAsia" w:ascii="仿宋" w:hAnsi="仿宋" w:eastAsia="仿宋"/>
          <w:sz w:val="24"/>
          <w:szCs w:val="24"/>
          <w:lang w:val="en-GB"/>
        </w:rPr>
        <w:t>9</w:t>
      </w:r>
      <w:r>
        <w:rPr>
          <w:rFonts w:ascii="仿宋" w:hAnsi="仿宋" w:eastAsia="仿宋"/>
          <w:sz w:val="24"/>
          <w:szCs w:val="24"/>
          <w:lang w:val="en-GB"/>
        </w:rPr>
        <w:t>、不提供谈判文件要求的任何形式技术资料的；</w:t>
      </w:r>
    </w:p>
    <w:p>
      <w:pPr>
        <w:spacing w:line="360" w:lineRule="auto"/>
        <w:ind w:firstLine="480" w:firstLineChars="200"/>
        <w:jc w:val="left"/>
        <w:rPr>
          <w:rFonts w:ascii="仿宋" w:hAnsi="仿宋" w:eastAsia="仿宋"/>
          <w:sz w:val="24"/>
          <w:szCs w:val="24"/>
          <w:lang w:val="en-GB"/>
        </w:rPr>
      </w:pPr>
      <w:r>
        <w:rPr>
          <w:rFonts w:hint="eastAsia" w:ascii="仿宋" w:hAnsi="仿宋" w:eastAsia="仿宋"/>
          <w:sz w:val="24"/>
          <w:szCs w:val="24"/>
        </w:rPr>
        <w:t>10、同一供应商提交两个以上不同的响应文件或者报价（指各轮报价），但谈判文件要求提交备选报价的除外；</w:t>
      </w:r>
    </w:p>
    <w:p>
      <w:pPr>
        <w:spacing w:line="360" w:lineRule="auto"/>
        <w:ind w:firstLine="480" w:firstLineChars="200"/>
        <w:jc w:val="left"/>
        <w:rPr>
          <w:rFonts w:ascii="仿宋" w:hAnsi="仿宋" w:eastAsia="仿宋"/>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720" w:footer="624" w:gutter="0"/>
          <w:cols w:space="720" w:num="1"/>
          <w:docGrid w:linePitch="326" w:charSpace="0"/>
        </w:sectPr>
      </w:pPr>
      <w:r>
        <w:rPr>
          <w:rFonts w:ascii="仿宋" w:hAnsi="仿宋" w:eastAsia="仿宋"/>
          <w:sz w:val="24"/>
          <w:szCs w:val="24"/>
          <w:lang w:val="en-GB"/>
        </w:rPr>
        <w:t>1</w:t>
      </w:r>
      <w:r>
        <w:rPr>
          <w:rFonts w:hint="eastAsia" w:ascii="仿宋" w:hAnsi="仿宋" w:eastAsia="仿宋"/>
          <w:sz w:val="24"/>
          <w:szCs w:val="24"/>
          <w:lang w:val="en-GB"/>
        </w:rPr>
        <w:t>1</w:t>
      </w:r>
      <w:r>
        <w:rPr>
          <w:rFonts w:ascii="仿宋" w:hAnsi="仿宋" w:eastAsia="仿宋"/>
          <w:sz w:val="24"/>
          <w:szCs w:val="24"/>
          <w:lang w:val="en-GB"/>
        </w:rPr>
        <w:t>、</w:t>
      </w:r>
      <w:r>
        <w:rPr>
          <w:rFonts w:hint="eastAsia" w:ascii="仿宋" w:hAnsi="仿宋" w:eastAsia="仿宋"/>
          <w:sz w:val="24"/>
          <w:szCs w:val="24"/>
        </w:rPr>
        <w:t>法律、法规和谈判文件规定的其他无效情形。</w:t>
      </w:r>
    </w:p>
    <w:p>
      <w:pPr>
        <w:keepNext/>
        <w:keepLines/>
        <w:spacing w:line="360" w:lineRule="auto"/>
        <w:jc w:val="center"/>
        <w:outlineLvl w:val="0"/>
        <w:rPr>
          <w:rFonts w:ascii="仿宋" w:hAnsi="仿宋" w:eastAsia="仿宋"/>
          <w:b/>
          <w:bCs/>
          <w:kern w:val="44"/>
          <w:sz w:val="28"/>
          <w:szCs w:val="28"/>
        </w:rPr>
      </w:pPr>
      <w:bookmarkStart w:id="8" w:name="_Toc6895"/>
      <w:r>
        <w:rPr>
          <w:rFonts w:ascii="仿宋" w:hAnsi="仿宋" w:eastAsia="仿宋"/>
          <w:b/>
          <w:bCs/>
          <w:kern w:val="44"/>
          <w:sz w:val="28"/>
          <w:szCs w:val="28"/>
        </w:rPr>
        <w:t>第八部分  技术要求及说明</w:t>
      </w:r>
      <w:bookmarkEnd w:id="8"/>
    </w:p>
    <w:p>
      <w:pPr>
        <w:spacing w:line="360" w:lineRule="auto"/>
        <w:rPr>
          <w:rFonts w:ascii="仿宋" w:hAnsi="仿宋" w:eastAsia="仿宋"/>
          <w:b/>
          <w:bCs/>
          <w:sz w:val="24"/>
          <w:szCs w:val="24"/>
          <w:lang w:val="en-GB"/>
        </w:rPr>
      </w:pPr>
      <w:r>
        <w:rPr>
          <w:rFonts w:hint="eastAsia" w:ascii="仿宋" w:hAnsi="仿宋" w:eastAsia="仿宋"/>
          <w:b/>
          <w:bCs/>
          <w:sz w:val="24"/>
          <w:szCs w:val="24"/>
          <w:lang w:val="en-GB"/>
        </w:rPr>
        <w:t>一、项目概况</w:t>
      </w:r>
    </w:p>
    <w:p>
      <w:pPr>
        <w:spacing w:line="360" w:lineRule="auto"/>
        <w:ind w:firstLine="480" w:firstLineChars="200"/>
        <w:rPr>
          <w:rFonts w:ascii="仿宋" w:hAnsi="仿宋" w:eastAsia="仿宋"/>
          <w:sz w:val="24"/>
          <w:szCs w:val="24"/>
          <w:lang w:val="en-GB"/>
        </w:rPr>
      </w:pPr>
      <w:r>
        <w:rPr>
          <w:rFonts w:hint="eastAsia" w:ascii="仿宋" w:hAnsi="仿宋" w:eastAsia="仿宋"/>
          <w:sz w:val="24"/>
          <w:szCs w:val="24"/>
          <w:lang w:val="en-GB"/>
        </w:rPr>
        <w:t>拟出租房屋位于山东中医药高等专科学校莱阳校区南院（莱阳市文化路88号），简易板房结构，面积约292.7平方米。详细情况由供应商自行踏勘。</w:t>
      </w:r>
    </w:p>
    <w:p>
      <w:pPr>
        <w:spacing w:line="360" w:lineRule="auto"/>
        <w:rPr>
          <w:rFonts w:ascii="仿宋" w:hAnsi="仿宋" w:eastAsia="仿宋"/>
          <w:b/>
          <w:bCs/>
          <w:sz w:val="24"/>
          <w:szCs w:val="24"/>
        </w:rPr>
      </w:pPr>
      <w:r>
        <w:rPr>
          <w:rFonts w:hint="eastAsia" w:ascii="仿宋" w:hAnsi="仿宋" w:eastAsia="仿宋"/>
          <w:b/>
          <w:bCs/>
          <w:sz w:val="24"/>
          <w:szCs w:val="24"/>
        </w:rPr>
        <w:t>二、经营要求</w:t>
      </w:r>
    </w:p>
    <w:p>
      <w:pPr>
        <w:spacing w:line="360" w:lineRule="auto"/>
        <w:rPr>
          <w:rFonts w:ascii="仿宋" w:hAnsi="仿宋" w:eastAsia="仿宋"/>
          <w:sz w:val="24"/>
          <w:szCs w:val="24"/>
        </w:rPr>
      </w:pPr>
      <w:r>
        <w:rPr>
          <w:rFonts w:hint="eastAsia" w:ascii="仿宋" w:hAnsi="仿宋" w:eastAsia="仿宋"/>
          <w:sz w:val="24"/>
          <w:szCs w:val="24"/>
        </w:rPr>
        <w:t>1.拟出租简易板房只能从事合法的商业经营，经营项目为快递服务和超市经营。必须遵守国家有关法律法规，遵守</w:t>
      </w:r>
      <w:r>
        <w:rPr>
          <w:rFonts w:hint="eastAsia" w:ascii="仿宋" w:hAnsi="仿宋" w:eastAsia="仿宋"/>
          <w:sz w:val="24"/>
          <w:szCs w:val="24"/>
          <w:lang w:eastAsia="zh-CN"/>
        </w:rPr>
        <w:t>采购人</w:t>
      </w:r>
      <w:r>
        <w:rPr>
          <w:rFonts w:hint="eastAsia" w:ascii="仿宋" w:hAnsi="仿宋" w:eastAsia="仿宋"/>
          <w:sz w:val="24"/>
          <w:szCs w:val="24"/>
        </w:rPr>
        <w:t>的有关规章制度。供应商未经采购人许可不得从事其他经营项目。</w:t>
      </w:r>
    </w:p>
    <w:p>
      <w:pPr>
        <w:spacing w:line="360" w:lineRule="auto"/>
        <w:rPr>
          <w:rFonts w:ascii="仿宋" w:hAnsi="仿宋" w:eastAsia="仿宋"/>
          <w:sz w:val="24"/>
          <w:szCs w:val="24"/>
        </w:rPr>
      </w:pPr>
      <w:r>
        <w:rPr>
          <w:rFonts w:hint="eastAsia" w:ascii="仿宋" w:hAnsi="仿宋" w:eastAsia="仿宋"/>
          <w:sz w:val="24"/>
          <w:szCs w:val="24"/>
        </w:rPr>
        <w:t>2.供应商承租期间做好消防安全保障，必须与</w:t>
      </w:r>
      <w:r>
        <w:rPr>
          <w:rFonts w:hint="eastAsia" w:ascii="仿宋" w:hAnsi="仿宋" w:eastAsia="仿宋"/>
          <w:sz w:val="24"/>
          <w:szCs w:val="24"/>
          <w:lang w:eastAsia="zh-CN"/>
        </w:rPr>
        <w:t>采购人</w:t>
      </w:r>
      <w:r>
        <w:rPr>
          <w:rFonts w:hint="eastAsia" w:ascii="仿宋" w:hAnsi="仿宋" w:eastAsia="仿宋"/>
          <w:sz w:val="24"/>
          <w:szCs w:val="24"/>
        </w:rPr>
        <w:t>签订《消防安全责任书》，</w:t>
      </w:r>
      <w:r>
        <w:rPr>
          <w:rFonts w:hint="eastAsia" w:ascii="仿宋" w:hAnsi="仿宋" w:eastAsia="仿宋"/>
          <w:sz w:val="24"/>
          <w:szCs w:val="24"/>
          <w:lang w:eastAsia="zh-CN"/>
        </w:rPr>
        <w:t>供应商</w:t>
      </w:r>
      <w:r>
        <w:rPr>
          <w:rFonts w:hint="eastAsia" w:ascii="仿宋" w:hAnsi="仿宋" w:eastAsia="仿宋"/>
          <w:sz w:val="24"/>
          <w:szCs w:val="24"/>
        </w:rPr>
        <w:t>在经营活动中，不得产生噪音、扰民和影响采购人教学、办公、休息。房屋内保洁、垃圾清运、安全保卫等工作由供应商自行承担。</w:t>
      </w:r>
    </w:p>
    <w:p>
      <w:pPr>
        <w:spacing w:line="360" w:lineRule="auto"/>
        <w:rPr>
          <w:rFonts w:ascii="仿宋" w:hAnsi="仿宋" w:eastAsia="仿宋"/>
          <w:sz w:val="24"/>
          <w:szCs w:val="24"/>
        </w:rPr>
      </w:pPr>
      <w:r>
        <w:rPr>
          <w:rFonts w:hint="eastAsia" w:ascii="仿宋" w:hAnsi="仿宋" w:eastAsia="仿宋"/>
          <w:sz w:val="24"/>
          <w:szCs w:val="24"/>
        </w:rPr>
        <w:t>3.供应商所用人员与</w:t>
      </w:r>
      <w:r>
        <w:rPr>
          <w:rFonts w:hint="eastAsia" w:ascii="仿宋" w:hAnsi="仿宋" w:eastAsia="仿宋"/>
          <w:sz w:val="24"/>
          <w:szCs w:val="24"/>
          <w:lang w:eastAsia="zh-CN"/>
        </w:rPr>
        <w:t>采购人</w:t>
      </w:r>
      <w:r>
        <w:rPr>
          <w:rFonts w:hint="eastAsia" w:ascii="仿宋" w:hAnsi="仿宋" w:eastAsia="仿宋"/>
          <w:sz w:val="24"/>
          <w:szCs w:val="24"/>
        </w:rPr>
        <w:t>无隶属关系，一切事故、工伤等事件，由供应商自行解决，与</w:t>
      </w:r>
      <w:r>
        <w:rPr>
          <w:rFonts w:hint="eastAsia" w:ascii="仿宋" w:hAnsi="仿宋" w:eastAsia="仿宋"/>
          <w:sz w:val="24"/>
          <w:szCs w:val="24"/>
          <w:lang w:eastAsia="zh-CN"/>
        </w:rPr>
        <w:t>采购人</w:t>
      </w:r>
      <w:r>
        <w:rPr>
          <w:rFonts w:hint="eastAsia" w:ascii="仿宋" w:hAnsi="仿宋" w:eastAsia="仿宋"/>
          <w:sz w:val="24"/>
          <w:szCs w:val="24"/>
        </w:rPr>
        <w:t>无关。</w:t>
      </w:r>
    </w:p>
    <w:p>
      <w:pPr>
        <w:spacing w:line="360" w:lineRule="auto"/>
        <w:rPr>
          <w:rFonts w:ascii="仿宋" w:hAnsi="仿宋" w:eastAsia="仿宋"/>
          <w:sz w:val="24"/>
          <w:szCs w:val="24"/>
        </w:rPr>
      </w:pPr>
      <w:r>
        <w:rPr>
          <w:rFonts w:hint="eastAsia" w:ascii="仿宋" w:hAnsi="仿宋" w:eastAsia="仿宋"/>
          <w:sz w:val="24"/>
          <w:szCs w:val="24"/>
        </w:rPr>
        <w:t>4.在供应商经营范围内发生的一切事故、工伤、纠纷等事件，均由供应商自行承担解决，对</w:t>
      </w:r>
      <w:r>
        <w:rPr>
          <w:rFonts w:hint="eastAsia" w:ascii="仿宋" w:hAnsi="仿宋" w:eastAsia="仿宋"/>
          <w:sz w:val="24"/>
          <w:szCs w:val="24"/>
          <w:lang w:eastAsia="zh-CN"/>
        </w:rPr>
        <w:t>采购人</w:t>
      </w:r>
      <w:r>
        <w:rPr>
          <w:rFonts w:hint="eastAsia" w:ascii="仿宋" w:hAnsi="仿宋" w:eastAsia="仿宋"/>
          <w:sz w:val="24"/>
          <w:szCs w:val="24"/>
        </w:rPr>
        <w:t>造成不良影响的，</w:t>
      </w:r>
      <w:r>
        <w:rPr>
          <w:rFonts w:hint="eastAsia" w:ascii="仿宋" w:hAnsi="仿宋" w:eastAsia="仿宋"/>
          <w:sz w:val="24"/>
          <w:szCs w:val="24"/>
          <w:lang w:eastAsia="zh-CN"/>
        </w:rPr>
        <w:t>采购人</w:t>
      </w:r>
      <w:r>
        <w:rPr>
          <w:rFonts w:hint="eastAsia" w:ascii="仿宋" w:hAnsi="仿宋" w:eastAsia="仿宋"/>
          <w:sz w:val="24"/>
          <w:szCs w:val="24"/>
        </w:rPr>
        <w:t>有权收回承租权，并有追究供应商相关法律责任的权利。造成</w:t>
      </w:r>
      <w:r>
        <w:rPr>
          <w:rFonts w:hint="eastAsia" w:ascii="仿宋" w:hAnsi="仿宋" w:eastAsia="仿宋"/>
          <w:sz w:val="24"/>
          <w:szCs w:val="24"/>
          <w:lang w:eastAsia="zh-CN"/>
        </w:rPr>
        <w:t>采购人</w:t>
      </w:r>
      <w:r>
        <w:rPr>
          <w:rFonts w:hint="eastAsia" w:ascii="仿宋" w:hAnsi="仿宋" w:eastAsia="仿宋"/>
          <w:sz w:val="24"/>
          <w:szCs w:val="24"/>
        </w:rPr>
        <w:t>财产损失的，由供应商照价赔偿。</w:t>
      </w:r>
    </w:p>
    <w:p>
      <w:pPr>
        <w:spacing w:line="360" w:lineRule="auto"/>
        <w:rPr>
          <w:rFonts w:ascii="仿宋" w:hAnsi="仿宋" w:eastAsia="仿宋"/>
          <w:sz w:val="24"/>
          <w:szCs w:val="24"/>
        </w:rPr>
      </w:pPr>
      <w:r>
        <w:rPr>
          <w:rFonts w:hint="eastAsia" w:ascii="仿宋" w:hAnsi="仿宋" w:eastAsia="仿宋"/>
          <w:sz w:val="24"/>
          <w:szCs w:val="24"/>
        </w:rPr>
        <w:t>5.供应商不得将房屋转租、转让或转借他人，否则视为供应商单方面违约，</w:t>
      </w:r>
      <w:r>
        <w:rPr>
          <w:rFonts w:hint="eastAsia" w:ascii="仿宋" w:hAnsi="仿宋" w:eastAsia="仿宋"/>
          <w:sz w:val="24"/>
          <w:szCs w:val="24"/>
          <w:lang w:eastAsia="zh-CN"/>
        </w:rPr>
        <w:t>采购人</w:t>
      </w:r>
      <w:r>
        <w:rPr>
          <w:rFonts w:hint="eastAsia" w:ascii="仿宋" w:hAnsi="仿宋" w:eastAsia="仿宋"/>
          <w:sz w:val="24"/>
          <w:szCs w:val="24"/>
        </w:rPr>
        <w:t>有权收回承租权，租金不退。租期已满或中途退租，必须按合同约定退回</w:t>
      </w:r>
      <w:r>
        <w:rPr>
          <w:rFonts w:hint="eastAsia" w:ascii="仿宋" w:hAnsi="仿宋" w:eastAsia="仿宋"/>
          <w:sz w:val="24"/>
          <w:szCs w:val="24"/>
          <w:lang w:eastAsia="zh-CN"/>
        </w:rPr>
        <w:t>采购人</w:t>
      </w:r>
      <w:r>
        <w:rPr>
          <w:rFonts w:hint="eastAsia" w:ascii="仿宋" w:hAnsi="仿宋" w:eastAsia="仿宋"/>
          <w:sz w:val="24"/>
          <w:szCs w:val="24"/>
        </w:rPr>
        <w:t>。</w:t>
      </w:r>
      <w:r>
        <w:rPr>
          <w:rFonts w:hint="eastAsia" w:ascii="仿宋" w:hAnsi="仿宋" w:eastAsia="仿宋"/>
          <w:sz w:val="24"/>
          <w:szCs w:val="24"/>
          <w:highlight w:val="none"/>
          <w:lang w:eastAsia="zh-CN"/>
        </w:rPr>
        <w:t>采购人交付房屋后，供应商按照采购人要求清理房屋内物资。</w:t>
      </w:r>
      <w:r>
        <w:rPr>
          <w:rFonts w:hint="eastAsia" w:ascii="仿宋" w:hAnsi="仿宋" w:eastAsia="仿宋"/>
          <w:sz w:val="24"/>
          <w:szCs w:val="24"/>
        </w:rPr>
        <w:t>房屋退租时，供应商必须恢复原状，</w:t>
      </w:r>
      <w:r>
        <w:rPr>
          <w:rFonts w:hint="eastAsia" w:ascii="仿宋" w:hAnsi="仿宋" w:eastAsia="仿宋"/>
          <w:sz w:val="24"/>
          <w:szCs w:val="24"/>
          <w:lang w:eastAsia="zh-CN"/>
        </w:rPr>
        <w:t>采购人</w:t>
      </w:r>
      <w:r>
        <w:rPr>
          <w:rFonts w:hint="eastAsia" w:ascii="仿宋" w:hAnsi="仿宋" w:eastAsia="仿宋"/>
          <w:sz w:val="24"/>
          <w:szCs w:val="24"/>
        </w:rPr>
        <w:t>不予经济补偿。</w:t>
      </w:r>
    </w:p>
    <w:p>
      <w:pPr>
        <w:spacing w:line="360" w:lineRule="auto"/>
        <w:rPr>
          <w:rFonts w:ascii="仿宋" w:hAnsi="仿宋" w:eastAsia="仿宋"/>
          <w:sz w:val="24"/>
          <w:szCs w:val="24"/>
        </w:rPr>
      </w:pPr>
      <w:r>
        <w:rPr>
          <w:rFonts w:hint="eastAsia" w:ascii="仿宋" w:hAnsi="仿宋" w:eastAsia="仿宋"/>
          <w:sz w:val="24"/>
          <w:szCs w:val="24"/>
        </w:rPr>
        <w:t>6.房屋出租后，</w:t>
      </w:r>
      <w:r>
        <w:rPr>
          <w:rFonts w:hint="eastAsia" w:ascii="仿宋" w:hAnsi="仿宋" w:eastAsia="仿宋"/>
          <w:sz w:val="24"/>
          <w:szCs w:val="24"/>
          <w:lang w:eastAsia="zh-CN"/>
        </w:rPr>
        <w:t>采购人</w:t>
      </w:r>
      <w:r>
        <w:rPr>
          <w:rFonts w:hint="eastAsia" w:ascii="仿宋" w:hAnsi="仿宋" w:eastAsia="仿宋"/>
          <w:sz w:val="24"/>
          <w:szCs w:val="24"/>
        </w:rPr>
        <w:t>继续做好房产管理工作，定期检查房屋结构、水电设施等完好情况及安全性能。供应商对出租房屋的设施要妥善使用，如有损坏，必须予以维修或赔偿。供应商不得对租赁房屋进行大的装修改造和占用室外空间，如确需对租赁房屋进行简单装修或设施改造等须经</w:t>
      </w:r>
      <w:r>
        <w:rPr>
          <w:rFonts w:hint="eastAsia" w:ascii="仿宋" w:hAnsi="仿宋" w:eastAsia="仿宋"/>
          <w:sz w:val="24"/>
          <w:szCs w:val="24"/>
          <w:lang w:eastAsia="zh-CN"/>
        </w:rPr>
        <w:t>采购人</w:t>
      </w:r>
      <w:r>
        <w:rPr>
          <w:rFonts w:hint="eastAsia" w:ascii="仿宋" w:hAnsi="仿宋" w:eastAsia="仿宋"/>
          <w:sz w:val="24"/>
          <w:szCs w:val="24"/>
        </w:rPr>
        <w:t>书面同意，不得破坏原房屋结构或增加违章建筑、设施。</w:t>
      </w:r>
    </w:p>
    <w:p>
      <w:pPr>
        <w:spacing w:line="360" w:lineRule="auto"/>
        <w:rPr>
          <w:rFonts w:ascii="仿宋" w:hAnsi="仿宋" w:eastAsia="仿宋"/>
          <w:sz w:val="24"/>
          <w:szCs w:val="24"/>
        </w:rPr>
      </w:pPr>
      <w:r>
        <w:rPr>
          <w:rFonts w:hint="eastAsia" w:ascii="仿宋" w:hAnsi="仿宋" w:eastAsia="仿宋"/>
          <w:sz w:val="24"/>
          <w:szCs w:val="24"/>
        </w:rPr>
        <w:t>7.供应商使用水、电等一切费用自理。价格执行自来水公司、供电公司和电力公司的（商业用房）实际价格，</w:t>
      </w:r>
      <w:r>
        <w:rPr>
          <w:rFonts w:hint="eastAsia" w:ascii="仿宋" w:hAnsi="仿宋" w:eastAsia="仿宋"/>
          <w:sz w:val="24"/>
          <w:szCs w:val="24"/>
          <w:lang w:eastAsia="zh-CN"/>
        </w:rPr>
        <w:t>采购人</w:t>
      </w:r>
      <w:r>
        <w:rPr>
          <w:rFonts w:hint="eastAsia" w:ascii="仿宋" w:hAnsi="仿宋" w:eastAsia="仿宋"/>
          <w:sz w:val="24"/>
          <w:szCs w:val="24"/>
        </w:rPr>
        <w:t>不加价、不补贴。有关费用收取方法按季度结算。</w:t>
      </w:r>
    </w:p>
    <w:p>
      <w:pPr>
        <w:spacing w:line="360" w:lineRule="auto"/>
        <w:rPr>
          <w:rFonts w:ascii="仿宋" w:hAnsi="仿宋" w:eastAsia="仿宋"/>
          <w:sz w:val="24"/>
          <w:szCs w:val="24"/>
        </w:rPr>
      </w:pPr>
      <w:r>
        <w:rPr>
          <w:rFonts w:hint="eastAsia" w:ascii="仿宋" w:hAnsi="仿宋" w:eastAsia="仿宋"/>
          <w:sz w:val="24"/>
          <w:szCs w:val="24"/>
        </w:rPr>
        <w:t>8.房屋租赁期内由于上级有关政策要求或</w:t>
      </w:r>
      <w:r>
        <w:rPr>
          <w:rFonts w:hint="eastAsia" w:ascii="仿宋" w:hAnsi="仿宋" w:eastAsia="仿宋"/>
          <w:sz w:val="24"/>
          <w:szCs w:val="24"/>
          <w:lang w:eastAsia="zh-CN"/>
        </w:rPr>
        <w:t>采购人</w:t>
      </w:r>
      <w:r>
        <w:rPr>
          <w:rFonts w:hint="eastAsia" w:ascii="仿宋" w:hAnsi="仿宋" w:eastAsia="仿宋"/>
          <w:sz w:val="24"/>
          <w:szCs w:val="24"/>
        </w:rPr>
        <w:t>规划要求拆除或其他不可抗力导致合同无法继续执行时，双方经协商后可以解除合同。</w:t>
      </w:r>
    </w:p>
    <w:p>
      <w:pPr>
        <w:spacing w:line="360" w:lineRule="auto"/>
        <w:rPr>
          <w:rFonts w:ascii="仿宋" w:hAnsi="仿宋" w:eastAsia="仿宋"/>
          <w:b/>
          <w:bCs/>
          <w:sz w:val="24"/>
          <w:szCs w:val="24"/>
        </w:rPr>
      </w:pPr>
      <w:r>
        <w:rPr>
          <w:rFonts w:hint="eastAsia" w:ascii="仿宋" w:hAnsi="仿宋" w:eastAsia="仿宋"/>
          <w:b/>
          <w:bCs/>
          <w:sz w:val="24"/>
          <w:szCs w:val="24"/>
        </w:rPr>
        <w:t>三、出租价格、租期、租金缴纳</w:t>
      </w:r>
    </w:p>
    <w:p>
      <w:pPr>
        <w:spacing w:line="360" w:lineRule="auto"/>
        <w:rPr>
          <w:rFonts w:ascii="仿宋" w:hAnsi="仿宋" w:eastAsia="仿宋"/>
          <w:sz w:val="24"/>
          <w:szCs w:val="24"/>
        </w:rPr>
      </w:pPr>
      <w:r>
        <w:rPr>
          <w:rFonts w:ascii="仿宋" w:hAnsi="仿宋" w:eastAsia="仿宋"/>
          <w:sz w:val="24"/>
          <w:szCs w:val="24"/>
          <w:lang w:val="en-GB"/>
        </w:rPr>
        <w:t>★</w:t>
      </w:r>
      <w:r>
        <w:rPr>
          <w:rFonts w:hint="eastAsia" w:ascii="仿宋" w:hAnsi="仿宋" w:eastAsia="仿宋"/>
          <w:sz w:val="24"/>
          <w:szCs w:val="24"/>
        </w:rPr>
        <w:t>1.</w:t>
      </w:r>
      <w:r>
        <w:rPr>
          <w:rFonts w:hint="eastAsia" w:ascii="仿宋" w:hAnsi="仿宋" w:eastAsia="仿宋"/>
          <w:b/>
          <w:bCs/>
          <w:sz w:val="24"/>
          <w:szCs w:val="24"/>
        </w:rPr>
        <w:t>供应商报价为年租金价格，报价不得低于8781.00元/每年</w:t>
      </w:r>
      <w:r>
        <w:rPr>
          <w:rFonts w:hint="eastAsia" w:ascii="仿宋" w:hAnsi="仿宋" w:eastAsia="仿宋"/>
          <w:sz w:val="24"/>
          <w:szCs w:val="24"/>
        </w:rPr>
        <w:t>（由</w:t>
      </w:r>
      <w:r>
        <w:rPr>
          <w:rFonts w:hint="eastAsia" w:ascii="仿宋" w:hAnsi="仿宋" w:eastAsia="仿宋"/>
          <w:sz w:val="24"/>
          <w:szCs w:val="24"/>
          <w:lang w:eastAsia="zh-CN"/>
        </w:rPr>
        <w:t>采购人</w:t>
      </w:r>
      <w:r>
        <w:rPr>
          <w:rFonts w:hint="eastAsia" w:ascii="仿宋" w:hAnsi="仿宋" w:eastAsia="仿宋"/>
          <w:sz w:val="24"/>
          <w:szCs w:val="24"/>
        </w:rPr>
        <w:t>指定第三方资产评估机构评估）。</w:t>
      </w:r>
      <w:r>
        <w:rPr>
          <w:rFonts w:hint="eastAsia" w:ascii="仿宋" w:hAnsi="仿宋" w:eastAsia="仿宋"/>
          <w:b/>
          <w:bCs/>
          <w:sz w:val="24"/>
          <w:szCs w:val="24"/>
        </w:rPr>
        <w:t>供应商报价不得低于房屋出租最低价。</w:t>
      </w:r>
    </w:p>
    <w:p>
      <w:pPr>
        <w:spacing w:line="360" w:lineRule="auto"/>
        <w:rPr>
          <w:rFonts w:ascii="仿宋" w:hAnsi="仿宋" w:eastAsia="仿宋"/>
          <w:sz w:val="24"/>
          <w:szCs w:val="24"/>
        </w:rPr>
      </w:pPr>
      <w:r>
        <w:rPr>
          <w:rFonts w:ascii="仿宋" w:hAnsi="仿宋" w:eastAsia="仿宋"/>
          <w:sz w:val="24"/>
          <w:szCs w:val="24"/>
          <w:lang w:val="en-GB"/>
        </w:rPr>
        <w:t>★</w:t>
      </w:r>
      <w:r>
        <w:rPr>
          <w:rFonts w:hint="eastAsia" w:ascii="仿宋" w:hAnsi="仿宋" w:eastAsia="仿宋"/>
          <w:sz w:val="24"/>
          <w:szCs w:val="24"/>
        </w:rPr>
        <w:t>2.租赁期：合同签订后一年。</w:t>
      </w:r>
    </w:p>
    <w:p>
      <w:pPr>
        <w:spacing w:line="360" w:lineRule="auto"/>
        <w:rPr>
          <w:rFonts w:ascii="仿宋" w:hAnsi="仿宋" w:eastAsia="仿宋"/>
          <w:sz w:val="24"/>
          <w:szCs w:val="24"/>
        </w:rPr>
      </w:pPr>
      <w:r>
        <w:rPr>
          <w:rFonts w:ascii="仿宋" w:hAnsi="仿宋" w:eastAsia="仿宋"/>
          <w:sz w:val="24"/>
          <w:szCs w:val="24"/>
          <w:lang w:val="en-GB"/>
        </w:rPr>
        <w:t>★</w:t>
      </w:r>
      <w:r>
        <w:rPr>
          <w:rFonts w:hint="eastAsia" w:ascii="仿宋" w:hAnsi="仿宋" w:eastAsia="仿宋"/>
          <w:sz w:val="24"/>
          <w:szCs w:val="24"/>
        </w:rPr>
        <w:t>3.租金支付：供应商在收到《成交通知书》3日内将租金以电汇方式汇入采购人指定账户。采购人向供应商开</w:t>
      </w:r>
      <w:r>
        <w:rPr>
          <w:rFonts w:hint="eastAsia" w:ascii="仿宋" w:hAnsi="仿宋" w:eastAsia="仿宋"/>
          <w:sz w:val="24"/>
          <w:szCs w:val="24"/>
          <w:highlight w:val="none"/>
        </w:rPr>
        <w:t>据合法票据</w:t>
      </w:r>
      <w:r>
        <w:rPr>
          <w:rFonts w:hint="eastAsia" w:ascii="仿宋" w:hAnsi="仿宋" w:eastAsia="仿宋"/>
          <w:sz w:val="24"/>
          <w:szCs w:val="24"/>
        </w:rPr>
        <w:t>。如供应商逾期不支付租金，视为自动放弃承租权。</w:t>
      </w:r>
      <w:r>
        <w:rPr>
          <w:rFonts w:hint="eastAsia" w:ascii="仿宋" w:hAnsi="仿宋" w:eastAsia="仿宋"/>
          <w:sz w:val="24"/>
          <w:szCs w:val="24"/>
          <w:lang w:eastAsia="zh-CN"/>
        </w:rPr>
        <w:t>采购人</w:t>
      </w:r>
      <w:r>
        <w:rPr>
          <w:rFonts w:hint="eastAsia" w:ascii="仿宋" w:hAnsi="仿宋" w:eastAsia="仿宋"/>
          <w:sz w:val="24"/>
          <w:szCs w:val="24"/>
        </w:rPr>
        <w:t>有权自行终止合同，不承担法律责任。</w:t>
      </w:r>
    </w:p>
    <w:p>
      <w:pPr>
        <w:spacing w:line="360" w:lineRule="auto"/>
        <w:rPr>
          <w:rFonts w:ascii="仿宋" w:hAnsi="仿宋" w:eastAsia="仿宋"/>
          <w:sz w:val="24"/>
          <w:szCs w:val="24"/>
        </w:rPr>
      </w:pPr>
      <w:r>
        <w:rPr>
          <w:rFonts w:hint="eastAsia" w:ascii="仿宋" w:hAnsi="仿宋" w:eastAsia="仿宋"/>
          <w:sz w:val="24"/>
          <w:szCs w:val="24"/>
        </w:rPr>
        <w:t>四、竞价规则</w:t>
      </w:r>
    </w:p>
    <w:p>
      <w:pPr>
        <w:spacing w:line="360" w:lineRule="auto"/>
        <w:rPr>
          <w:rFonts w:ascii="仿宋" w:hAnsi="仿宋" w:eastAsia="仿宋"/>
          <w:sz w:val="24"/>
          <w:szCs w:val="24"/>
        </w:rPr>
      </w:pPr>
      <w:r>
        <w:rPr>
          <w:rFonts w:hint="eastAsia" w:ascii="仿宋" w:hAnsi="仿宋" w:eastAsia="仿宋"/>
          <w:sz w:val="24"/>
          <w:szCs w:val="24"/>
        </w:rPr>
        <w:t>1.</w:t>
      </w:r>
      <w:r>
        <w:rPr>
          <w:rFonts w:hint="eastAsia" w:ascii="仿宋" w:hAnsi="仿宋" w:eastAsia="仿宋"/>
          <w:b/>
          <w:bCs/>
          <w:sz w:val="24"/>
          <w:szCs w:val="24"/>
        </w:rPr>
        <w:t>本次竞谈报价仅为房屋出租一年的价格。</w:t>
      </w:r>
      <w:r>
        <w:rPr>
          <w:rFonts w:hint="eastAsia" w:ascii="仿宋" w:hAnsi="仿宋" w:eastAsia="仿宋"/>
          <w:sz w:val="24"/>
          <w:szCs w:val="24"/>
        </w:rPr>
        <w:t xml:space="preserve"> </w:t>
      </w:r>
    </w:p>
    <w:p>
      <w:pPr>
        <w:spacing w:line="360" w:lineRule="auto"/>
        <w:rPr>
          <w:rFonts w:ascii="仿宋" w:hAnsi="仿宋" w:eastAsia="仿宋"/>
          <w:sz w:val="24"/>
          <w:szCs w:val="24"/>
        </w:rPr>
      </w:pPr>
      <w:r>
        <w:rPr>
          <w:rFonts w:hint="eastAsia" w:ascii="仿宋" w:hAnsi="仿宋" w:eastAsia="仿宋"/>
          <w:sz w:val="24"/>
          <w:szCs w:val="24"/>
        </w:rPr>
        <w:t>2.本次谈判活动遵循公开、公平、公正、竞争原则组织谈判会。</w:t>
      </w:r>
    </w:p>
    <w:p>
      <w:pPr>
        <w:spacing w:line="360" w:lineRule="auto"/>
        <w:rPr>
          <w:rFonts w:ascii="仿宋" w:hAnsi="仿宋" w:eastAsia="仿宋"/>
          <w:sz w:val="24"/>
          <w:szCs w:val="24"/>
        </w:rPr>
      </w:pPr>
      <w:r>
        <w:rPr>
          <w:rFonts w:hint="eastAsia" w:ascii="仿宋" w:hAnsi="仿宋" w:eastAsia="仿宋"/>
          <w:sz w:val="24"/>
          <w:szCs w:val="24"/>
        </w:rPr>
        <w:t>3.供应商应按规定办理报名登记、取得谈判文件等相关手续。</w:t>
      </w:r>
    </w:p>
    <w:p>
      <w:pPr>
        <w:spacing w:line="360" w:lineRule="auto"/>
        <w:rPr>
          <w:rFonts w:ascii="仿宋" w:hAnsi="仿宋" w:eastAsia="仿宋"/>
          <w:sz w:val="24"/>
          <w:szCs w:val="24"/>
        </w:rPr>
      </w:pPr>
      <w:r>
        <w:rPr>
          <w:rFonts w:hint="eastAsia" w:ascii="仿宋" w:hAnsi="仿宋" w:eastAsia="仿宋"/>
          <w:sz w:val="24"/>
          <w:szCs w:val="24"/>
        </w:rPr>
        <w:t>4.供应商应事先对出租房屋作全面了解，一旦办理报名手续，即表明已完全了解出租房屋情况并认可谈判会有关规定和要求，愿承担一切经济和法律责任。</w:t>
      </w:r>
    </w:p>
    <w:p>
      <w:pPr>
        <w:spacing w:line="360" w:lineRule="auto"/>
        <w:rPr>
          <w:rFonts w:ascii="仿宋" w:hAnsi="仿宋" w:eastAsia="仿宋"/>
          <w:sz w:val="24"/>
          <w:szCs w:val="24"/>
        </w:rPr>
      </w:pPr>
      <w:r>
        <w:rPr>
          <w:rFonts w:hint="eastAsia" w:ascii="仿宋" w:hAnsi="仿宋" w:eastAsia="仿宋"/>
          <w:sz w:val="24"/>
          <w:szCs w:val="24"/>
        </w:rPr>
        <w:t>5.供应商应按时参加谈判会，在谈判时必须遵守本规则，不按时参加谈判会视为自动放弃谈判资格。</w:t>
      </w:r>
    </w:p>
    <w:p>
      <w:pPr>
        <w:spacing w:line="360" w:lineRule="auto"/>
        <w:rPr>
          <w:rFonts w:ascii="仿宋" w:hAnsi="仿宋" w:eastAsia="仿宋"/>
          <w:sz w:val="24"/>
          <w:szCs w:val="24"/>
        </w:rPr>
      </w:pPr>
      <w:r>
        <w:rPr>
          <w:rFonts w:hint="eastAsia" w:ascii="仿宋" w:hAnsi="仿宋" w:eastAsia="仿宋"/>
          <w:sz w:val="24"/>
          <w:szCs w:val="24"/>
        </w:rPr>
        <w:t>6.本次谈判采用上不封顶，下保出租最低价的竞价方式，所有报价均以人民币报价，共进行两轮报价。</w:t>
      </w:r>
      <w:r>
        <w:rPr>
          <w:rFonts w:hint="eastAsia" w:ascii="仿宋" w:hAnsi="仿宋" w:eastAsia="仿宋"/>
          <w:b/>
          <w:bCs/>
          <w:sz w:val="24"/>
          <w:szCs w:val="24"/>
        </w:rPr>
        <w:t>再次报价时，不得低于前次的最高报价。</w:t>
      </w:r>
      <w:r>
        <w:rPr>
          <w:rFonts w:hint="eastAsia" w:ascii="仿宋" w:hAnsi="仿宋" w:eastAsia="仿宋"/>
          <w:sz w:val="24"/>
          <w:szCs w:val="24"/>
          <w:highlight w:val="none"/>
        </w:rPr>
        <w:t>当最高报价相同时，最高报价相同者再次报价，价高者成交。</w:t>
      </w:r>
      <w:r>
        <w:rPr>
          <w:rFonts w:hint="eastAsia" w:ascii="仿宋" w:hAnsi="仿宋" w:eastAsia="仿宋"/>
          <w:sz w:val="24"/>
          <w:szCs w:val="24"/>
        </w:rPr>
        <w:t>成交供应商拒绝与采购人签订合同的，采购人可以按照评审报告推荐的成交候选人名单排序，确定下一候选人为成交供应商，也可以重新开展采购活动。</w:t>
      </w:r>
    </w:p>
    <w:p>
      <w:pPr>
        <w:spacing w:line="360" w:lineRule="auto"/>
        <w:rPr>
          <w:rFonts w:ascii="仿宋" w:hAnsi="仿宋" w:eastAsia="仿宋"/>
          <w:sz w:val="24"/>
          <w:szCs w:val="24"/>
        </w:rPr>
      </w:pPr>
      <w:r>
        <w:rPr>
          <w:rFonts w:hint="eastAsia" w:ascii="仿宋" w:hAnsi="仿宋" w:eastAsia="仿宋"/>
          <w:sz w:val="24"/>
          <w:szCs w:val="24"/>
        </w:rPr>
        <w:t>7.谈判过程中，供应商必须认真严肃地进行谈判竞价。一经应价，不得撤回，不得反悔。发现围标情形，立即终止供应商报价资格。</w:t>
      </w:r>
    </w:p>
    <w:p>
      <w:pPr>
        <w:spacing w:line="360" w:lineRule="auto"/>
        <w:rPr>
          <w:rFonts w:ascii="仿宋" w:hAnsi="仿宋" w:eastAsia="仿宋"/>
          <w:sz w:val="24"/>
          <w:szCs w:val="24"/>
        </w:rPr>
      </w:pPr>
      <w:r>
        <w:rPr>
          <w:rFonts w:hint="eastAsia" w:ascii="仿宋" w:hAnsi="仿宋" w:eastAsia="仿宋"/>
          <w:sz w:val="24"/>
          <w:szCs w:val="24"/>
        </w:rPr>
        <w:t>8.供应商必须遵守会场秩序，不得大声喧哗，不得阻挠其他供应商竞价，不得阻碍主持人进行正常工作；供应商之间不得相互串标，禁止有操纵、垄断等违法行为，一经发现有上述行为者，将取消其竞价资格，并追究经济和法律责任。</w:t>
      </w:r>
    </w:p>
    <w:p>
      <w:pPr>
        <w:spacing w:line="360" w:lineRule="auto"/>
        <w:rPr>
          <w:rFonts w:ascii="仿宋" w:hAnsi="仿宋" w:eastAsia="仿宋"/>
          <w:sz w:val="24"/>
          <w:szCs w:val="24"/>
        </w:rPr>
      </w:pPr>
      <w:r>
        <w:rPr>
          <w:rFonts w:hint="eastAsia" w:ascii="仿宋" w:hAnsi="仿宋" w:eastAsia="仿宋"/>
          <w:sz w:val="24"/>
          <w:szCs w:val="24"/>
        </w:rPr>
        <w:t>9.上述交易规则，采购人、供应商以及其他相关人员有相互监督的权利和自觉遵守的义务。</w:t>
      </w:r>
    </w:p>
    <w:p/>
    <w:sectPr>
      <w:footerReference r:id="rId9" w:type="default"/>
      <w:footerReference r:id="rId10"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4353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43535" cy="131445"/>
                      </a:xfrm>
                      <a:prstGeom prst="rect">
                        <a:avLst/>
                      </a:prstGeom>
                      <a:noFill/>
                      <a:ln>
                        <a:noFill/>
                      </a:ln>
                    </wps:spPr>
                    <wps:txbx>
                      <w:txbxContent>
                        <w:p>
                          <w:pPr>
                            <w:pStyle w:val="5"/>
                            <w:ind w:firstLine="360"/>
                            <w:jc w:val="center"/>
                          </w:pPr>
                          <w:r>
                            <w:fldChar w:fldCharType="begin"/>
                          </w:r>
                          <w:r>
                            <w:instrText xml:space="preserve">PAGE   \* MERGEFORMAT</w:instrText>
                          </w:r>
                          <w:r>
                            <w:fldChar w:fldCharType="separate"/>
                          </w:r>
                          <w:r>
                            <w:rPr>
                              <w:lang w:val="zh-CN"/>
                            </w:rP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27.05pt;mso-position-horizontal:center;mso-position-horizontal-relative:margin;mso-wrap-style:none;z-index:251660288;mso-width-relative:page;mso-height-relative:page;" filled="f" stroked="f" coordsize="21600,21600" o:gfxdata="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6baBXRAAAAAwEAAA8AAAAAAAAAAQAgAAAAIgAAAGRycy9k&#10;b3ducmV2LnhtbFBLAQIUABQAAAAIAIdO4kAuQJr7CQIAAAIEAAAOAAAAAAAAAAEAIAAAACABAABk&#10;cnMvZTJvRG9jLnhtbFBLBQYAAAAABgAGAFkBAACbBQAAAAA=&#10;">
              <v:fill on="f" focussize="0,0"/>
              <v:stroke on="f"/>
              <v:imagedata o:title=""/>
              <o:lock v:ext="edit" aspectratio="f"/>
              <v:textbox inset="0mm,0mm,0mm,0mm" style="mso-fit-shape-to-text:t;">
                <w:txbxContent>
                  <w:p>
                    <w:pPr>
                      <w:pStyle w:val="5"/>
                      <w:ind w:firstLine="360"/>
                      <w:jc w:val="center"/>
                    </w:pPr>
                    <w:r>
                      <w:fldChar w:fldCharType="begin"/>
                    </w:r>
                    <w:r>
                      <w:instrText xml:space="preserve">PAGE   \* MERGEFORMAT</w:instrText>
                    </w:r>
                    <w:r>
                      <w:fldChar w:fldCharType="separate"/>
                    </w:r>
                    <w:r>
                      <w:rPr>
                        <w:lang w:val="zh-CN"/>
                      </w:rPr>
                      <w:t>1</w:t>
                    </w:r>
                    <w:r>
                      <w:fldChar w:fldCharType="end"/>
                    </w:r>
                  </w:p>
                </w:txbxContent>
              </v:textbox>
            </v:shape>
          </w:pict>
        </mc:Fallback>
      </mc:AlternateContent>
    </w:r>
  </w:p>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r>
      <w:fldChar w:fldCharType="begin"/>
    </w:r>
    <w:r>
      <w:instrText xml:space="preserve">PAGE   \* MERGEFORMAT</w:instrText>
    </w:r>
    <w:r>
      <w:fldChar w:fldCharType="separate"/>
    </w:r>
    <w:r>
      <w:rPr>
        <w:lang w:val="zh-CN"/>
      </w:rPr>
      <w:t>24</w:t>
    </w:r>
    <w:r>
      <w:fldChar w:fldCharType="end"/>
    </w:r>
  </w:p>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rPr>
        <w:rStyle w:val="9"/>
      </w:rPr>
      <w:instrText xml:space="preserve"> PAGE </w:instrText>
    </w:r>
    <w:r>
      <w:fldChar w:fldCharType="separate"/>
    </w:r>
    <w:r>
      <w:rPr>
        <w:rStyle w:val="9"/>
      </w:rPr>
      <w:t>8</w:t>
    </w:r>
    <w:r>
      <w:fldChar w:fldCharType="end"/>
    </w:r>
  </w:p>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1</w:t>
    </w:r>
    <w:r>
      <w:fldChar w:fldCharType="end"/>
    </w:r>
  </w:p>
  <w:p>
    <w:pPr>
      <w:pStyle w:val="5"/>
      <w:ind w:right="360"/>
    </w:pPr>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1891"/>
        <w:tab w:val="center" w:pos="5224"/>
      </w:tabs>
      <w:ind w:firstLine="400"/>
      <w:rPr>
        <w:rFonts w:ascii="仿宋" w:hAnsi="仿宋"/>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OTMxMGU2OWEzMTU5Nzc0ZDBkODAxMDY4MzI1ZjcifQ=="/>
  </w:docVars>
  <w:rsids>
    <w:rsidRoot w:val="412721A2"/>
    <w:rsid w:val="00311DB2"/>
    <w:rsid w:val="004C2A69"/>
    <w:rsid w:val="00597DD1"/>
    <w:rsid w:val="007D7918"/>
    <w:rsid w:val="008C1496"/>
    <w:rsid w:val="00AA661B"/>
    <w:rsid w:val="00B321E4"/>
    <w:rsid w:val="00C17E1A"/>
    <w:rsid w:val="00D024AA"/>
    <w:rsid w:val="05092FAB"/>
    <w:rsid w:val="05642C81"/>
    <w:rsid w:val="05B31348"/>
    <w:rsid w:val="061340E1"/>
    <w:rsid w:val="06233BF8"/>
    <w:rsid w:val="095742E5"/>
    <w:rsid w:val="0B6E5916"/>
    <w:rsid w:val="0D4E1EA3"/>
    <w:rsid w:val="0E861DFE"/>
    <w:rsid w:val="0F7F18EB"/>
    <w:rsid w:val="15EE2139"/>
    <w:rsid w:val="178D5376"/>
    <w:rsid w:val="18192A44"/>
    <w:rsid w:val="18972950"/>
    <w:rsid w:val="18FD242D"/>
    <w:rsid w:val="1C836FA2"/>
    <w:rsid w:val="1CAC6131"/>
    <w:rsid w:val="1D7C3E6A"/>
    <w:rsid w:val="1EFD646B"/>
    <w:rsid w:val="1F146707"/>
    <w:rsid w:val="22571571"/>
    <w:rsid w:val="22B41814"/>
    <w:rsid w:val="240955B1"/>
    <w:rsid w:val="281F7C90"/>
    <w:rsid w:val="28C25188"/>
    <w:rsid w:val="2927450C"/>
    <w:rsid w:val="328A62BF"/>
    <w:rsid w:val="334172E0"/>
    <w:rsid w:val="34E97C37"/>
    <w:rsid w:val="39A148C7"/>
    <w:rsid w:val="3A40479E"/>
    <w:rsid w:val="3AAC7B89"/>
    <w:rsid w:val="3C031ABF"/>
    <w:rsid w:val="3CFD4BC8"/>
    <w:rsid w:val="3E06185A"/>
    <w:rsid w:val="3E5F0F6A"/>
    <w:rsid w:val="3FC65745"/>
    <w:rsid w:val="40375844"/>
    <w:rsid w:val="412721A2"/>
    <w:rsid w:val="44AE56AE"/>
    <w:rsid w:val="4A6C48D3"/>
    <w:rsid w:val="50FB2336"/>
    <w:rsid w:val="51B12D05"/>
    <w:rsid w:val="5428563A"/>
    <w:rsid w:val="56690780"/>
    <w:rsid w:val="56874E26"/>
    <w:rsid w:val="58C25617"/>
    <w:rsid w:val="5ADC5E19"/>
    <w:rsid w:val="5C056BD0"/>
    <w:rsid w:val="5C3D6937"/>
    <w:rsid w:val="5F2931A3"/>
    <w:rsid w:val="61E928E8"/>
    <w:rsid w:val="620102B6"/>
    <w:rsid w:val="62165C60"/>
    <w:rsid w:val="629E3FFC"/>
    <w:rsid w:val="642C1CAC"/>
    <w:rsid w:val="646709F5"/>
    <w:rsid w:val="647E7AED"/>
    <w:rsid w:val="659B55AA"/>
    <w:rsid w:val="69F856E5"/>
    <w:rsid w:val="6C911F33"/>
    <w:rsid w:val="74DD43BC"/>
    <w:rsid w:val="7A064BE3"/>
    <w:rsid w:val="7C2C0D04"/>
    <w:rsid w:val="7D2E685E"/>
    <w:rsid w:val="7F4A4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7"/>
    <w:basedOn w:val="1"/>
    <w:next w:val="1"/>
    <w:link w:val="10"/>
    <w:unhideWhenUsed/>
    <w:qFormat/>
    <w:uiPriority w:val="0"/>
    <w:pPr>
      <w:keepNext/>
      <w:keepLines/>
      <w:spacing w:before="240" w:after="64" w:line="320" w:lineRule="auto"/>
      <w:outlineLvl w:val="6"/>
    </w:pPr>
    <w:rPr>
      <w:b/>
      <w:bCs/>
      <w:sz w:val="2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unhideWhenUsed/>
    <w:qFormat/>
    <w:uiPriority w:val="99"/>
    <w:pPr>
      <w:spacing w:after="120"/>
      <w:ind w:left="420" w:leftChars="200"/>
    </w:pPr>
    <w:rPr>
      <w:rFonts w:eastAsiaTheme="minorEastAsia" w:cstheme="minorBidi"/>
      <w:szCs w:val="22"/>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0"/>
      </w:pBdr>
      <w:tabs>
        <w:tab w:val="center" w:pos="4153"/>
        <w:tab w:val="right" w:pos="8610"/>
      </w:tabs>
      <w:snapToGrid w:val="0"/>
      <w:ind w:right="-390"/>
    </w:pPr>
  </w:style>
  <w:style w:type="character" w:styleId="9">
    <w:name w:val="page number"/>
    <w:basedOn w:val="8"/>
    <w:qFormat/>
    <w:uiPriority w:val="0"/>
  </w:style>
  <w:style w:type="character" w:customStyle="1" w:styleId="10">
    <w:name w:val="标题 7 字符"/>
    <w:basedOn w:val="8"/>
    <w:link w:val="3"/>
    <w:qFormat/>
    <w:uiPriority w:val="0"/>
    <w:rPr>
      <w:rFonts w:ascii="Times New Roman" w:hAnsi="Times New Roman" w:eastAsia="宋体" w:cs="Times New Roman"/>
      <w:b/>
      <w:bCs/>
      <w:kern w:val="2"/>
      <w:sz w:val="24"/>
      <w:szCs w:val="24"/>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780</Words>
  <Characters>4446</Characters>
  <Lines>37</Lines>
  <Paragraphs>10</Paragraphs>
  <TotalTime>3</TotalTime>
  <ScaleCrop>false</ScaleCrop>
  <LinksUpToDate>false</LinksUpToDate>
  <CharactersWithSpaces>5216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2023-09-15T00:54:00Z</dcterms:created>
  <dc:creator>Administrator</dc:creator>
  <cp:lastModifiedBy>Administrator</cp:lastModifiedBy>
  <dcterms:modified xsi:type="dcterms:W3CDTF">2023-09-15T09:36:22Z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05E9D89361A545358718F4D7F4438869_11</vt:lpwstr>
  </property>
</Properties>
</file>